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9"/>
        <w:ind w:left="4956" w:firstLine="1281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Проект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9"/>
        <w:ind w:left="4956" w:firstLine="1281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постановления Правительства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9"/>
        <w:ind w:left="4956" w:firstLine="1281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9"/>
        <w:ind w:right="-144" w:firstLine="48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9"/>
        <w:ind w:right="-144" w:firstLine="48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9"/>
        <w:ind w:right="-144" w:firstLine="48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9"/>
        <w:ind w:right="-144" w:firstLine="48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9"/>
        <w:ind w:right="-144" w:firstLine="48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9"/>
        <w:ind w:right="-144" w:firstLine="48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9"/>
        <w:ind w:right="-144" w:firstLine="48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9"/>
        <w:ind w:right="-144" w:firstLine="48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9"/>
        <w:jc w:val="center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О внесении изменений в </w:t>
      </w:r>
      <w:r>
        <w:rPr>
          <w:sz w:val="28"/>
          <w:szCs w:val="28"/>
          <w:highlight w:val="none"/>
        </w:rPr>
        <w:t xml:space="preserve">постановление Правительства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9"/>
        <w:jc w:val="center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Новосибирской области от 27.08.2024 № 399-п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jc w:val="center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 пунктом 6 статьи </w:t>
      </w:r>
      <w:r>
        <w:rPr>
          <w:rFonts w:eastAsia="Calibri"/>
          <w:sz w:val="28"/>
          <w:szCs w:val="28"/>
          <w:highlight w:val="none"/>
        </w:rPr>
        <w:t xml:space="preserve">33 Федерального закона от 21.12.2021 № 414-ФЗ «Об общих принципах организации публичной власти в субъектах Российской Федерации»</w:t>
      </w:r>
      <w:r>
        <w:rPr>
          <w:color w:val="000000"/>
          <w:sz w:val="28"/>
          <w:szCs w:val="28"/>
          <w:highlight w:val="none"/>
        </w:rPr>
        <w:t xml:space="preserve"> Правительство Новосибирской области</w:t>
      </w:r>
      <w:r>
        <w:rPr>
          <w:b/>
          <w:color w:val="000000"/>
          <w:sz w:val="28"/>
          <w:szCs w:val="28"/>
          <w:highlight w:val="none"/>
        </w:rPr>
        <w:t xml:space="preserve"> п о с т а н о в л я е т</w:t>
      </w:r>
      <w:r>
        <w:rPr>
          <w:color w:val="000000"/>
          <w:sz w:val="28"/>
          <w:szCs w:val="28"/>
          <w:highlight w:val="none"/>
        </w:rPr>
        <w:t xml:space="preserve">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left="0" w:right="-144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1. </w:t>
      </w:r>
      <w:r>
        <w:rPr>
          <w:sz w:val="28"/>
          <w:szCs w:val="28"/>
          <w:highlight w:val="none"/>
        </w:rPr>
        <w:t xml:space="preserve">Внести в постановление Правительства Новосибирской области от 27.08.2024 № 399-п «О Порядке выдачи удостоверения, подтверждающего статус многодетной семьи в Российской Федерации, </w:t>
      </w:r>
      <w:r>
        <w:rPr>
          <w:color w:val="000000"/>
          <w:sz w:val="28"/>
          <w:szCs w:val="28"/>
          <w:highlight w:val="none"/>
        </w:rPr>
        <w:t xml:space="preserve">и признании утратившими силу </w:t>
      </w:r>
      <w:r>
        <w:rPr>
          <w:rFonts w:eastAsia="Calibri"/>
          <w:sz w:val="28"/>
          <w:szCs w:val="28"/>
          <w:highlight w:val="none"/>
        </w:rPr>
        <w:t xml:space="preserve">постановления Правительства Новосибирской области от </w:t>
      </w:r>
      <w:r>
        <w:rPr>
          <w:sz w:val="28"/>
          <w:szCs w:val="28"/>
          <w:highlight w:val="none"/>
        </w:rPr>
        <w:t xml:space="preserve">27.01.2012 № 41-п</w:t>
      </w:r>
      <w:r>
        <w:rPr>
          <w:rFonts w:eastAsia="Calibri"/>
          <w:sz w:val="28"/>
          <w:szCs w:val="28"/>
          <w:highlight w:val="none"/>
        </w:rPr>
        <w:t xml:space="preserve"> и </w:t>
      </w:r>
      <w:r>
        <w:rPr>
          <w:color w:val="000000"/>
          <w:sz w:val="28"/>
          <w:szCs w:val="28"/>
          <w:highlight w:val="none"/>
        </w:rPr>
        <w:t xml:space="preserve">положений отдельных постановлений Правительства Новосибирской области</w:t>
      </w:r>
      <w:r>
        <w:rPr>
          <w:sz w:val="28"/>
          <w:szCs w:val="28"/>
          <w:highlight w:val="none"/>
        </w:rPr>
        <w:t xml:space="preserve">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-144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 изложить в следующей редакции;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-144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color w:val="212121"/>
          <w:sz w:val="28"/>
          <w:szCs w:val="28"/>
          <w:highlight w:val="none"/>
        </w:rPr>
        <w:t xml:space="preserve">. Контроль за исполнением настоящего постановления возложить на первого заместителя Губернатора Новосибирской области Петухова Ю.Ф.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Порядке выдачи удостоверения, подтверждающего статус многодетной семьи в Российской Федерации: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) пункт 2 после абзаца первого дополнить абзацами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«Сведения, подтверждающие статус многодетной семьи </w:t>
      </w:r>
      <w:r>
        <w:rPr>
          <w:bCs/>
          <w:sz w:val="28"/>
          <w:szCs w:val="28"/>
          <w:highlight w:val="none"/>
        </w:rPr>
        <w:t xml:space="preserve">в Российской Федерации</w:t>
      </w:r>
      <w:r>
        <w:rPr>
          <w:sz w:val="28"/>
          <w:szCs w:val="28"/>
          <w:highlight w:val="none"/>
        </w:rPr>
        <w:t xml:space="preserve">, отображаются с согласия гражданина в личном кабинете гражданина в федеральной государственной информационной системе «Единый портал государственных и муниципальных услуг (функций)» (далее </w:t>
      </w:r>
      <w:r>
        <w:rPr>
          <w:color w:val="000000"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единый портал) в соответствии с порядком подтверждения статуса многодетной семьи в Российской Федерации по месту требования с использование</w:t>
      </w:r>
      <w:r>
        <w:rPr>
          <w:sz w:val="28"/>
          <w:szCs w:val="28"/>
          <w:highlight w:val="none"/>
        </w:rPr>
        <w:t xml:space="preserve">м сведений, предусмотренных пунктом 3 распоряжения Правительства Российской Федерации от 29.06.2024 № 1725-р (далее – распоряжение № 1725-р), утверждаемым федеральными органами исполнительной власти, уполномоченными на это пунктом 4 распоряжения № 1725-р.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Сведения, подтверждающие статус многодетной семьи </w:t>
      </w:r>
      <w:r>
        <w:rPr>
          <w:bCs/>
          <w:sz w:val="28"/>
          <w:szCs w:val="28"/>
          <w:highlight w:val="none"/>
        </w:rPr>
        <w:t xml:space="preserve">в Российской Федерации</w:t>
      </w:r>
      <w:r>
        <w:rPr>
          <w:sz w:val="28"/>
          <w:szCs w:val="28"/>
          <w:highlight w:val="none"/>
        </w:rPr>
        <w:t xml:space="preserve">, отображаемые в личном кабинете гражданина </w:t>
      </w:r>
      <w:r>
        <w:rPr>
          <w:color w:val="000000"/>
          <w:sz w:val="28"/>
          <w:szCs w:val="28"/>
          <w:highlight w:val="none"/>
        </w:rPr>
        <w:t xml:space="preserve">на </w:t>
      </w:r>
      <w:r>
        <w:rPr>
          <w:sz w:val="28"/>
          <w:szCs w:val="28"/>
          <w:highlight w:val="none"/>
        </w:rPr>
        <w:t xml:space="preserve">едином портал</w:t>
      </w:r>
      <w:r>
        <w:rPr>
          <w:color w:val="000000"/>
          <w:sz w:val="28"/>
          <w:szCs w:val="28"/>
          <w:highlight w:val="none"/>
        </w:rPr>
        <w:t xml:space="preserve">е, являются цифровым удостоверением и основанием для предоставления мер социальной поддержки многодетным семьям, аналогично удостоверению на бумажном носителе.».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б</w:t>
      </w:r>
      <w:r>
        <w:rPr>
          <w:color w:val="000000"/>
          <w:sz w:val="28"/>
          <w:szCs w:val="28"/>
          <w:highlight w:val="none"/>
        </w:rPr>
        <w:t xml:space="preserve">) в подпункте 2 пункта 3 слова «</w:t>
      </w:r>
      <w:r>
        <w:rPr>
          <w:sz w:val="28"/>
          <w:szCs w:val="28"/>
          <w:highlight w:val="none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</w:t>
      </w:r>
      <w:r>
        <w:rPr>
          <w:color w:val="000000"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единый портал)</w:t>
      </w:r>
      <w:r>
        <w:rPr>
          <w:color w:val="000000"/>
          <w:sz w:val="28"/>
          <w:szCs w:val="28"/>
          <w:highlight w:val="none"/>
        </w:rPr>
        <w:t xml:space="preserve">» заменить словами «единого портала»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в) подпункт 2 пункта 6 дополнить словами «</w:t>
      </w:r>
      <w:r>
        <w:rPr>
          <w:sz w:val="28"/>
          <w:szCs w:val="28"/>
          <w:highlight w:val="none"/>
        </w:rPr>
        <w:t xml:space="preserve">(если документ не предъявлялся в качестве документа, удостоверяющего личность заявителя, </w:t>
      </w:r>
      <w:r>
        <w:rPr>
          <w:sz w:val="28"/>
          <w:szCs w:val="28"/>
          <w:highlight w:val="none"/>
        </w:rPr>
        <w:t xml:space="preserve">либо если в представленных по собственной инициативе свидетельствах о рождении детей в возрасте до 14 лет отсутствует отметка, подтверждающая наличие гражданства Российской Федерации), </w:t>
      </w:r>
      <w:r>
        <w:rPr>
          <w:sz w:val="28"/>
          <w:szCs w:val="28"/>
          <w:highlight w:val="none"/>
        </w:rPr>
        <w:t xml:space="preserve">заявитель (упо</w:t>
      </w:r>
      <w:r>
        <w:rPr>
          <w:sz w:val="28"/>
          <w:szCs w:val="28"/>
          <w:highlight w:val="none"/>
        </w:rPr>
        <w:t xml:space="preserve">лномоченный представитель) вправе представить по собственной инициативе</w:t>
      </w:r>
      <w:r>
        <w:rPr>
          <w:color w:val="000000"/>
          <w:sz w:val="28"/>
          <w:szCs w:val="28"/>
          <w:highlight w:val="none"/>
        </w:rPr>
        <w:t xml:space="preserve">)»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г) </w:t>
      </w:r>
      <w:r>
        <w:rPr>
          <w:color w:val="000000"/>
          <w:sz w:val="28"/>
          <w:szCs w:val="28"/>
          <w:highlight w:val="none"/>
        </w:rPr>
        <w:t xml:space="preserve">п</w:t>
      </w:r>
      <w:r>
        <w:rPr>
          <w:color w:val="000000"/>
          <w:sz w:val="28"/>
          <w:szCs w:val="28"/>
          <w:highlight w:val="none"/>
        </w:rPr>
        <w:t xml:space="preserve">ункт 7 дополнить подпунктом 6 </w:t>
      </w:r>
      <w:r>
        <w:rPr>
          <w:color w:val="000000"/>
          <w:sz w:val="28"/>
          <w:szCs w:val="28"/>
          <w:highlight w:val="none"/>
        </w:rPr>
        <w:t xml:space="preserve">следующего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«6) наличие выданного удостоверения, единый образец которого </w:t>
      </w:r>
      <w:r>
        <w:rPr>
          <w:color w:val="000000"/>
          <w:sz w:val="28"/>
          <w:szCs w:val="28"/>
          <w:highlight w:val="none"/>
        </w:rPr>
        <w:t xml:space="preserve">утвержден </w:t>
      </w:r>
      <w:r>
        <w:rPr>
          <w:sz w:val="28"/>
          <w:szCs w:val="28"/>
          <w:highlight w:val="none"/>
        </w:rPr>
        <w:t xml:space="preserve">распоряжением № 1725-р</w:t>
      </w:r>
      <w:r>
        <w:rPr>
          <w:color w:val="000000"/>
          <w:sz w:val="28"/>
          <w:szCs w:val="28"/>
          <w:highlight w:val="none"/>
        </w:rPr>
        <w:t xml:space="preserve">.»;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д</w:t>
      </w:r>
      <w:r>
        <w:rPr>
          <w:color w:val="000000"/>
          <w:sz w:val="28"/>
          <w:szCs w:val="28"/>
          <w:highlight w:val="none"/>
        </w:rPr>
        <w:t xml:space="preserve">) в пункте 9 слова «</w:t>
      </w:r>
      <w:r>
        <w:rPr>
          <w:sz w:val="28"/>
          <w:szCs w:val="28"/>
          <w:highlight w:val="none"/>
        </w:rPr>
        <w:t xml:space="preserve">удостоверения заявителю (уполномоченному представителю)» заменить словами «заявителю (уполномоченному представителю) удостоверения</w:t>
      </w:r>
      <w:r>
        <w:rPr>
          <w:color w:val="000000"/>
          <w:sz w:val="28"/>
          <w:szCs w:val="28"/>
          <w:highlight w:val="none"/>
        </w:rPr>
        <w:t xml:space="preserve"> на бумажном носителе»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е</w:t>
      </w:r>
      <w:r>
        <w:rPr>
          <w:color w:val="000000"/>
          <w:sz w:val="28"/>
          <w:szCs w:val="28"/>
          <w:highlight w:val="none"/>
        </w:rPr>
        <w:t xml:space="preserve">) пункт 10 изложить в следующей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9"/>
        <w:jc w:val="both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«10. </w:t>
      </w:r>
      <w:r>
        <w:rPr>
          <w:sz w:val="28"/>
          <w:szCs w:val="28"/>
          <w:highlight w:val="none"/>
        </w:rPr>
        <w:t xml:space="preserve">Если в удостоверение </w:t>
      </w:r>
      <w:r>
        <w:rPr>
          <w:color w:val="000000"/>
          <w:sz w:val="28"/>
          <w:szCs w:val="28"/>
          <w:highlight w:val="none"/>
        </w:rPr>
        <w:t xml:space="preserve">на бумажном носителе</w:t>
      </w:r>
      <w:r>
        <w:rPr>
          <w:sz w:val="28"/>
          <w:szCs w:val="28"/>
          <w:highlight w:val="none"/>
        </w:rPr>
        <w:t xml:space="preserve"> внесена неправильная или неточная запись, заполняется новое удостоверение </w:t>
      </w:r>
      <w:r>
        <w:rPr>
          <w:color w:val="000000"/>
          <w:sz w:val="28"/>
          <w:szCs w:val="28"/>
          <w:highlight w:val="none"/>
        </w:rPr>
        <w:t xml:space="preserve">на бумажном носителе</w:t>
      </w:r>
      <w:r>
        <w:rPr>
          <w:sz w:val="28"/>
          <w:szCs w:val="28"/>
          <w:highlight w:val="none"/>
        </w:rPr>
        <w:t xml:space="preserve">.»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ж) дополнить пунктами 11.1-11.2 следующего содержания: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«11.1. </w:t>
      </w:r>
      <w:r>
        <w:rPr>
          <w:sz w:val="28"/>
          <w:szCs w:val="28"/>
          <w:highlight w:val="none"/>
        </w:rPr>
        <w:t xml:space="preserve">Срок действия мер социальной поддержки и (или) информация об учтенных членах </w:t>
      </w:r>
      <w:r>
        <w:rPr>
          <w:color w:val="000000"/>
          <w:sz w:val="28"/>
          <w:szCs w:val="28"/>
          <w:highlight w:val="none"/>
        </w:rPr>
        <w:t xml:space="preserve">многодетной семь</w:t>
      </w:r>
      <w:r>
        <w:rPr>
          <w:sz w:val="28"/>
          <w:szCs w:val="28"/>
          <w:highlight w:val="none"/>
        </w:rPr>
        <w:t xml:space="preserve">и, предусмотренные в удостоверении, подлежат корректировке в государственной информационной системе Новосиб</w:t>
      </w:r>
      <w:r>
        <w:rPr>
          <w:sz w:val="28"/>
          <w:szCs w:val="28"/>
          <w:highlight w:val="none"/>
        </w:rPr>
        <w:t xml:space="preserve">ир</w:t>
      </w:r>
      <w:r>
        <w:rPr>
          <w:sz w:val="28"/>
          <w:szCs w:val="28"/>
          <w:highlight w:val="none"/>
        </w:rPr>
        <w:t xml:space="preserve">ской области «Территориальная информационная система «Социальный портрет гражданина и Типизированное хранилище данных Новосибирской области» в случае поступления в центр социальной поддержки населения информации о соответствующих изменениях, в том числе о: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1) расторжении брака родителей (опекунов, попечителей), имеющих удостоверение;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2) отчислении ребенка, достигшего восемнадцатилетнего возраста, из </w:t>
      </w:r>
      <w:r>
        <w:rPr>
          <w:sz w:val="28"/>
          <w:szCs w:val="28"/>
          <w:highlight w:val="none"/>
        </w:rPr>
        <w:t xml:space="preserve">организации, осуществляющей образовательную деятельность, с очной формы обучения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3) прекращении совместного проживания пасынков (падчериц), учтенных в составе многодетной семьи, с одним из родителей и отчимом (мачехой).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11.2. </w:t>
      </w:r>
      <w:r>
        <w:rPr>
          <w:color w:val="000000"/>
          <w:sz w:val="28"/>
          <w:szCs w:val="28"/>
          <w:highlight w:val="none"/>
        </w:rPr>
        <w:t xml:space="preserve">Родители (опекуны, попечители) либо один из родителей (опекунов, попечителей) при наличии изменений, указанных в пункте 11.</w:t>
      </w:r>
      <w:r>
        <w:rPr>
          <w:color w:val="000000"/>
          <w:sz w:val="28"/>
          <w:szCs w:val="28"/>
          <w:highlight w:val="none"/>
        </w:rPr>
        <w:t xml:space="preserve">1</w:t>
      </w:r>
      <w:r>
        <w:rPr>
          <w:color w:val="000000"/>
          <w:sz w:val="28"/>
          <w:szCs w:val="28"/>
          <w:highlight w:val="none"/>
        </w:rPr>
        <w:t xml:space="preserve"> настоящего Порядка, а также оснований для получения удостоверения вправе обратиться в центр социальной поддержки населения за выдачей </w:t>
      </w:r>
      <w:r>
        <w:rPr>
          <w:color w:val="000000"/>
          <w:sz w:val="28"/>
          <w:szCs w:val="28"/>
          <w:highlight w:val="none"/>
        </w:rPr>
        <w:t xml:space="preserve">ново</w:t>
      </w:r>
      <w:r>
        <w:rPr>
          <w:color w:val="000000"/>
          <w:sz w:val="28"/>
          <w:szCs w:val="28"/>
          <w:highlight w:val="none"/>
        </w:rPr>
        <w:t xml:space="preserve">го удостоверения в соответствии с настоящим Порядком.»;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з</w:t>
      </w:r>
      <w:r>
        <w:rPr>
          <w:color w:val="000000"/>
          <w:sz w:val="28"/>
          <w:szCs w:val="28"/>
          <w:highlight w:val="none"/>
        </w:rPr>
        <w:t xml:space="preserve">) в абзаце первом пункта 12 слово «удостоверение» заменить словами «удостоверение на бумажном носителе</w:t>
      </w:r>
      <w:r>
        <w:rPr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(при наличии)»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и</w:t>
      </w:r>
      <w:r>
        <w:rPr>
          <w:color w:val="000000"/>
          <w:sz w:val="28"/>
          <w:szCs w:val="28"/>
          <w:highlight w:val="none"/>
        </w:rPr>
        <w:t xml:space="preserve">) в </w:t>
      </w:r>
      <w:r>
        <w:rPr>
          <w:color w:val="000000"/>
          <w:sz w:val="28"/>
          <w:szCs w:val="28"/>
          <w:highlight w:val="none"/>
        </w:rPr>
        <w:t xml:space="preserve">пункте 14</w:t>
      </w:r>
      <w:r>
        <w:rPr>
          <w:color w:val="000000"/>
          <w:sz w:val="28"/>
          <w:szCs w:val="28"/>
          <w:highlight w:val="none"/>
        </w:rPr>
        <w:t xml:space="preserve">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8"/>
        <w:jc w:val="both"/>
        <w:rPr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 </w:t>
      </w:r>
      <w:r>
        <w:rPr>
          <w:color w:val="000000"/>
          <w:sz w:val="28"/>
          <w:szCs w:val="28"/>
          <w:highlight w:val="none"/>
        </w:rPr>
        <w:t xml:space="preserve">подпункт</w:t>
      </w:r>
      <w:r>
        <w:rPr>
          <w:color w:val="000000"/>
          <w:sz w:val="28"/>
          <w:szCs w:val="28"/>
          <w:highlight w:val="none"/>
        </w:rPr>
        <w:t xml:space="preserve">е 1 слова «</w:t>
      </w:r>
      <w:r>
        <w:rPr>
          <w:color w:val="000000"/>
          <w:sz w:val="28"/>
          <w:szCs w:val="28"/>
          <w:highlight w:val="none"/>
        </w:rPr>
        <w:t xml:space="preserve">до 31 августа текущего года» заменить словами «</w:t>
      </w:r>
      <w:r>
        <w:rPr>
          <w:color w:val="000000"/>
          <w:sz w:val="28"/>
          <w:szCs w:val="28"/>
          <w:highlight w:val="none"/>
        </w:rPr>
        <w:t xml:space="preserve">по 31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августа </w:t>
      </w:r>
      <w:r>
        <w:rPr>
          <w:color w:val="000000"/>
          <w:sz w:val="28"/>
          <w:szCs w:val="28"/>
          <w:highlight w:val="none"/>
        </w:rPr>
        <w:t xml:space="preserve">текущего года (если обучение не будет завершено в текущем году)</w:t>
      </w:r>
      <w:r>
        <w:rPr>
          <w:color w:val="000000"/>
          <w:sz w:val="28"/>
          <w:szCs w:val="28"/>
          <w:highlight w:val="none"/>
        </w:rPr>
        <w:t xml:space="preserve">»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highlight w:val="none"/>
        </w:rPr>
      </w:r>
    </w:p>
    <w:p>
      <w:pPr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 подпункте 2 слова «до 31 августа следующего года» заменить словами «</w:t>
      </w:r>
      <w:r>
        <w:rPr>
          <w:color w:val="000000"/>
          <w:sz w:val="28"/>
          <w:szCs w:val="28"/>
          <w:highlight w:val="none"/>
        </w:rPr>
        <w:t xml:space="preserve">по 31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августа </w:t>
      </w:r>
      <w:r>
        <w:rPr>
          <w:color w:val="000000"/>
          <w:sz w:val="28"/>
          <w:szCs w:val="28"/>
          <w:highlight w:val="none"/>
        </w:rPr>
        <w:t xml:space="preserve">следующего года</w:t>
      </w:r>
      <w:r>
        <w:rPr>
          <w:color w:val="000000"/>
          <w:sz w:val="28"/>
          <w:szCs w:val="28"/>
          <w:highlight w:val="none"/>
        </w:rPr>
        <w:t xml:space="preserve"> (если обучение не будет завершено в следующем году)»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к</w:t>
      </w:r>
      <w:r>
        <w:rPr>
          <w:color w:val="000000"/>
          <w:sz w:val="28"/>
          <w:szCs w:val="28"/>
          <w:highlight w:val="none"/>
        </w:rPr>
        <w:t xml:space="preserve">) в пункте 15 слово «</w:t>
      </w:r>
      <w:r>
        <w:rPr>
          <w:strike w:val="0"/>
          <w:sz w:val="28"/>
          <w:szCs w:val="28"/>
          <w:highlight w:val="none"/>
        </w:rPr>
        <w:t xml:space="preserve">удостоверения</w:t>
      </w:r>
      <w:r>
        <w:rPr>
          <w:color w:val="000000"/>
          <w:sz w:val="28"/>
          <w:szCs w:val="28"/>
          <w:highlight w:val="none"/>
        </w:rPr>
        <w:t xml:space="preserve">» в соответствующих числе и падеже заменить словами «удостоверения на бумажном носителе» в соответствующих числе и падеже</w:t>
      </w:r>
      <w:r>
        <w:rPr>
          <w:color w:val="000000"/>
          <w:sz w:val="28"/>
          <w:szCs w:val="28"/>
          <w:highlight w:val="none"/>
        </w:rPr>
        <w:t xml:space="preserve">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л</w:t>
      </w:r>
      <w:r>
        <w:rPr>
          <w:color w:val="000000"/>
          <w:sz w:val="28"/>
          <w:szCs w:val="28"/>
          <w:highlight w:val="none"/>
        </w:rPr>
        <w:t xml:space="preserve">) абзац второй пункта 16 изложить в следующей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/>
          <w:sz w:val="28"/>
          <w:szCs w:val="28"/>
          <w:highlight w:val="none"/>
        </w:rPr>
        <w:t xml:space="preserve">«Родители (опекуны, попечители) либо один из родителей (опекунов, попечителей) имеют (имеет) право</w:t>
      </w:r>
      <w:r>
        <w:rPr>
          <w:rFonts w:eastAsia="Times New Roman" w:cs="Times New Roman"/>
          <w:sz w:val="28"/>
          <w:szCs w:val="28"/>
          <w:highlight w:val="none"/>
        </w:rPr>
        <w:t xml:space="preserve"> на переоформление удостоверений многодетной семьи (удостоверений многодетной матери (отца)), действующих на день вступления в силу Указа Президента Российской Федерации от 23.01.2024 № 63 «О мерах социальной поддержки многодетных семей», на удостоверение,</w:t>
      </w:r>
      <w:r>
        <w:rPr>
          <w:rStyle w:val="843"/>
          <w:rFonts w:eastAsia="Times New Roman" w:cs="Times New Roman"/>
          <w:sz w:val="28"/>
          <w:szCs w:val="28"/>
          <w:highlight w:val="none"/>
        </w:rPr>
        <w:t xml:space="preserve"> в том числе в беззаявительном порядке, при наличии в распоряжении министерства необходимых документов и сведений. </w:t>
      </w:r>
      <w:r>
        <w:rPr>
          <w:color w:val="000000"/>
          <w:sz w:val="28"/>
          <w:szCs w:val="28"/>
          <w:highlight w:val="none"/>
        </w:rPr>
        <w:t xml:space="preserve">Удостоверение на бумажном носителе</w:t>
      </w:r>
      <w:r>
        <w:rPr>
          <w:sz w:val="28"/>
          <w:szCs w:val="28"/>
          <w:highlight w:val="none"/>
        </w:rPr>
        <w:t xml:space="preserve"> оформляется</w:t>
      </w:r>
      <w:r>
        <w:rPr>
          <w:rStyle w:val="843"/>
          <w:rFonts w:eastAsia="Times New Roman" w:cs="Times New Roman"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</w:rPr>
        <w:t xml:space="preserve">при обращении в центр социальной поддержки населения с фотографиями (фотографией) размером 3 см x 4 см.».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2. Абзацы «а», «б», «д», «е», «з»-«л» подпункта 2 пункта 1 </w:t>
      </w:r>
      <w:r>
        <w:rPr>
          <w:color w:val="000000"/>
          <w:sz w:val="28"/>
          <w:szCs w:val="28"/>
          <w:highlight w:val="none"/>
        </w:rPr>
        <w:t xml:space="preserve">настоящего постановления вступают в силу </w:t>
      </w:r>
      <w:r>
        <w:rPr>
          <w:color w:val="000000"/>
          <w:sz w:val="28"/>
          <w:szCs w:val="28"/>
          <w:highlight w:val="none"/>
        </w:rPr>
        <w:t xml:space="preserve">с 01.10.2024.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9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Губернатор Новосибирской области                                                    А.А. Травников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  <w:t xml:space="preserve">Е.В. Бахарева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99"/>
        <w:ind w:right="-1" w:firstLine="0"/>
        <w:rPr>
          <w:color w:val="000000"/>
          <w:highlight w:val="none"/>
        </w:rPr>
      </w:pPr>
      <w:r>
        <w:rPr>
          <w:color w:val="000000"/>
          <w:highlight w:val="none"/>
        </w:rPr>
        <w:t xml:space="preserve">238 75 10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4</w:t>
    </w:r>
    <w:r>
      <w:fldChar w:fldCharType="end"/>
    </w:r>
  </w:p>
  <w:p>
    <w:pPr>
      <w:pStyle w:val="856"/>
      <w:jc w:val="center"/>
      <w:rPr>
        <w:color w:val="ffffff"/>
      </w:rPr>
    </w:pPr>
    <w:r>
      <w:rPr>
        <w:color w:val="ffffff"/>
      </w:rPr>
    </w:r>
    <w:r>
      <w:rPr>
        <w:color w:val="ffffff"/>
      </w:rPr>
    </w:r>
    <w:r>
      <w:rPr>
        <w:color w:val="ffffff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0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1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1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1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1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1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1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9" w:default="1">
    <w:name w:val="Normal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00">
    <w:name w:val="Heading 1"/>
    <w:basedOn w:val="799"/>
    <w:qFormat/>
    <w:pPr>
      <w:keepNext/>
      <w:jc w:val="right"/>
      <w:outlineLvl w:val="0"/>
    </w:pPr>
    <w:rPr>
      <w:sz w:val="28"/>
      <w:lang w:val="en-US"/>
    </w:rPr>
  </w:style>
  <w:style w:type="paragraph" w:styleId="801">
    <w:name w:val="Heading 2"/>
    <w:basedOn w:val="79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2">
    <w:name w:val="Heading 3"/>
    <w:basedOn w:val="79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3">
    <w:name w:val="Heading 4"/>
    <w:basedOn w:val="7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4">
    <w:name w:val="Heading 5"/>
    <w:basedOn w:val="79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5">
    <w:name w:val="Heading 6"/>
    <w:basedOn w:val="79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6">
    <w:name w:val="Heading 7"/>
    <w:basedOn w:val="79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7">
    <w:name w:val="Heading 8"/>
    <w:basedOn w:val="79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8">
    <w:name w:val="Heading 9"/>
    <w:basedOn w:val="79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10">
    <w:name w:val="Heading 2 Char"/>
    <w:uiPriority w:val="9"/>
    <w:qFormat/>
    <w:rPr>
      <w:rFonts w:ascii="Arial" w:hAnsi="Arial" w:eastAsia="Arial" w:cs="Arial"/>
      <w:sz w:val="34"/>
    </w:rPr>
  </w:style>
  <w:style w:type="character" w:styleId="81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8">
    <w:name w:val="Title Char"/>
    <w:uiPriority w:val="10"/>
    <w:qFormat/>
    <w:rPr>
      <w:sz w:val="48"/>
      <w:szCs w:val="48"/>
    </w:rPr>
  </w:style>
  <w:style w:type="character" w:styleId="819">
    <w:name w:val="Subtitle Char"/>
    <w:uiPriority w:val="11"/>
    <w:qFormat/>
    <w:rPr>
      <w:sz w:val="24"/>
      <w:szCs w:val="24"/>
    </w:rPr>
  </w:style>
  <w:style w:type="character" w:styleId="820">
    <w:name w:val="Quote Char"/>
    <w:uiPriority w:val="29"/>
    <w:qFormat/>
    <w:rPr>
      <w:i/>
    </w:rPr>
  </w:style>
  <w:style w:type="character" w:styleId="821">
    <w:name w:val="Intense Quote Char"/>
    <w:uiPriority w:val="30"/>
    <w:qFormat/>
    <w:rPr>
      <w:i/>
    </w:rPr>
  </w:style>
  <w:style w:type="character" w:styleId="822">
    <w:name w:val="Header Char"/>
    <w:uiPriority w:val="99"/>
    <w:qFormat/>
  </w:style>
  <w:style w:type="character" w:styleId="823">
    <w:name w:val="Footer Char"/>
    <w:uiPriority w:val="99"/>
    <w:qFormat/>
  </w:style>
  <w:style w:type="character" w:styleId="824">
    <w:name w:val="Caption Char"/>
    <w:uiPriority w:val="99"/>
    <w:qFormat/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character" w:styleId="826">
    <w:name w:val="Footnote Text Char"/>
    <w:uiPriority w:val="99"/>
    <w:qFormat/>
    <w:rPr>
      <w:sz w:val="18"/>
    </w:rPr>
  </w:style>
  <w:style w:type="character" w:styleId="827">
    <w:name w:val="Символ сноски"/>
    <w:uiPriority w:val="99"/>
    <w:unhideWhenUsed/>
    <w:qFormat/>
    <w:rPr>
      <w:vertAlign w:val="superscript"/>
    </w:rPr>
  </w:style>
  <w:style w:type="character" w:styleId="828">
    <w:name w:val="footnote reference"/>
    <w:rPr>
      <w:vertAlign w:val="superscript"/>
    </w:rPr>
  </w:style>
  <w:style w:type="character" w:styleId="829">
    <w:name w:val="Endnote Text Char"/>
    <w:uiPriority w:val="99"/>
    <w:qFormat/>
    <w:rPr>
      <w:sz w:val="20"/>
    </w:rPr>
  </w:style>
  <w:style w:type="character" w:styleId="83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31">
    <w:name w:val="endnote reference"/>
    <w:rPr>
      <w:vertAlign w:val="superscript"/>
    </w:rPr>
  </w:style>
  <w:style w:type="character" w:styleId="832">
    <w:name w:val="Основной шрифт абзаца"/>
    <w:uiPriority w:val="1"/>
    <w:unhideWhenUsed/>
    <w:qFormat/>
  </w:style>
  <w:style w:type="character" w:styleId="833">
    <w:name w:val="Заголовок 1 Знак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34">
    <w:name w:val="Текст выноски Знак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35">
    <w:name w:val="Верхний колонтитул Знак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6">
    <w:name w:val="Нижний колонтитул Знак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7">
    <w:name w:val="Знак примечания"/>
    <w:uiPriority w:val="99"/>
    <w:semiHidden/>
    <w:unhideWhenUsed/>
    <w:qFormat/>
    <w:rPr>
      <w:sz w:val="16"/>
      <w:szCs w:val="16"/>
    </w:rPr>
  </w:style>
  <w:style w:type="character" w:styleId="838">
    <w:name w:val="Текст примечания Знак"/>
    <w:uiPriority w:val="99"/>
    <w:semiHidden/>
    <w:qFormat/>
    <w:rPr>
      <w:rFonts w:ascii="Times New Roman" w:hAnsi="Times New Roman" w:eastAsia="Times New Roman"/>
    </w:rPr>
  </w:style>
  <w:style w:type="character" w:styleId="839">
    <w:name w:val="Строгий"/>
    <w:uiPriority w:val="22"/>
    <w:qFormat/>
    <w:rPr>
      <w:b/>
      <w:bCs/>
    </w:rPr>
  </w:style>
  <w:style w:type="character" w:styleId="840">
    <w:name w:val="Гиперссылка"/>
    <w:uiPriority w:val="99"/>
    <w:unhideWhenUsed/>
    <w:qFormat/>
    <w:rPr>
      <w:color w:val="0563c1"/>
      <w:u w:val="single"/>
    </w:rPr>
  </w:style>
  <w:style w:type="character" w:styleId="841">
    <w:name w:val="Тема примечания Знак"/>
    <w:uiPriority w:val="99"/>
    <w:semiHidden/>
    <w:qFormat/>
    <w:rPr>
      <w:rFonts w:ascii="Times New Roman" w:hAnsi="Times New Roman" w:eastAsia="Times New Roman"/>
      <w:b/>
      <w:bCs/>
    </w:rPr>
  </w:style>
  <w:style w:type="character" w:styleId="842" w:default="1">
    <w:name w:val="Default Paragraph Font"/>
    <w:uiPriority w:val="1"/>
    <w:semiHidden/>
    <w:unhideWhenUsed/>
    <w:qFormat/>
  </w:style>
  <w:style w:type="character" w:styleId="843" w:customStyle="1">
    <w:name w:val="annotation reference"/>
    <w:uiPriority w:val="99"/>
    <w:semiHidden/>
    <w:unhideWhenUsed/>
    <w:qFormat/>
    <w:rPr>
      <w:sz w:val="16"/>
      <w:szCs w:val="16"/>
    </w:rPr>
  </w:style>
  <w:style w:type="paragraph" w:styleId="844">
    <w:name w:val="Заголовок"/>
    <w:basedOn w:val="799"/>
    <w:next w:val="845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45">
    <w:name w:val="Body Text"/>
    <w:basedOn w:val="799"/>
    <w:pPr>
      <w:spacing w:before="0" w:after="140" w:line="276" w:lineRule="auto"/>
    </w:pPr>
  </w:style>
  <w:style w:type="paragraph" w:styleId="846">
    <w:name w:val="List"/>
    <w:basedOn w:val="845"/>
    <w:rPr>
      <w:rFonts w:cs="Droid Sans Devanagari"/>
    </w:rPr>
  </w:style>
  <w:style w:type="paragraph" w:styleId="847">
    <w:name w:val="Caption"/>
    <w:basedOn w:val="7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8">
    <w:name w:val="Указатель"/>
    <w:basedOn w:val="799"/>
    <w:qFormat/>
    <w:pPr>
      <w:suppressLineNumbers/>
    </w:pPr>
    <w:rPr>
      <w:rFonts w:cs="Droid Sans Devanagari"/>
    </w:rPr>
  </w:style>
  <w:style w:type="paragraph" w:styleId="849">
    <w:name w:val="List Paragraph"/>
    <w:basedOn w:val="799"/>
    <w:uiPriority w:val="34"/>
    <w:qFormat/>
    <w:pPr>
      <w:spacing w:before="0" w:after="0"/>
      <w:ind w:left="720" w:firstLine="0"/>
      <w:contextualSpacing/>
    </w:pPr>
  </w:style>
  <w:style w:type="paragraph" w:styleId="850">
    <w:name w:val="No Spacing"/>
    <w:uiPriority w:val="1"/>
    <w:qFormat/>
    <w:pPr>
      <w:widowControl/>
      <w:spacing w:before="0" w:after="0" w:line="240" w:lineRule="auto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51">
    <w:name w:val="Title"/>
    <w:basedOn w:val="79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852">
    <w:name w:val="Subtitle"/>
    <w:basedOn w:val="799"/>
    <w:uiPriority w:val="11"/>
    <w:qFormat/>
    <w:pPr>
      <w:spacing w:before="200" w:after="200"/>
    </w:pPr>
    <w:rPr>
      <w:sz w:val="24"/>
      <w:szCs w:val="24"/>
    </w:rPr>
  </w:style>
  <w:style w:type="paragraph" w:styleId="853">
    <w:name w:val="Quote"/>
    <w:basedOn w:val="799"/>
    <w:uiPriority w:val="29"/>
    <w:qFormat/>
    <w:pPr>
      <w:ind w:left="720" w:right="720" w:firstLine="0"/>
    </w:pPr>
    <w:rPr>
      <w:i/>
    </w:rPr>
  </w:style>
  <w:style w:type="paragraph" w:styleId="854">
    <w:name w:val="Intense Quote"/>
    <w:basedOn w:val="79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</w:pPr>
    <w:rPr>
      <w:i/>
    </w:rPr>
  </w:style>
  <w:style w:type="paragraph" w:styleId="855">
    <w:name w:val="Колонтитул"/>
    <w:basedOn w:val="799"/>
    <w:qFormat/>
  </w:style>
  <w:style w:type="paragraph" w:styleId="856">
    <w:name w:val="Header"/>
    <w:basedOn w:val="79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7">
    <w:name w:val="Footer"/>
    <w:basedOn w:val="79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8">
    <w:name w:val="footnote text"/>
    <w:basedOn w:val="79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9">
    <w:name w:val="endnote text"/>
    <w:basedOn w:val="79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60">
    <w:name w:val="toc 1"/>
    <w:basedOn w:val="799"/>
    <w:uiPriority w:val="39"/>
    <w:unhideWhenUsed/>
    <w:pPr>
      <w:spacing w:before="0" w:after="57"/>
      <w:ind w:left="0" w:right="0" w:firstLine="0"/>
    </w:pPr>
  </w:style>
  <w:style w:type="paragraph" w:styleId="861">
    <w:name w:val="toc 2"/>
    <w:basedOn w:val="799"/>
    <w:uiPriority w:val="39"/>
    <w:unhideWhenUsed/>
    <w:pPr>
      <w:spacing w:before="0" w:after="57"/>
      <w:ind w:left="283" w:right="0" w:firstLine="0"/>
    </w:pPr>
  </w:style>
  <w:style w:type="paragraph" w:styleId="862">
    <w:name w:val="toc 3"/>
    <w:basedOn w:val="799"/>
    <w:uiPriority w:val="39"/>
    <w:unhideWhenUsed/>
    <w:pPr>
      <w:spacing w:before="0" w:after="57"/>
      <w:ind w:left="567" w:right="0" w:firstLine="0"/>
    </w:pPr>
  </w:style>
  <w:style w:type="paragraph" w:styleId="863">
    <w:name w:val="toc 4"/>
    <w:basedOn w:val="799"/>
    <w:uiPriority w:val="39"/>
    <w:unhideWhenUsed/>
    <w:pPr>
      <w:spacing w:before="0" w:after="57"/>
      <w:ind w:left="850" w:right="0" w:firstLine="0"/>
    </w:pPr>
  </w:style>
  <w:style w:type="paragraph" w:styleId="864">
    <w:name w:val="toc 5"/>
    <w:basedOn w:val="799"/>
    <w:uiPriority w:val="39"/>
    <w:unhideWhenUsed/>
    <w:pPr>
      <w:spacing w:before="0" w:after="57"/>
      <w:ind w:left="1134" w:right="0" w:firstLine="0"/>
    </w:pPr>
  </w:style>
  <w:style w:type="paragraph" w:styleId="865">
    <w:name w:val="toc 6"/>
    <w:basedOn w:val="799"/>
    <w:uiPriority w:val="39"/>
    <w:unhideWhenUsed/>
    <w:pPr>
      <w:spacing w:before="0" w:after="57"/>
      <w:ind w:left="1417" w:right="0" w:firstLine="0"/>
    </w:pPr>
  </w:style>
  <w:style w:type="paragraph" w:styleId="866">
    <w:name w:val="toc 7"/>
    <w:basedOn w:val="799"/>
    <w:uiPriority w:val="39"/>
    <w:unhideWhenUsed/>
    <w:pPr>
      <w:spacing w:before="0" w:after="57"/>
      <w:ind w:left="1701" w:right="0" w:firstLine="0"/>
    </w:pPr>
  </w:style>
  <w:style w:type="paragraph" w:styleId="867">
    <w:name w:val="toc 8"/>
    <w:basedOn w:val="799"/>
    <w:uiPriority w:val="39"/>
    <w:unhideWhenUsed/>
    <w:pPr>
      <w:spacing w:before="0" w:after="57"/>
      <w:ind w:left="1984" w:right="0" w:firstLine="0"/>
    </w:pPr>
  </w:style>
  <w:style w:type="paragraph" w:styleId="868">
    <w:name w:val="toc 9"/>
    <w:basedOn w:val="799"/>
    <w:uiPriority w:val="39"/>
    <w:unhideWhenUsed/>
    <w:pPr>
      <w:spacing w:before="0" w:after="57"/>
      <w:ind w:left="2268" w:right="0" w:firstLine="0"/>
    </w:pPr>
  </w:style>
  <w:style w:type="paragraph" w:styleId="869">
    <w:name w:val="Index Heading"/>
    <w:basedOn w:val="844"/>
  </w:style>
  <w:style w:type="paragraph" w:styleId="870">
    <w:name w:val="TOC Heading"/>
    <w:uiPriority w:val="39"/>
    <w:unhideWhenUsed/>
    <w:pPr>
      <w:widowControl/>
      <w:spacing w:before="0" w:after="0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71">
    <w:name w:val="table of figures"/>
    <w:basedOn w:val="799"/>
    <w:uiPriority w:val="99"/>
    <w:unhideWhenUsed/>
    <w:qFormat/>
    <w:pPr>
      <w:spacing w:before="0" w:after="0" w:afterAutospacing="0"/>
    </w:pPr>
  </w:style>
  <w:style w:type="paragraph" w:styleId="872">
    <w:name w:val="Абзац списка"/>
    <w:basedOn w:val="799"/>
    <w:uiPriority w:val="34"/>
    <w:qFormat/>
    <w:pPr>
      <w:spacing w:before="0" w:after="0"/>
      <w:ind w:left="720" w:firstLine="0"/>
      <w:contextualSpacing/>
    </w:pPr>
  </w:style>
  <w:style w:type="paragraph" w:styleId="873">
    <w:name w:val="Текст выноски"/>
    <w:basedOn w:val="799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styleId="874">
    <w:name w:val="ConsPlusCell"/>
    <w:uiPriority w:val="99"/>
    <w:qFormat/>
    <w:pPr>
      <w:widowControl/>
      <w:spacing w:before="0" w:after="0"/>
      <w:jc w:val="left"/>
    </w:pPr>
    <w:rPr>
      <w:rFonts w:ascii="Times New Roman" w:hAnsi="Times New Roman" w:eastAsia="Calibri" w:cs="Times New Roman"/>
      <w:color w:val="auto"/>
      <w:sz w:val="28"/>
      <w:szCs w:val="28"/>
      <w:lang w:val="ru-RU" w:eastAsia="en-US" w:bidi="ar-SA"/>
    </w:rPr>
  </w:style>
  <w:style w:type="paragraph" w:styleId="875">
    <w:name w:val="ConsPlusNonformat"/>
    <w:qFormat/>
    <w:pPr>
      <w:widowControl w:val="off"/>
      <w:spacing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876">
    <w:name w:val="Без интервала"/>
    <w:uiPriority w:val="1"/>
    <w:qFormat/>
    <w:pPr>
      <w:widowControl w:val="off"/>
      <w:spacing w:before="0" w:after="0"/>
      <w:ind w:firstLine="720"/>
      <w:jc w:val="both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877">
    <w:name w:val="ConsPlusNormal"/>
    <w:qFormat/>
    <w:pPr>
      <w:widowControl/>
      <w:spacing w:before="0" w:after="0"/>
      <w:jc w:val="left"/>
    </w:pPr>
    <w:rPr>
      <w:rFonts w:ascii="Calibri" w:hAnsi="Calibri" w:eastAsia="Calibri" w:cs="Calibri"/>
      <w:b/>
      <w:bCs/>
      <w:color w:val="auto"/>
      <w:sz w:val="22"/>
      <w:szCs w:val="22"/>
      <w:lang w:val="ru-RU" w:eastAsia="ru-RU" w:bidi="ar-SA"/>
    </w:rPr>
  </w:style>
  <w:style w:type="paragraph" w:styleId="878">
    <w:name w:val="Текст примечания"/>
    <w:basedOn w:val="799"/>
    <w:uiPriority w:val="99"/>
    <w:semiHidden/>
    <w:unhideWhenUsed/>
    <w:qFormat/>
  </w:style>
  <w:style w:type="paragraph" w:styleId="879">
    <w:name w:val="Тема примечания"/>
    <w:basedOn w:val="878"/>
    <w:uiPriority w:val="99"/>
    <w:semiHidden/>
    <w:unhideWhenUsed/>
    <w:qFormat/>
    <w:rPr>
      <w:b/>
      <w:bCs/>
    </w:rPr>
  </w:style>
  <w:style w:type="paragraph" w:styleId="880">
    <w:name w:val="Рецензия"/>
    <w:uiPriority w:val="99"/>
    <w:semiHidden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81" w:customStyle="1">
    <w:name w:val="Normal (Web)"/>
    <w:basedOn w:val="865"/>
    <w:uiPriority w:val="99"/>
    <w:unhideWhenUsed/>
    <w:qFormat/>
    <w:pPr>
      <w:keepNext w:val="0"/>
      <w:keepLines w:val="0"/>
      <w:pageBreakBefore w:val="0"/>
      <w:widowControl/>
      <w:shd w:val="nil"/>
      <w:spacing w:beforeAutospacing="1" w:afterAutospacing="1" w:line="240" w:lineRule="auto"/>
      <w:ind w:left="0" w:right="0" w:firstLine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882">
    <w:name w:val="Нет списка"/>
    <w:uiPriority w:val="99"/>
    <w:semiHidden/>
    <w:unhideWhenUsed/>
    <w:qFormat/>
  </w:style>
  <w:style w:type="numbering" w:styleId="883" w:default="1">
    <w:name w:val="No List"/>
    <w:uiPriority w:val="99"/>
    <w:semiHidden/>
    <w:unhideWhenUsed/>
    <w:qFormat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dtsr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</dc:creator>
  <dc:description/>
  <dc:language>ru-RU</dc:language>
  <cp:revision>17</cp:revision>
  <dcterms:created xsi:type="dcterms:W3CDTF">2023-07-10T05:28:00Z</dcterms:created>
  <dcterms:modified xsi:type="dcterms:W3CDTF">2024-09-06T08:37:40Z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