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461" w:rsidRPr="001C1B0F" w:rsidRDefault="00750105" w:rsidP="00A213FD">
      <w:pPr>
        <w:pStyle w:val="ConsPlusNormal"/>
        <w:ind w:firstLine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213FD" w:rsidRPr="001C1B0F" w:rsidRDefault="00750105" w:rsidP="00A213FD">
      <w:pPr>
        <w:pStyle w:val="ConsPlusNormal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F21461" w:rsidRPr="001C1B0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213FD" w:rsidRPr="001C1B0F">
        <w:rPr>
          <w:rFonts w:ascii="Times New Roman" w:hAnsi="Times New Roman" w:cs="Times New Roman"/>
          <w:sz w:val="28"/>
          <w:szCs w:val="28"/>
        </w:rPr>
        <w:t xml:space="preserve"> </w:t>
      </w:r>
      <w:r w:rsidR="00F21461" w:rsidRPr="001C1B0F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A213FD" w:rsidRPr="001C1B0F" w:rsidRDefault="00F21461" w:rsidP="00A213FD">
      <w:pPr>
        <w:pStyle w:val="ConsPlusNormal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 w:rsidRPr="001C1B0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213FD" w:rsidRPr="001C1B0F" w:rsidRDefault="006E08B0" w:rsidP="00A213FD">
      <w:pPr>
        <w:pStyle w:val="ConsPlusNormal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 w:rsidRPr="001C1B0F">
        <w:rPr>
          <w:rFonts w:ascii="Times New Roman" w:hAnsi="Times New Roman" w:cs="Times New Roman"/>
          <w:sz w:val="28"/>
          <w:szCs w:val="28"/>
        </w:rPr>
        <w:t xml:space="preserve">от </w:t>
      </w:r>
      <w:r w:rsidR="006E4ECF" w:rsidRPr="001C1B0F">
        <w:rPr>
          <w:rFonts w:ascii="Times New Roman" w:hAnsi="Times New Roman" w:cs="Times New Roman"/>
          <w:sz w:val="28"/>
          <w:szCs w:val="28"/>
        </w:rPr>
        <w:t>_________</w:t>
      </w:r>
      <w:r w:rsidRPr="001C1B0F">
        <w:rPr>
          <w:rFonts w:ascii="Times New Roman" w:hAnsi="Times New Roman" w:cs="Times New Roman"/>
          <w:sz w:val="28"/>
          <w:szCs w:val="28"/>
        </w:rPr>
        <w:t xml:space="preserve">  № </w:t>
      </w:r>
      <w:r w:rsidR="006E4ECF" w:rsidRPr="001C1B0F">
        <w:rPr>
          <w:rFonts w:ascii="Times New Roman" w:hAnsi="Times New Roman" w:cs="Times New Roman"/>
          <w:sz w:val="28"/>
          <w:szCs w:val="28"/>
        </w:rPr>
        <w:t>___</w:t>
      </w:r>
      <w:r w:rsidR="001B15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1B0F">
        <w:rPr>
          <w:rFonts w:ascii="Times New Roman" w:hAnsi="Times New Roman" w:cs="Times New Roman"/>
          <w:sz w:val="28"/>
          <w:szCs w:val="28"/>
        </w:rPr>
        <w:t>-п</w:t>
      </w:r>
      <w:proofErr w:type="gramEnd"/>
    </w:p>
    <w:p w:rsidR="00A213FD" w:rsidRPr="001C1B0F" w:rsidRDefault="00A213FD" w:rsidP="00A21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13FD" w:rsidRPr="001C1B0F" w:rsidRDefault="00A213FD" w:rsidP="00A21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191C" w:rsidRPr="003E191C" w:rsidRDefault="003E191C" w:rsidP="003E191C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27"/>
      <w:bookmarkEnd w:id="0"/>
      <w:proofErr w:type="gramStart"/>
      <w:r w:rsidRPr="003E191C">
        <w:rPr>
          <w:rFonts w:ascii="Times New Roman" w:eastAsiaTheme="minorHAnsi" w:hAnsi="Times New Roman" w:cs="Times New Roman"/>
          <w:sz w:val="28"/>
          <w:szCs w:val="28"/>
          <w:lang w:eastAsia="en-US"/>
        </w:rPr>
        <w:t>Критерии отнесения деятельности юридических лиц и индивидуальных предпринимателей и (или) используемых ими объектов к определенной категории риска или определенному классу (категории) опасности при осуществлении государственной инспекцией по охране объектов культурного наследия Новосибирской области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  <w:proofErr w:type="gramEnd"/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3E191C" w:rsidRPr="003E191C" w:rsidTr="001A6C5F">
        <w:tc>
          <w:tcPr>
            <w:tcW w:w="7393" w:type="dxa"/>
          </w:tcPr>
          <w:p w:rsidR="003E191C" w:rsidRPr="003E191C" w:rsidRDefault="003E191C" w:rsidP="003E19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E191C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Вид деятельности юридических лиц и индивидуальных предпринимателей и (или) используемых ими объектов </w:t>
            </w:r>
          </w:p>
        </w:tc>
        <w:tc>
          <w:tcPr>
            <w:tcW w:w="7393" w:type="dxa"/>
          </w:tcPr>
          <w:p w:rsidR="003E191C" w:rsidRPr="003E191C" w:rsidRDefault="003E191C" w:rsidP="003E19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E191C">
              <w:rPr>
                <w:rFonts w:ascii="Times New Roman" w:eastAsiaTheme="minorHAnsi" w:hAnsi="Times New Roman" w:cs="Times New Roman"/>
                <w:sz w:val="28"/>
                <w:szCs w:val="28"/>
              </w:rPr>
              <w:t>Категория риска</w:t>
            </w:r>
          </w:p>
        </w:tc>
      </w:tr>
      <w:tr w:rsidR="003E191C" w:rsidRPr="003E191C" w:rsidTr="001A6C5F">
        <w:trPr>
          <w:trHeight w:val="777"/>
        </w:trPr>
        <w:tc>
          <w:tcPr>
            <w:tcW w:w="7393" w:type="dxa"/>
          </w:tcPr>
          <w:p w:rsidR="003E191C" w:rsidRPr="003E191C" w:rsidRDefault="003E191C" w:rsidP="003E19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E191C">
              <w:rPr>
                <w:rFonts w:ascii="Times New Roman" w:eastAsiaTheme="minorHAnsi" w:hAnsi="Times New Roman" w:cs="Times New Roman"/>
                <w:sz w:val="28"/>
                <w:szCs w:val="28"/>
              </w:rPr>
              <w:t>Промышленная деятельность</w:t>
            </w:r>
          </w:p>
        </w:tc>
        <w:tc>
          <w:tcPr>
            <w:tcW w:w="7393" w:type="dxa"/>
          </w:tcPr>
          <w:p w:rsidR="003E191C" w:rsidRPr="003E191C" w:rsidRDefault="003E191C" w:rsidP="003E19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E191C">
              <w:rPr>
                <w:rFonts w:ascii="Times New Roman" w:eastAsiaTheme="minorHAnsi" w:hAnsi="Times New Roman" w:cs="Times New Roman"/>
                <w:sz w:val="28"/>
                <w:szCs w:val="28"/>
              </w:rPr>
              <w:t>Средняя категория риска</w:t>
            </w:r>
          </w:p>
        </w:tc>
      </w:tr>
      <w:tr w:rsidR="003E191C" w:rsidRPr="003E191C" w:rsidTr="001A6C5F">
        <w:trPr>
          <w:trHeight w:val="689"/>
        </w:trPr>
        <w:tc>
          <w:tcPr>
            <w:tcW w:w="7393" w:type="dxa"/>
          </w:tcPr>
          <w:p w:rsidR="003E191C" w:rsidRPr="003E191C" w:rsidRDefault="003E191C" w:rsidP="003E19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E191C">
              <w:rPr>
                <w:rFonts w:ascii="Times New Roman" w:eastAsiaTheme="minorHAnsi" w:hAnsi="Times New Roman" w:cs="Times New Roman"/>
                <w:sz w:val="28"/>
                <w:szCs w:val="28"/>
              </w:rPr>
              <w:t>Производственная деятельность</w:t>
            </w:r>
          </w:p>
        </w:tc>
        <w:tc>
          <w:tcPr>
            <w:tcW w:w="7393" w:type="dxa"/>
          </w:tcPr>
          <w:p w:rsidR="003E191C" w:rsidRPr="003E191C" w:rsidRDefault="003E191C" w:rsidP="003E19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E191C">
              <w:rPr>
                <w:rFonts w:ascii="Times New Roman" w:eastAsiaTheme="minorHAnsi" w:hAnsi="Times New Roman" w:cs="Times New Roman"/>
                <w:sz w:val="28"/>
                <w:szCs w:val="28"/>
              </w:rPr>
              <w:t>Средняя категория риска</w:t>
            </w:r>
          </w:p>
        </w:tc>
      </w:tr>
      <w:tr w:rsidR="003E191C" w:rsidRPr="003E191C" w:rsidTr="001A6C5F">
        <w:trPr>
          <w:trHeight w:val="684"/>
        </w:trPr>
        <w:tc>
          <w:tcPr>
            <w:tcW w:w="7393" w:type="dxa"/>
          </w:tcPr>
          <w:p w:rsidR="003E191C" w:rsidRPr="003E191C" w:rsidRDefault="003E191C" w:rsidP="003E19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E191C">
              <w:rPr>
                <w:rFonts w:ascii="Times New Roman" w:eastAsiaTheme="minorHAnsi" w:hAnsi="Times New Roman" w:cs="Times New Roman"/>
                <w:sz w:val="28"/>
                <w:szCs w:val="28"/>
              </w:rPr>
              <w:t>Торговая деятельность</w:t>
            </w:r>
          </w:p>
        </w:tc>
        <w:tc>
          <w:tcPr>
            <w:tcW w:w="7393" w:type="dxa"/>
          </w:tcPr>
          <w:p w:rsidR="003E191C" w:rsidRPr="003E191C" w:rsidRDefault="003E191C" w:rsidP="003E19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E191C">
              <w:rPr>
                <w:rFonts w:ascii="Times New Roman" w:eastAsiaTheme="minorHAnsi" w:hAnsi="Times New Roman" w:cs="Times New Roman"/>
                <w:sz w:val="28"/>
                <w:szCs w:val="28"/>
              </w:rPr>
              <w:t>Низкая категория риска</w:t>
            </w:r>
          </w:p>
        </w:tc>
      </w:tr>
      <w:tr w:rsidR="003E191C" w:rsidRPr="003E191C" w:rsidTr="001A6C5F">
        <w:trPr>
          <w:trHeight w:val="708"/>
        </w:trPr>
        <w:tc>
          <w:tcPr>
            <w:tcW w:w="7393" w:type="dxa"/>
          </w:tcPr>
          <w:p w:rsidR="003E191C" w:rsidRPr="003E191C" w:rsidRDefault="003E191C" w:rsidP="003E19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E191C">
              <w:rPr>
                <w:rFonts w:ascii="Times New Roman" w:eastAsiaTheme="minorHAnsi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7393" w:type="dxa"/>
          </w:tcPr>
          <w:p w:rsidR="003E191C" w:rsidRPr="003E191C" w:rsidRDefault="003E191C" w:rsidP="003E19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E191C">
              <w:rPr>
                <w:rFonts w:ascii="Times New Roman" w:eastAsiaTheme="minorHAnsi" w:hAnsi="Times New Roman" w:cs="Times New Roman"/>
                <w:sz w:val="28"/>
                <w:szCs w:val="28"/>
              </w:rPr>
              <w:t>Низкая категория риска</w:t>
            </w:r>
          </w:p>
        </w:tc>
      </w:tr>
      <w:tr w:rsidR="003E191C" w:rsidRPr="003E191C" w:rsidTr="001A6C5F">
        <w:trPr>
          <w:trHeight w:val="549"/>
        </w:trPr>
        <w:tc>
          <w:tcPr>
            <w:tcW w:w="7393" w:type="dxa"/>
          </w:tcPr>
          <w:p w:rsidR="003E191C" w:rsidRPr="003E191C" w:rsidRDefault="003E191C" w:rsidP="003E19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E191C">
              <w:rPr>
                <w:rFonts w:ascii="Times New Roman" w:eastAsiaTheme="minorHAnsi" w:hAnsi="Times New Roman" w:cs="Times New Roman"/>
                <w:sz w:val="28"/>
                <w:szCs w:val="28"/>
              </w:rPr>
              <w:t>Культурная деятельность</w:t>
            </w:r>
          </w:p>
        </w:tc>
        <w:tc>
          <w:tcPr>
            <w:tcW w:w="7393" w:type="dxa"/>
          </w:tcPr>
          <w:p w:rsidR="003E191C" w:rsidRPr="003E191C" w:rsidRDefault="003E191C" w:rsidP="003E19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E191C">
              <w:rPr>
                <w:rFonts w:ascii="Times New Roman" w:eastAsiaTheme="minorHAnsi" w:hAnsi="Times New Roman" w:cs="Times New Roman"/>
                <w:sz w:val="28"/>
                <w:szCs w:val="28"/>
              </w:rPr>
              <w:t>Низкая категория риска</w:t>
            </w:r>
          </w:p>
        </w:tc>
      </w:tr>
      <w:tr w:rsidR="003E191C" w:rsidRPr="003E191C" w:rsidTr="001A6C5F">
        <w:trPr>
          <w:trHeight w:val="571"/>
        </w:trPr>
        <w:tc>
          <w:tcPr>
            <w:tcW w:w="7393" w:type="dxa"/>
          </w:tcPr>
          <w:p w:rsidR="003E191C" w:rsidRPr="003E191C" w:rsidRDefault="003E191C" w:rsidP="003E19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E191C">
              <w:rPr>
                <w:rFonts w:ascii="Times New Roman" w:eastAsiaTheme="minorHAnsi" w:hAnsi="Times New Roman" w:cs="Times New Roman"/>
                <w:sz w:val="28"/>
                <w:szCs w:val="28"/>
              </w:rPr>
              <w:t>Сельскохозяйственная деятельность</w:t>
            </w:r>
          </w:p>
        </w:tc>
        <w:tc>
          <w:tcPr>
            <w:tcW w:w="7393" w:type="dxa"/>
          </w:tcPr>
          <w:p w:rsidR="003E191C" w:rsidRPr="003E191C" w:rsidRDefault="003E191C" w:rsidP="003E19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E191C">
              <w:rPr>
                <w:rFonts w:ascii="Times New Roman" w:eastAsiaTheme="minorHAnsi" w:hAnsi="Times New Roman" w:cs="Times New Roman"/>
                <w:sz w:val="28"/>
                <w:szCs w:val="28"/>
              </w:rPr>
              <w:t>Высокая категория риска</w:t>
            </w:r>
          </w:p>
        </w:tc>
      </w:tr>
      <w:tr w:rsidR="003E191C" w:rsidRPr="003E191C" w:rsidTr="001A6C5F">
        <w:trPr>
          <w:trHeight w:val="551"/>
        </w:trPr>
        <w:tc>
          <w:tcPr>
            <w:tcW w:w="7393" w:type="dxa"/>
          </w:tcPr>
          <w:p w:rsidR="003E191C" w:rsidRPr="003E191C" w:rsidRDefault="003E191C" w:rsidP="003E19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E191C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Деятельность по использованию лесов</w:t>
            </w:r>
          </w:p>
        </w:tc>
        <w:tc>
          <w:tcPr>
            <w:tcW w:w="7393" w:type="dxa"/>
          </w:tcPr>
          <w:p w:rsidR="003E191C" w:rsidRPr="003E191C" w:rsidRDefault="003E191C" w:rsidP="003E19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E191C">
              <w:rPr>
                <w:rFonts w:ascii="Times New Roman" w:eastAsiaTheme="minorHAnsi" w:hAnsi="Times New Roman" w:cs="Times New Roman"/>
                <w:sz w:val="28"/>
                <w:szCs w:val="28"/>
              </w:rPr>
              <w:t>Высокая категория риска</w:t>
            </w:r>
          </w:p>
        </w:tc>
      </w:tr>
      <w:tr w:rsidR="003E191C" w:rsidRPr="003E191C" w:rsidTr="001A6C5F">
        <w:trPr>
          <w:trHeight w:val="551"/>
        </w:trPr>
        <w:tc>
          <w:tcPr>
            <w:tcW w:w="7393" w:type="dxa"/>
          </w:tcPr>
          <w:p w:rsidR="003E191C" w:rsidRPr="003E191C" w:rsidRDefault="003E191C" w:rsidP="003E19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E191C">
              <w:rPr>
                <w:rFonts w:ascii="Times New Roman" w:eastAsiaTheme="minorHAnsi" w:hAnsi="Times New Roman" w:cs="Times New Roman"/>
                <w:sz w:val="28"/>
                <w:szCs w:val="28"/>
              </w:rPr>
              <w:t>Иная деятельность</w:t>
            </w:r>
          </w:p>
        </w:tc>
        <w:tc>
          <w:tcPr>
            <w:tcW w:w="7393" w:type="dxa"/>
          </w:tcPr>
          <w:p w:rsidR="003E191C" w:rsidRPr="003E191C" w:rsidRDefault="003E191C" w:rsidP="003E19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E191C">
              <w:rPr>
                <w:rFonts w:ascii="Times New Roman" w:eastAsiaTheme="minorHAnsi" w:hAnsi="Times New Roman" w:cs="Times New Roman"/>
                <w:sz w:val="28"/>
                <w:szCs w:val="28"/>
              </w:rPr>
              <w:t>Средняя категория риска</w:t>
            </w:r>
          </w:p>
        </w:tc>
      </w:tr>
      <w:tr w:rsidR="003E191C" w:rsidRPr="003E191C" w:rsidTr="001A6C5F">
        <w:trPr>
          <w:trHeight w:val="701"/>
        </w:trPr>
        <w:tc>
          <w:tcPr>
            <w:tcW w:w="7393" w:type="dxa"/>
          </w:tcPr>
          <w:p w:rsidR="003E191C" w:rsidRPr="003E191C" w:rsidRDefault="003E191C" w:rsidP="003E19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E191C">
              <w:rPr>
                <w:rFonts w:ascii="Times New Roman" w:eastAsiaTheme="minorHAnsi" w:hAnsi="Times New Roman" w:cs="Times New Roman"/>
                <w:sz w:val="28"/>
                <w:szCs w:val="28"/>
              </w:rPr>
              <w:t>Бесхозяйные объекты культурного наследия</w:t>
            </w:r>
          </w:p>
        </w:tc>
        <w:tc>
          <w:tcPr>
            <w:tcW w:w="7393" w:type="dxa"/>
          </w:tcPr>
          <w:p w:rsidR="003E191C" w:rsidRPr="003E191C" w:rsidRDefault="003E191C" w:rsidP="003E19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E191C">
              <w:rPr>
                <w:rFonts w:ascii="Times New Roman" w:eastAsiaTheme="minorHAnsi" w:hAnsi="Times New Roman" w:cs="Times New Roman"/>
                <w:sz w:val="28"/>
                <w:szCs w:val="28"/>
              </w:rPr>
              <w:t>Высокая категория риска</w:t>
            </w:r>
          </w:p>
        </w:tc>
      </w:tr>
      <w:tr w:rsidR="003E191C" w:rsidRPr="003E191C" w:rsidTr="001A6C5F">
        <w:tc>
          <w:tcPr>
            <w:tcW w:w="7393" w:type="dxa"/>
          </w:tcPr>
          <w:p w:rsidR="003E191C" w:rsidRPr="003E191C" w:rsidRDefault="003E191C" w:rsidP="003E19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E191C">
              <w:rPr>
                <w:rFonts w:ascii="Times New Roman" w:eastAsiaTheme="minorHAnsi" w:hAnsi="Times New Roman" w:cs="Times New Roman"/>
                <w:sz w:val="28"/>
                <w:szCs w:val="28"/>
              </w:rPr>
              <w:t>Неиспользуемые и безнадзорные объекты культурного наследия</w:t>
            </w:r>
          </w:p>
        </w:tc>
        <w:tc>
          <w:tcPr>
            <w:tcW w:w="7393" w:type="dxa"/>
          </w:tcPr>
          <w:p w:rsidR="003E191C" w:rsidRPr="003E191C" w:rsidRDefault="003E191C" w:rsidP="003E19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E191C">
              <w:rPr>
                <w:rFonts w:ascii="Times New Roman" w:eastAsiaTheme="minorHAnsi" w:hAnsi="Times New Roman" w:cs="Times New Roman"/>
                <w:sz w:val="28"/>
                <w:szCs w:val="28"/>
              </w:rPr>
              <w:t>Высокая категория риска</w:t>
            </w:r>
          </w:p>
        </w:tc>
      </w:tr>
      <w:tr w:rsidR="003E191C" w:rsidRPr="003E191C" w:rsidTr="001A6C5F">
        <w:tc>
          <w:tcPr>
            <w:tcW w:w="7393" w:type="dxa"/>
          </w:tcPr>
          <w:p w:rsidR="003E191C" w:rsidRPr="003E191C" w:rsidRDefault="003E191C" w:rsidP="003E19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E191C">
              <w:rPr>
                <w:rFonts w:ascii="Times New Roman" w:eastAsiaTheme="minorHAnsi" w:hAnsi="Times New Roman" w:cs="Times New Roman"/>
                <w:sz w:val="28"/>
                <w:szCs w:val="28"/>
              </w:rPr>
              <w:t>Иные объекты культурного наследия</w:t>
            </w:r>
          </w:p>
        </w:tc>
        <w:tc>
          <w:tcPr>
            <w:tcW w:w="7393" w:type="dxa"/>
          </w:tcPr>
          <w:p w:rsidR="003E191C" w:rsidRPr="003E191C" w:rsidRDefault="003E191C" w:rsidP="003E19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E191C">
              <w:rPr>
                <w:rFonts w:ascii="Times New Roman" w:eastAsiaTheme="minorHAnsi" w:hAnsi="Times New Roman" w:cs="Times New Roman"/>
                <w:sz w:val="28"/>
                <w:szCs w:val="28"/>
              </w:rPr>
              <w:t>Средняя категория риска</w:t>
            </w:r>
          </w:p>
          <w:p w:rsidR="003E191C" w:rsidRPr="003E191C" w:rsidRDefault="003E191C" w:rsidP="003E19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</w:tbl>
    <w:p w:rsidR="003E191C" w:rsidRPr="003E191C" w:rsidRDefault="003E191C" w:rsidP="003E191C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F397B" w:rsidRDefault="007F397B" w:rsidP="00EF446D">
      <w:pPr>
        <w:tabs>
          <w:tab w:val="left" w:pos="4909"/>
        </w:tabs>
        <w:ind w:firstLine="0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sectPr w:rsidR="007F397B" w:rsidSect="006142FE">
      <w:headerReference w:type="default" r:id="rId9"/>
      <w:footerReference w:type="default" r:id="rId10"/>
      <w:footerReference w:type="first" r:id="rId11"/>
      <w:pgSz w:w="16838" w:h="11906" w:orient="landscape" w:code="9"/>
      <w:pgMar w:top="1418" w:right="1134" w:bottom="42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178" w:rsidRDefault="00C16178" w:rsidP="00F21461">
      <w:r>
        <w:separator/>
      </w:r>
    </w:p>
  </w:endnote>
  <w:endnote w:type="continuationSeparator" w:id="0">
    <w:p w:rsidR="00C16178" w:rsidRDefault="00C16178" w:rsidP="00F2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178" w:rsidRPr="006F090E" w:rsidRDefault="00C16178" w:rsidP="00F21461">
    <w:pPr>
      <w:pStyle w:val="a4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178" w:rsidRPr="00020EB7" w:rsidRDefault="00C16178">
    <w:pPr>
      <w:pStyle w:val="a4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178" w:rsidRDefault="00C16178" w:rsidP="00F21461">
      <w:r>
        <w:separator/>
      </w:r>
    </w:p>
  </w:footnote>
  <w:footnote w:type="continuationSeparator" w:id="0">
    <w:p w:rsidR="00C16178" w:rsidRDefault="00C16178" w:rsidP="00F21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178" w:rsidRPr="00AA6219" w:rsidRDefault="00C16178">
    <w:pPr>
      <w:pStyle w:val="a6"/>
      <w:jc w:val="center"/>
      <w:rPr>
        <w:rFonts w:ascii="Times New Roman" w:hAnsi="Times New Roman"/>
        <w:sz w:val="20"/>
        <w:szCs w:val="20"/>
      </w:rPr>
    </w:pPr>
    <w:r w:rsidRPr="00AA6219">
      <w:rPr>
        <w:rFonts w:ascii="Times New Roman" w:hAnsi="Times New Roman"/>
        <w:sz w:val="20"/>
        <w:szCs w:val="20"/>
      </w:rPr>
      <w:fldChar w:fldCharType="begin"/>
    </w:r>
    <w:r w:rsidRPr="00AA6219">
      <w:rPr>
        <w:rFonts w:ascii="Times New Roman" w:hAnsi="Times New Roman"/>
        <w:sz w:val="20"/>
        <w:szCs w:val="20"/>
      </w:rPr>
      <w:instrText>PAGE   \* MERGEFORMAT</w:instrText>
    </w:r>
    <w:r w:rsidRPr="00AA6219">
      <w:rPr>
        <w:rFonts w:ascii="Times New Roman" w:hAnsi="Times New Roman"/>
        <w:sz w:val="20"/>
        <w:szCs w:val="20"/>
      </w:rPr>
      <w:fldChar w:fldCharType="separate"/>
    </w:r>
    <w:r w:rsidR="003E191C">
      <w:rPr>
        <w:rFonts w:ascii="Times New Roman" w:hAnsi="Times New Roman"/>
        <w:noProof/>
        <w:sz w:val="20"/>
        <w:szCs w:val="20"/>
      </w:rPr>
      <w:t>2</w:t>
    </w:r>
    <w:r w:rsidRPr="00AA6219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611E4"/>
    <w:multiLevelType w:val="hybridMultilevel"/>
    <w:tmpl w:val="37D07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56738"/>
    <w:multiLevelType w:val="hybridMultilevel"/>
    <w:tmpl w:val="635E8456"/>
    <w:lvl w:ilvl="0" w:tplc="699AC95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536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461"/>
    <w:rsid w:val="00020EB7"/>
    <w:rsid w:val="00094311"/>
    <w:rsid w:val="000A2127"/>
    <w:rsid w:val="000B7814"/>
    <w:rsid w:val="000D0B03"/>
    <w:rsid w:val="0010072C"/>
    <w:rsid w:val="001B15FF"/>
    <w:rsid w:val="001B597E"/>
    <w:rsid w:val="001C1B0F"/>
    <w:rsid w:val="001D0349"/>
    <w:rsid w:val="0020742E"/>
    <w:rsid w:val="00217E38"/>
    <w:rsid w:val="0027549B"/>
    <w:rsid w:val="002E0A96"/>
    <w:rsid w:val="003108D9"/>
    <w:rsid w:val="00334E60"/>
    <w:rsid w:val="00342795"/>
    <w:rsid w:val="00371829"/>
    <w:rsid w:val="00381912"/>
    <w:rsid w:val="00381B17"/>
    <w:rsid w:val="00382545"/>
    <w:rsid w:val="003A78FC"/>
    <w:rsid w:val="003C09CB"/>
    <w:rsid w:val="003E191C"/>
    <w:rsid w:val="0041394D"/>
    <w:rsid w:val="004649A0"/>
    <w:rsid w:val="00487B83"/>
    <w:rsid w:val="00491B0F"/>
    <w:rsid w:val="00530E89"/>
    <w:rsid w:val="005D7189"/>
    <w:rsid w:val="006142FE"/>
    <w:rsid w:val="0063040B"/>
    <w:rsid w:val="00645030"/>
    <w:rsid w:val="00667427"/>
    <w:rsid w:val="00692C05"/>
    <w:rsid w:val="006B0349"/>
    <w:rsid w:val="006C4EEE"/>
    <w:rsid w:val="006D0654"/>
    <w:rsid w:val="006E08B0"/>
    <w:rsid w:val="006E4ECF"/>
    <w:rsid w:val="006F090E"/>
    <w:rsid w:val="006F72EC"/>
    <w:rsid w:val="007422B3"/>
    <w:rsid w:val="00750105"/>
    <w:rsid w:val="00753251"/>
    <w:rsid w:val="007558C8"/>
    <w:rsid w:val="007B263A"/>
    <w:rsid w:val="007C5C7B"/>
    <w:rsid w:val="007D1750"/>
    <w:rsid w:val="007D49AB"/>
    <w:rsid w:val="007F397B"/>
    <w:rsid w:val="00874CC0"/>
    <w:rsid w:val="00877059"/>
    <w:rsid w:val="008D4C00"/>
    <w:rsid w:val="00932626"/>
    <w:rsid w:val="00934D78"/>
    <w:rsid w:val="0094334A"/>
    <w:rsid w:val="00971AC6"/>
    <w:rsid w:val="00977635"/>
    <w:rsid w:val="009944A0"/>
    <w:rsid w:val="00A213FD"/>
    <w:rsid w:val="00A24786"/>
    <w:rsid w:val="00A455EE"/>
    <w:rsid w:val="00A7376C"/>
    <w:rsid w:val="00AA6219"/>
    <w:rsid w:val="00AF61B7"/>
    <w:rsid w:val="00B832B9"/>
    <w:rsid w:val="00B9141E"/>
    <w:rsid w:val="00BE717D"/>
    <w:rsid w:val="00BF0216"/>
    <w:rsid w:val="00C03808"/>
    <w:rsid w:val="00C16178"/>
    <w:rsid w:val="00C27221"/>
    <w:rsid w:val="00C47944"/>
    <w:rsid w:val="00C53423"/>
    <w:rsid w:val="00CB4249"/>
    <w:rsid w:val="00D169BE"/>
    <w:rsid w:val="00D355BC"/>
    <w:rsid w:val="00D471D2"/>
    <w:rsid w:val="00DC6FE3"/>
    <w:rsid w:val="00E16B6D"/>
    <w:rsid w:val="00E2158D"/>
    <w:rsid w:val="00E847CF"/>
    <w:rsid w:val="00EF446D"/>
    <w:rsid w:val="00F21461"/>
    <w:rsid w:val="00F56D24"/>
    <w:rsid w:val="00FC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B6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146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F2146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F21461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F21461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F21461"/>
  </w:style>
  <w:style w:type="paragraph" w:styleId="a6">
    <w:name w:val="header"/>
    <w:basedOn w:val="a"/>
    <w:link w:val="a7"/>
    <w:uiPriority w:val="99"/>
    <w:unhideWhenUsed/>
    <w:rsid w:val="00F21461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21461"/>
  </w:style>
  <w:style w:type="paragraph" w:styleId="a8">
    <w:name w:val="Balloon Text"/>
    <w:basedOn w:val="a"/>
    <w:link w:val="a9"/>
    <w:uiPriority w:val="99"/>
    <w:semiHidden/>
    <w:unhideWhenUsed/>
    <w:rsid w:val="00D169B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169BE"/>
    <w:rPr>
      <w:rFonts w:ascii="Segoe UI" w:hAnsi="Segoe UI" w:cs="Segoe UI"/>
      <w:sz w:val="18"/>
      <w:szCs w:val="18"/>
    </w:rPr>
  </w:style>
  <w:style w:type="character" w:customStyle="1" w:styleId="aa">
    <w:name w:val="Гипертекстовая ссылка"/>
    <w:uiPriority w:val="99"/>
    <w:rsid w:val="00E16B6D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E16B6D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E16B6D"/>
    <w:rPr>
      <w:i/>
      <w:iCs/>
    </w:rPr>
  </w:style>
  <w:style w:type="paragraph" w:styleId="ad">
    <w:name w:val="List Paragraph"/>
    <w:basedOn w:val="a"/>
    <w:uiPriority w:val="34"/>
    <w:qFormat/>
    <w:rsid w:val="00DC6FE3"/>
    <w:pPr>
      <w:ind w:left="720"/>
      <w:contextualSpacing/>
    </w:pPr>
  </w:style>
  <w:style w:type="character" w:customStyle="1" w:styleId="ae">
    <w:name w:val="Цветовое выделение"/>
    <w:rsid w:val="00371829"/>
    <w:rPr>
      <w:b/>
      <w:bCs/>
      <w:color w:val="000080"/>
      <w:sz w:val="26"/>
      <w:szCs w:val="26"/>
    </w:rPr>
  </w:style>
  <w:style w:type="character" w:styleId="af">
    <w:name w:val="annotation reference"/>
    <w:basedOn w:val="a0"/>
    <w:uiPriority w:val="99"/>
    <w:semiHidden/>
    <w:unhideWhenUsed/>
    <w:rsid w:val="00934D7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34D7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34D78"/>
    <w:rPr>
      <w:rFonts w:ascii="Arial" w:eastAsia="Times New Roman" w:hAnsi="Arial" w:cs="Arial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4D7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34D78"/>
    <w:rPr>
      <w:rFonts w:ascii="Arial" w:eastAsia="Times New Roman" w:hAnsi="Arial" w:cs="Arial"/>
      <w:b/>
      <w:bCs/>
    </w:rPr>
  </w:style>
  <w:style w:type="table" w:styleId="af4">
    <w:name w:val="Table Grid"/>
    <w:basedOn w:val="a1"/>
    <w:uiPriority w:val="59"/>
    <w:rsid w:val="003E191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B6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146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F2146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F21461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F21461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F21461"/>
  </w:style>
  <w:style w:type="paragraph" w:styleId="a6">
    <w:name w:val="header"/>
    <w:basedOn w:val="a"/>
    <w:link w:val="a7"/>
    <w:uiPriority w:val="99"/>
    <w:unhideWhenUsed/>
    <w:rsid w:val="00F21461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21461"/>
  </w:style>
  <w:style w:type="paragraph" w:styleId="a8">
    <w:name w:val="Balloon Text"/>
    <w:basedOn w:val="a"/>
    <w:link w:val="a9"/>
    <w:uiPriority w:val="99"/>
    <w:semiHidden/>
    <w:unhideWhenUsed/>
    <w:rsid w:val="00D169B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169BE"/>
    <w:rPr>
      <w:rFonts w:ascii="Segoe UI" w:hAnsi="Segoe UI" w:cs="Segoe UI"/>
      <w:sz w:val="18"/>
      <w:szCs w:val="18"/>
    </w:rPr>
  </w:style>
  <w:style w:type="character" w:customStyle="1" w:styleId="aa">
    <w:name w:val="Гипертекстовая ссылка"/>
    <w:uiPriority w:val="99"/>
    <w:rsid w:val="00E16B6D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E16B6D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E16B6D"/>
    <w:rPr>
      <w:i/>
      <w:iCs/>
    </w:rPr>
  </w:style>
  <w:style w:type="paragraph" w:styleId="ad">
    <w:name w:val="List Paragraph"/>
    <w:basedOn w:val="a"/>
    <w:uiPriority w:val="34"/>
    <w:qFormat/>
    <w:rsid w:val="00DC6FE3"/>
    <w:pPr>
      <w:ind w:left="720"/>
      <w:contextualSpacing/>
    </w:pPr>
  </w:style>
  <w:style w:type="character" w:customStyle="1" w:styleId="ae">
    <w:name w:val="Цветовое выделение"/>
    <w:rsid w:val="00371829"/>
    <w:rPr>
      <w:b/>
      <w:bCs/>
      <w:color w:val="000080"/>
      <w:sz w:val="26"/>
      <w:szCs w:val="26"/>
    </w:rPr>
  </w:style>
  <w:style w:type="character" w:styleId="af">
    <w:name w:val="annotation reference"/>
    <w:basedOn w:val="a0"/>
    <w:uiPriority w:val="99"/>
    <w:semiHidden/>
    <w:unhideWhenUsed/>
    <w:rsid w:val="00934D7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34D7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34D78"/>
    <w:rPr>
      <w:rFonts w:ascii="Arial" w:eastAsia="Times New Roman" w:hAnsi="Arial" w:cs="Arial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4D7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34D78"/>
    <w:rPr>
      <w:rFonts w:ascii="Arial" w:eastAsia="Times New Roman" w:hAnsi="Arial" w:cs="Arial"/>
      <w:b/>
      <w:bCs/>
    </w:rPr>
  </w:style>
  <w:style w:type="table" w:styleId="af4">
    <w:name w:val="Table Grid"/>
    <w:basedOn w:val="a1"/>
    <w:uiPriority w:val="59"/>
    <w:rsid w:val="003E191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66D6B-06B8-4ED8-9F4D-164B8B97D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ugookn</cp:lastModifiedBy>
  <cp:revision>2</cp:revision>
  <cp:lastPrinted>2019-01-14T13:09:00Z</cp:lastPrinted>
  <dcterms:created xsi:type="dcterms:W3CDTF">2019-04-18T06:45:00Z</dcterms:created>
  <dcterms:modified xsi:type="dcterms:W3CDTF">2019-04-18T06:45:00Z</dcterms:modified>
</cp:coreProperties>
</file>