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02" w:type="dxa"/>
        <w:tblInd w:w="9348" w:type="dxa"/>
        <w:tblLook w:val="04A0" w:firstRow="1" w:lastRow="0" w:firstColumn="1" w:lastColumn="0" w:noHBand="0" w:noVBand="1"/>
      </w:tblPr>
      <w:tblGrid>
        <w:gridCol w:w="5502"/>
      </w:tblGrid>
      <w:tr w:rsidR="002C4785" w14:paraId="389A74AB" w14:textId="77777777">
        <w:tc>
          <w:tcPr>
            <w:tcW w:w="5502" w:type="dxa"/>
            <w:shd w:val="clear" w:color="auto" w:fill="auto"/>
          </w:tcPr>
          <w:p w14:paraId="6261DA52" w14:textId="77777777" w:rsidR="002C4785" w:rsidRDefault="002F5B06">
            <w:pPr>
              <w:widowControl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ПРИЛОЖЕНИЕ № 1</w:t>
            </w:r>
          </w:p>
          <w:p w14:paraId="5F01692F" w14:textId="77777777" w:rsidR="002C4785" w:rsidRDefault="002F5B06">
            <w:pPr>
              <w:widowControl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542D1168" w14:textId="77777777" w:rsidR="002C4785" w:rsidRDefault="002F5B06">
            <w:pPr>
              <w:widowControl w:val="0"/>
              <w:spacing w:before="29"/>
              <w:ind w:right="-108"/>
              <w:jc w:val="center"/>
              <w:rPr>
                <w:i/>
                <w:szCs w:val="28"/>
              </w:rPr>
            </w:pPr>
            <w:r>
              <w:rPr>
                <w:iCs/>
                <w:szCs w:val="28"/>
              </w:rPr>
              <w:t>от ___________ № __________</w:t>
            </w:r>
          </w:p>
          <w:p w14:paraId="60019ABF" w14:textId="77777777" w:rsidR="002C4785" w:rsidRDefault="002C4785">
            <w:pPr>
              <w:widowControl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187A9173" w14:textId="77777777" w:rsidR="002C4785" w:rsidRDefault="002C4785">
      <w:pPr>
        <w:widowControl w:val="0"/>
        <w:spacing w:before="29"/>
        <w:ind w:right="-108"/>
        <w:rPr>
          <w:iCs/>
          <w:szCs w:val="28"/>
        </w:rPr>
      </w:pPr>
    </w:p>
    <w:p w14:paraId="312AADA3" w14:textId="77777777" w:rsidR="002C4785" w:rsidRDefault="002C4785">
      <w:pPr>
        <w:widowControl w:val="0"/>
        <w:spacing w:before="29"/>
        <w:ind w:right="-108"/>
        <w:rPr>
          <w:i/>
          <w:szCs w:val="28"/>
        </w:rPr>
      </w:pPr>
    </w:p>
    <w:p w14:paraId="7900C18C" w14:textId="1BBC7F5D" w:rsidR="00276E43" w:rsidRDefault="00276E4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РЕГИОНАЛЬНЫЕ НОРМЫ</w:t>
      </w:r>
    </w:p>
    <w:p w14:paraId="4D541D48" w14:textId="296EDA0B" w:rsidR="002C4785" w:rsidRDefault="002F5B0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времени на выполнение работ, связанных с посещением одним пациентом врача-специалиста, оказывающего медицинскую помощь в</w:t>
      </w:r>
      <w:r>
        <w:rPr>
          <w:b/>
          <w:bCs/>
          <w:szCs w:val="28"/>
          <w:lang w:val="en-US"/>
        </w:rPr>
        <w:t> </w:t>
      </w:r>
      <w:r>
        <w:rPr>
          <w:b/>
          <w:bCs/>
          <w:szCs w:val="28"/>
        </w:rPr>
        <w:t>амбулаторных условиях,</w:t>
      </w:r>
    </w:p>
    <w:p w14:paraId="2EF42F8B" w14:textId="77777777" w:rsidR="002C4785" w:rsidRDefault="002F5B0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и продолжительность рабочего времени медицинских работников</w:t>
      </w:r>
    </w:p>
    <w:p w14:paraId="68D0BFE9" w14:textId="77777777" w:rsidR="002C4785" w:rsidRDefault="002C4785">
      <w:pPr>
        <w:jc w:val="center"/>
        <w:rPr>
          <w:b/>
          <w:bCs/>
          <w:szCs w:val="28"/>
        </w:rPr>
      </w:pPr>
    </w:p>
    <w:p w14:paraId="2B5F345F" w14:textId="77777777" w:rsidR="002C4785" w:rsidRDefault="002C4785">
      <w:pPr>
        <w:widowControl w:val="0"/>
        <w:spacing w:before="29"/>
        <w:ind w:right="-108"/>
        <w:rPr>
          <w:i/>
          <w:szCs w:val="28"/>
        </w:rPr>
      </w:pPr>
    </w:p>
    <w:tbl>
      <w:tblPr>
        <w:tblW w:w="13997" w:type="dxa"/>
        <w:tblInd w:w="135" w:type="dxa"/>
        <w:tblLook w:val="04A0" w:firstRow="1" w:lastRow="0" w:firstColumn="1" w:lastColumn="0" w:noHBand="0" w:noVBand="1"/>
      </w:tblPr>
      <w:tblGrid>
        <w:gridCol w:w="1891"/>
        <w:gridCol w:w="1687"/>
        <w:gridCol w:w="1957"/>
        <w:gridCol w:w="1967"/>
        <w:gridCol w:w="1969"/>
        <w:gridCol w:w="4526"/>
      </w:tblGrid>
      <w:tr w:rsidR="002F5B06" w14:paraId="631FE18A" w14:textId="77777777" w:rsidTr="002F5B0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3E6E" w14:textId="77777777" w:rsidR="002F5B06" w:rsidRDefault="002F5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C3FA" w14:textId="77777777" w:rsidR="002F5B06" w:rsidRDefault="002F5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времени на первичный прием, мин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0246" w14:textId="77777777" w:rsidR="002F5B06" w:rsidRDefault="002F5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времени на повторный прием в связи с заболеванием, мин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F09A" w14:textId="77777777" w:rsidR="002F5B06" w:rsidRDefault="002F5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времени на визит с проф. целью, мин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0E20" w14:textId="77777777" w:rsidR="002F5B06" w:rsidRDefault="002F5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времени на прием по диспансерному наблюдению, мин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B4B8" w14:textId="77777777" w:rsidR="002F5B06" w:rsidRDefault="002F5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рабочего времени в неделю, час (Постановление Правительства Российской Федерации от 14.02.2003 № 101 «О продолжительности рабочего времени медицинских работников в зависимости от занимаемой ими должности и (или) специальности»)</w:t>
            </w:r>
          </w:p>
        </w:tc>
      </w:tr>
      <w:tr w:rsidR="002F5B06" w14:paraId="2CF3D587" w14:textId="77777777" w:rsidTr="002F5B06"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AAAD" w14:textId="77777777" w:rsidR="002F5B06" w:rsidRDefault="002F5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врач-психиатр-нарколог</w:t>
            </w:r>
          </w:p>
          <w:p w14:paraId="3B2484A4" w14:textId="2D249975" w:rsidR="002F5B06" w:rsidRDefault="002F5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6099" w14:textId="77777777" w:rsidR="002F5B06" w:rsidRDefault="002F5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78F7" w14:textId="77777777" w:rsidR="002F5B06" w:rsidRDefault="002F5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47C17" w14:textId="77777777" w:rsidR="002F5B06" w:rsidRDefault="002F5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5F77" w14:textId="77777777" w:rsidR="002F5B06" w:rsidRDefault="002F5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1B4B" w14:textId="77777777" w:rsidR="002F5B06" w:rsidRDefault="002F5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14:paraId="4FCFB581" w14:textId="77777777" w:rsidR="002C4785" w:rsidRDefault="002C4785"/>
    <w:p w14:paraId="6E72E369" w14:textId="77777777" w:rsidR="002C4785" w:rsidRDefault="002F5B06">
      <w:pPr>
        <w:jc w:val="center"/>
      </w:pPr>
      <w:r>
        <w:t>__________</w:t>
      </w:r>
    </w:p>
    <w:sectPr w:rsidR="002C4785">
      <w:pgSz w:w="16838" w:h="11906" w:orient="landscape"/>
      <w:pgMar w:top="1418" w:right="1103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785"/>
    <w:rsid w:val="00276E43"/>
    <w:rsid w:val="002C4785"/>
    <w:rsid w:val="002F5B06"/>
    <w:rsid w:val="00810F81"/>
    <w:rsid w:val="00B3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CF49"/>
  <w15:docId w15:val="{DE98D7C8-7596-41AE-A54F-840593D9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8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sid w:val="00681819"/>
    <w:rPr>
      <w:sz w:val="16"/>
      <w:szCs w:val="16"/>
    </w:rPr>
  </w:style>
  <w:style w:type="character" w:customStyle="1" w:styleId="a4">
    <w:name w:val="Текст примечания Знак"/>
    <w:basedOn w:val="a0"/>
    <w:qFormat/>
    <w:rsid w:val="00681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F174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F174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Droid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annotation text"/>
    <w:basedOn w:val="a"/>
    <w:qFormat/>
    <w:rsid w:val="00681819"/>
    <w:rPr>
      <w:sz w:val="20"/>
    </w:rPr>
  </w:style>
  <w:style w:type="paragraph" w:styleId="ad">
    <w:name w:val="annotation subject"/>
    <w:basedOn w:val="ac"/>
    <w:next w:val="ac"/>
    <w:uiPriority w:val="99"/>
    <w:semiHidden/>
    <w:unhideWhenUsed/>
    <w:qFormat/>
    <w:rsid w:val="00F174F5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F174F5"/>
    <w:rPr>
      <w:rFonts w:ascii="Segoe UI" w:hAnsi="Segoe UI" w:cs="Segoe UI"/>
      <w:sz w:val="18"/>
      <w:szCs w:val="18"/>
    </w:rPr>
  </w:style>
  <w:style w:type="paragraph" w:styleId="af">
    <w:name w:val="Revision"/>
    <w:uiPriority w:val="99"/>
    <w:semiHidden/>
    <w:qFormat/>
    <w:rsid w:val="00185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dc:description/>
  <cp:lastModifiedBy>Маринкова Ксения Александровна</cp:lastModifiedBy>
  <cp:revision>11</cp:revision>
  <dcterms:created xsi:type="dcterms:W3CDTF">2023-07-05T03:58:00Z</dcterms:created>
  <dcterms:modified xsi:type="dcterms:W3CDTF">2023-10-02T06:54:00Z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