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3204F" w:rsidRPr="00C3204F" w:rsidTr="000E1A41">
        <w:trPr>
          <w:trHeight w:val="2698"/>
        </w:trPr>
        <w:tc>
          <w:tcPr>
            <w:tcW w:w="9889" w:type="dxa"/>
            <w:gridSpan w:val="4"/>
          </w:tcPr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E5E9B3" wp14:editId="3F435DE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204F" w:rsidRPr="00C3204F" w:rsidTr="000E1A41">
        <w:tc>
          <w:tcPr>
            <w:tcW w:w="1356" w:type="dxa"/>
            <w:tcBorders>
              <w:bottom w:val="single" w:sz="4" w:space="0" w:color="auto"/>
            </w:tcBorders>
          </w:tcPr>
          <w:p w:rsidR="00C3204F" w:rsidRPr="00C3204F" w:rsidRDefault="00C3204F" w:rsidP="00C3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</w:tcPr>
          <w:p w:rsidR="00C3204F" w:rsidRPr="00C3204F" w:rsidRDefault="00C3204F" w:rsidP="00C3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C3204F" w:rsidRPr="00C3204F" w:rsidRDefault="00C3204F" w:rsidP="00C3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3204F" w:rsidRPr="00C3204F" w:rsidRDefault="00C3204F" w:rsidP="00C3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04F" w:rsidRPr="00C3204F" w:rsidTr="000E1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04F" w:rsidRPr="00C3204F" w:rsidRDefault="00C3204F" w:rsidP="00C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</w:tr>
    </w:tbl>
    <w:p w:rsidR="00C3204F" w:rsidRPr="0079273A" w:rsidRDefault="00C3204F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1E" w:rsidRPr="007B3B1E" w:rsidRDefault="007B3B1E" w:rsidP="007B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B1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области», установленным постановлением Правительства Новосибирской области от 17.11.2021 № 462-п «Об утверждении государственной программы Новосибирской области «Социальная поддержка в Новосибирской области», и приказом министерства труда и социального развития Новосибирской области </w:t>
      </w:r>
      <w:r w:rsidRPr="007B3B1E">
        <w:rPr>
          <w:rFonts w:ascii="Times New Roman" w:eastAsia="Calibri" w:hAnsi="Times New Roman" w:cs="Times New Roman"/>
          <w:sz w:val="28"/>
          <w:szCs w:val="28"/>
        </w:rPr>
        <w:br/>
        <w:t>от 30.11.2021 № 1013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34DB1" w:rsidRDefault="007B3B1E" w:rsidP="00F34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B1E">
        <w:rPr>
          <w:rFonts w:ascii="Times New Roman" w:eastAsia="Calibri" w:hAnsi="Times New Roman" w:cs="Times New Roman"/>
          <w:sz w:val="28"/>
          <w:szCs w:val="28"/>
        </w:rPr>
        <w:t xml:space="preserve">1. Объявить конкурсный отбор на предоставление в 2022 году 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 </w:t>
      </w:r>
      <w:r w:rsidR="00F34DB1">
        <w:rPr>
          <w:rFonts w:ascii="Times New Roman" w:eastAsia="Calibri" w:hAnsi="Times New Roman" w:cs="Times New Roman"/>
          <w:sz w:val="28"/>
          <w:szCs w:val="28"/>
        </w:rPr>
        <w:t>1.1.1.1.1.2.13. «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>Оказание услуг ранней помощи детям с врожденными пороками развития или генетическими нарушениями от 0 до 3 лет (на условиях предоставления субсидий социально ориентированным некоммерческим организациям (за исключением государственных и муниципальных организаций)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основного мероприятия 1.1.1.1.1.2. «Внедрение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родителей» задачи 1. «Развитие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детьми» цели подпрограммы 1. «Улучшение качества жизни семей с детьми, детей, в том числе детей-инвалидов, детей-сирот и детей, оставшихся без попечения родителей» </w:t>
      </w:r>
      <w:r w:rsidR="00C3204F">
        <w:rPr>
          <w:rFonts w:ascii="Times New Roman" w:eastAsia="Calibri" w:hAnsi="Times New Roman" w:cs="Times New Roman"/>
          <w:sz w:val="28"/>
          <w:szCs w:val="28"/>
        </w:rPr>
        <w:t>п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>одпрограмм</w:t>
      </w:r>
      <w:r w:rsidR="00C3204F">
        <w:rPr>
          <w:rFonts w:ascii="Times New Roman" w:eastAsia="Calibri" w:hAnsi="Times New Roman" w:cs="Times New Roman"/>
          <w:sz w:val="28"/>
          <w:szCs w:val="28"/>
        </w:rPr>
        <w:t>ы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«Семья и дети» </w:t>
      </w:r>
      <w:r w:rsidR="00C3204F" w:rsidRPr="00C3204F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Новосибирской области «Социальная поддержка в Новосибирской области»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Таблицы № 3 </w:t>
      </w:r>
      <w:bookmarkStart w:id="0" w:name="_GoBack"/>
      <w:bookmarkEnd w:id="0"/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Плана реализации мероприятий государственной программы Новосибирской области «Социальная поддержка в Новосибирской области» на очередной 2022 год и плановый период 2023 и 2024 годов (на основании государственной программы, утвержденной постановлением Правительства Новосибирской области от 17.11.2021 № 462-п), утвержденного приказом министерства труда и социального развития Новосибирской области от 30.11.2021 № 1013 «Об утверждении Плана реализации мероприятий государственной программы Новосибирской области» (далее – мероприятие), 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не более </w:t>
      </w:r>
      <w:r w:rsidR="00F34DB1">
        <w:rPr>
          <w:rFonts w:ascii="Times New Roman" w:eastAsia="Calibri" w:hAnsi="Times New Roman" w:cs="Times New Roman"/>
          <w:sz w:val="28"/>
          <w:szCs w:val="28"/>
        </w:rPr>
        <w:t xml:space="preserve">550 000 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(пятьсот </w:t>
      </w:r>
      <w:r w:rsidR="00F34DB1">
        <w:rPr>
          <w:rFonts w:ascii="Times New Roman" w:eastAsia="Calibri" w:hAnsi="Times New Roman" w:cs="Times New Roman"/>
          <w:sz w:val="28"/>
          <w:szCs w:val="28"/>
        </w:rPr>
        <w:t>пятьдесят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 одному получателю субсидии и не более 1</w:t>
      </w:r>
      <w:r w:rsidR="00F34DB1">
        <w:rPr>
          <w:rFonts w:ascii="Times New Roman" w:eastAsia="Calibri" w:hAnsi="Times New Roman" w:cs="Times New Roman"/>
          <w:sz w:val="28"/>
          <w:szCs w:val="28"/>
        </w:rPr>
        <w:t xml:space="preserve"> 100 000 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(один миллион </w:t>
      </w:r>
      <w:r w:rsidR="00F34DB1">
        <w:rPr>
          <w:rFonts w:ascii="Times New Roman" w:eastAsia="Calibri" w:hAnsi="Times New Roman" w:cs="Times New Roman"/>
          <w:sz w:val="28"/>
          <w:szCs w:val="28"/>
        </w:rPr>
        <w:t>сто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 всем субъектам (далее – конкурсный отбор), исходя из размера стоимости единицы общественно полезной услуги не более </w:t>
      </w:r>
      <w:r w:rsidR="004441DA">
        <w:rPr>
          <w:rFonts w:ascii="Times New Roman" w:eastAsia="Calibri" w:hAnsi="Times New Roman" w:cs="Times New Roman"/>
          <w:sz w:val="28"/>
          <w:szCs w:val="28"/>
        </w:rPr>
        <w:t>550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441DA">
        <w:rPr>
          <w:rFonts w:ascii="Times New Roman" w:eastAsia="Calibri" w:hAnsi="Times New Roman" w:cs="Times New Roman"/>
          <w:sz w:val="28"/>
          <w:szCs w:val="28"/>
        </w:rPr>
        <w:t>пятьсот пятьдесят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) рублей </w:t>
      </w:r>
      <w:r w:rsidR="004441DA">
        <w:rPr>
          <w:rFonts w:ascii="Times New Roman" w:eastAsia="Calibri" w:hAnsi="Times New Roman" w:cs="Times New Roman"/>
          <w:sz w:val="28"/>
          <w:szCs w:val="28"/>
        </w:rPr>
        <w:t>00</w:t>
      </w:r>
      <w:r w:rsidR="00F34DB1" w:rsidRPr="00F34DB1">
        <w:rPr>
          <w:rFonts w:ascii="Times New Roman" w:eastAsia="Calibri" w:hAnsi="Times New Roman" w:cs="Times New Roman"/>
          <w:sz w:val="28"/>
          <w:szCs w:val="28"/>
        </w:rPr>
        <w:t xml:space="preserve"> копеек.</w:t>
      </w:r>
    </w:p>
    <w:p w:rsidR="006D555F" w:rsidRPr="002916E2" w:rsidRDefault="00362563" w:rsidP="00F34D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12.01.2022;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28.01.2022;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11.02.2022;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25.02.2022;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02.03.2022.</w:t>
            </w:r>
          </w:p>
        </w:tc>
      </w:tr>
    </w:tbl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4. Управлению комплексного анализа и социального проектирования (Савченко Т.А.) за 15 календарных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49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Е.В. Бахарева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Default="00867D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62563" w:rsidRPr="00190155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5682"/>
      </w:tblGrid>
      <w:tr w:rsidR="00362563" w:rsidRPr="00190155" w:rsidTr="00AA0262">
        <w:tc>
          <w:tcPr>
            <w:tcW w:w="4361" w:type="dxa"/>
          </w:tcPr>
          <w:p w:rsidR="00362563" w:rsidRPr="00190155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62563" w:rsidRPr="00190155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190155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190155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190155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190155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190155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190155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4441DA" w:rsidRPr="004441DA" w:rsidRDefault="004441DA" w:rsidP="004441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4441D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Цель предоставления субсидии – оказание социально-психолого-педагогических услуг для семей с детьми в возрасте от 0 до 3 лет с </w:t>
      </w:r>
      <w:r w:rsidR="00A062D4">
        <w:rPr>
          <w:rFonts w:ascii="Times New Roman" w:eastAsia="Calibri" w:hAnsi="Times New Roman" w:cs="Times New Roman"/>
          <w:sz w:val="28"/>
          <w:szCs w:val="28"/>
          <w:lang w:eastAsia="ru-RU"/>
        </w:rPr>
        <w:t>врожденными</w:t>
      </w:r>
      <w:r w:rsidRPr="004441D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пороками развития, генетическими аномалиями, инвалидностью и нарушениями в развитии.</w:t>
      </w:r>
    </w:p>
    <w:p w:rsidR="004441DA" w:rsidRPr="004441DA" w:rsidRDefault="004441DA" w:rsidP="0044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41DA">
        <w:rPr>
          <w:rFonts w:ascii="Times New Roman" w:eastAsia="Calibri" w:hAnsi="Times New Roman" w:cs="Times New Roman"/>
          <w:bCs/>
          <w:sz w:val="28"/>
          <w:szCs w:val="28"/>
        </w:rPr>
        <w:t>Наименование общественно полезной услуги – у</w:t>
      </w: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слуги, предусматривающие реабилитацию и социальную адаптацию детей-инвалидов и детей с ограниченными возможностями здоровья (далее – услуги).</w:t>
      </w:r>
    </w:p>
    <w:p w:rsidR="00807E54" w:rsidRPr="00190155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155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некоммерческая организация, не являющаяся государственным (муниципальным) учреждением.</w:t>
      </w:r>
    </w:p>
    <w:p w:rsidR="00807E54" w:rsidRPr="00190155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155">
        <w:rPr>
          <w:rFonts w:ascii="Times New Roman" w:eastAsia="Calibri" w:hAnsi="Times New Roman" w:cs="Times New Roman"/>
          <w:bCs/>
          <w:sz w:val="28"/>
          <w:szCs w:val="28"/>
        </w:rPr>
        <w:t xml:space="preserve">Категории потребителей общественно полезных услуг (далее – целевая группа, получатель услуг): </w:t>
      </w:r>
    </w:p>
    <w:p w:rsidR="004441DA" w:rsidRPr="004441DA" w:rsidRDefault="004441DA" w:rsidP="004441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1DA">
        <w:rPr>
          <w:rFonts w:ascii="Times New Roman" w:eastAsia="Calibri" w:hAnsi="Times New Roman" w:cs="Times New Roman"/>
          <w:sz w:val="28"/>
          <w:szCs w:val="28"/>
        </w:rPr>
        <w:t>Категории потребителей услуг (целевая группа):</w:t>
      </w:r>
    </w:p>
    <w:p w:rsidR="004441DA" w:rsidRPr="004441DA" w:rsidRDefault="004441DA" w:rsidP="0044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- дети от 0 до 3 лет, имеющие ограничения жизнедеятельности, в том числе дети с ограниченными возможностями здоровья, дети-инвалиды, дети с генетическими нарушениями, а также дети группы риска;</w:t>
      </w:r>
    </w:p>
    <w:p w:rsidR="004441DA" w:rsidRPr="004441DA" w:rsidRDefault="004441DA" w:rsidP="0044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- 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положении;</w:t>
      </w:r>
    </w:p>
    <w:p w:rsidR="004441DA" w:rsidRPr="004441DA" w:rsidRDefault="004441DA" w:rsidP="0044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15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 родители (законные представители) детей целевой группы.</w:t>
      </w:r>
    </w:p>
    <w:p w:rsidR="004441DA" w:rsidRPr="00190155" w:rsidRDefault="004441DA" w:rsidP="004441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4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Pr="004441DA">
        <w:rPr>
          <w:rFonts w:ascii="Times New Roman" w:eastAsia="Calibri" w:hAnsi="Times New Roman" w:cs="Times New Roman"/>
          <w:sz w:val="28"/>
          <w:szCs w:val="28"/>
        </w:rPr>
        <w:t>целевой группы</w:t>
      </w:r>
      <w:r w:rsidRPr="00444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не менее 50 детей целевой группы и 50 родителей (законных представителей), их воспитывающих (д</w:t>
      </w: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опустимые отклонения от установленной численности детей целевой группы и </w:t>
      </w:r>
      <w:r w:rsidRPr="004441D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родителей (законных представителей), их воспитывающих</w:t>
      </w: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, в пределах которых мероприятие считается выполненным, – 4%).</w:t>
      </w:r>
    </w:p>
    <w:p w:rsidR="0077160A" w:rsidRPr="00190155" w:rsidRDefault="0077160A" w:rsidP="007716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015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услуг: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1 000 услуг всем детям целевой группы (допустимые отклонения от установленного объема услуг, оказываемых детям целевой группы, в пределах которых мероприятие считается выполненным, – 5%);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150 услуг всем родителям (законным представителям) детей целевой группы (допустимые отклонения от установленного объема услуг, оказываемых родителям (законным представителям) детей целевой группы, в пределах которых мероприятие считается выполненным, – 5%).</w:t>
      </w:r>
    </w:p>
    <w:p w:rsidR="004441DA" w:rsidRPr="004441DA" w:rsidRDefault="004441DA" w:rsidP="004441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1DA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оказания услуг: очная, по месту нахождения Получателя субсидии.</w:t>
      </w:r>
    </w:p>
    <w:p w:rsidR="004441DA" w:rsidRPr="0077160A" w:rsidRDefault="004441DA" w:rsidP="0044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Период реализации мероприятия: с даты заключения Соглашения о предоставлении субсидии по 30.12.2022.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1. Соблюдать требования, установленные Федеральным законом от 27.07.2006 № 152-ФЗ «О персональных данных».</w:t>
      </w:r>
    </w:p>
    <w:p w:rsidR="00807E54" w:rsidRPr="0077160A" w:rsidRDefault="0077160A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07E54" w:rsidRPr="0077160A">
        <w:rPr>
          <w:rFonts w:ascii="Times New Roman" w:eastAsia="Calibri" w:hAnsi="Times New Roman" w:cs="Times New Roman"/>
          <w:bCs/>
          <w:sz w:val="28"/>
          <w:szCs w:val="28"/>
        </w:rPr>
        <w:t>. Проинформировать жителей Новосибирской области о возможности получения общественно полезных услуг, разместив в течение 30 календарных дней с даты заключения Соглашения о предоставлении субсидии объявление в печатном издании и/или интернет-ресурсе, доступном жителям Новосибирской области. Размещаемая информация должна содержать следующие сведения: наименование Получателя субсидии, его контактные данные; место и период оказания общественно полезных услуг; описание предлагаемых к оказанию общественно полезных услуг; категория получателей общественно полезных услуг; порядок и условия оказания общественно полезных услуг.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Заявка от родителей детей или иных законных представителей детей на оказание социально-психолого-педагогических услуг должна предоставляться 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Получателю субсидии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письменной форме не менее чем за 24 часа до оказания услуг.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3. Привлечь специалистов, имеющих специальное образование в области социальной, психологической и педагогической деятельности.</w:t>
      </w:r>
    </w:p>
    <w:p w:rsid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4. Обеспечить проведение социально-психолого-педагогических услуг в специально оборудованных помещениях, имеющих положительное санитарно-эпидемиологическое заключение.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5. Обеспечить оказание социально-психолого-педагогических услуг каждому </w:t>
      </w:r>
      <w:r w:rsidR="00A062D4">
        <w:rPr>
          <w:rFonts w:ascii="Times New Roman" w:eastAsia="Calibri" w:hAnsi="Times New Roman" w:cs="Times New Roman"/>
          <w:sz w:val="28"/>
          <w:szCs w:val="28"/>
          <w:lang w:eastAsia="ru-RU"/>
        </w:rPr>
        <w:t>ребенку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определение нуждаемости ребенка и семьи в ранней помощи;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проведение оценочных процедур и разработка индивидуальной программы ранней помощи;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содействие развитию функционирования ребенка и семьи в естественных жизненных ситуациях;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содействие развитию общения и речи ребенка;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содействие развитию мобильности ребенка;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содействие развитию у ребенка самообслуживания и бытовых навыков;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содействие развитию познавательной активности ребенка;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проведение промежуточной оценки реализации индивидуальной программы ранней помощи;</w:t>
      </w:r>
    </w:p>
    <w:p w:rsidR="0077160A" w:rsidRPr="0077160A" w:rsidRDefault="0077160A" w:rsidP="00771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проведение итоговой оценки реализации индивидуальной программы ранней помощи.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не менее 1 000 услуг всем детям целевой группы (допустимые отклонения от установленного объема услуг, оказываемых детям целевой группы, в пределах которых мероприятие считается выполненным, – 5%).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 Обеспечить оказание социально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-психологическ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помощ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родителям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(законным представителям)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детей 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целевой группы 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–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не менее 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Pr="0077160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человек.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Оказание не менее 150 услуг всем родителям (законным представителям) детей целевой группы (допустимые отклонения от установленного объема услуг, оказываемых 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родителям (законным представителям) детей целевой группы, в пределах которых мероприятие считается выполненным, – 5%).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7. Обеспечить оказание услуг с использованием современного специализированного оборудования.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Times New Roman" w:hAnsi="Times New Roman" w:cs="Times New Roman"/>
          <w:sz w:val="28"/>
          <w:szCs w:val="28"/>
          <w:lang w:eastAsia="ar-SA"/>
        </w:rPr>
        <w:t>8. </w:t>
      </w:r>
      <w:r w:rsidRPr="0077160A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77160A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Pr="0077160A">
        <w:rPr>
          <w:rFonts w:ascii="Times New Roman" w:eastAsia="Calibri" w:hAnsi="Times New Roman" w:cs="Times New Roman"/>
          <w:bCs/>
          <w:sz w:val="28"/>
          <w:szCs w:val="28"/>
        </w:rPr>
        <w:t>ведение реестра по оказанным услугам с указанием сведений о получателе услуг по форме согласно таблице.</w:t>
      </w:r>
    </w:p>
    <w:p w:rsidR="00807E54" w:rsidRPr="0077160A" w:rsidRDefault="00807E54" w:rsidP="00807E5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t>Таблица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56"/>
        <w:gridCol w:w="3287"/>
        <w:gridCol w:w="3389"/>
      </w:tblGrid>
      <w:tr w:rsidR="0077160A" w:rsidRPr="0077160A" w:rsidTr="002A68AE">
        <w:trPr>
          <w:jc w:val="center"/>
        </w:trPr>
        <w:tc>
          <w:tcPr>
            <w:tcW w:w="605" w:type="dxa"/>
            <w:vAlign w:val="center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556" w:type="dxa"/>
            <w:vAlign w:val="center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>Фамилия, имя, отчество (последнее – при наличии) ребенка, дата рождения</w:t>
            </w:r>
          </w:p>
        </w:tc>
        <w:tc>
          <w:tcPr>
            <w:tcW w:w="3287" w:type="dxa"/>
            <w:vAlign w:val="center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>Объем оказанных услуг</w:t>
            </w:r>
          </w:p>
        </w:tc>
        <w:tc>
          <w:tcPr>
            <w:tcW w:w="3389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Фамилия, имя отчество (последнее – при </w:t>
            </w:r>
            <w:proofErr w:type="gramStart"/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>наличии)  родителя</w:t>
            </w:r>
            <w:proofErr w:type="gramEnd"/>
            <w:r w:rsidRPr="0077160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(законного представителя), телефон</w:t>
            </w:r>
          </w:p>
        </w:tc>
      </w:tr>
      <w:tr w:rsidR="0077160A" w:rsidRPr="0077160A" w:rsidTr="002A68AE">
        <w:trPr>
          <w:jc w:val="center"/>
        </w:trPr>
        <w:tc>
          <w:tcPr>
            <w:tcW w:w="605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56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87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389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77160A" w:rsidRPr="0077160A" w:rsidTr="002A68AE">
        <w:trPr>
          <w:jc w:val="center"/>
        </w:trPr>
        <w:tc>
          <w:tcPr>
            <w:tcW w:w="605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56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87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389" w:type="dxa"/>
          </w:tcPr>
          <w:p w:rsidR="0077160A" w:rsidRPr="0077160A" w:rsidRDefault="0077160A" w:rsidP="0077160A">
            <w:pPr>
              <w:tabs>
                <w:tab w:val="left" w:pos="4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77160A" w:rsidRPr="0077160A" w:rsidRDefault="0077160A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E54" w:rsidRPr="0077160A" w:rsidRDefault="00807E54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60A">
        <w:rPr>
          <w:rFonts w:ascii="Times New Roman" w:eastAsia="Calibri" w:hAnsi="Times New Roman" w:cs="Times New Roman"/>
          <w:sz w:val="28"/>
          <w:szCs w:val="28"/>
        </w:rPr>
        <w:t>Показателями результативности выполнения мероприятия в 202</w:t>
      </w:r>
      <w:r w:rsidR="00657EE4" w:rsidRPr="0077160A">
        <w:rPr>
          <w:rFonts w:ascii="Times New Roman" w:eastAsia="Calibri" w:hAnsi="Times New Roman" w:cs="Times New Roman"/>
          <w:sz w:val="28"/>
          <w:szCs w:val="28"/>
        </w:rPr>
        <w:t>2</w:t>
      </w:r>
      <w:r w:rsidRPr="0077160A">
        <w:rPr>
          <w:rFonts w:ascii="Times New Roman" w:eastAsia="Calibri" w:hAnsi="Times New Roman" w:cs="Times New Roman"/>
          <w:sz w:val="28"/>
          <w:szCs w:val="28"/>
        </w:rPr>
        <w:t xml:space="preserve"> году являются: </w:t>
      </w:r>
    </w:p>
    <w:p w:rsidR="0077160A" w:rsidRPr="0077160A" w:rsidRDefault="0077160A" w:rsidP="007716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60A">
        <w:rPr>
          <w:rFonts w:ascii="Times New Roman" w:eastAsia="Calibri" w:hAnsi="Times New Roman" w:cs="Times New Roman"/>
          <w:sz w:val="28"/>
          <w:szCs w:val="28"/>
        </w:rPr>
        <w:t>- оказание услуг не менее 50 детям целевой группы (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допустимые отклонения от установленной численности детей целевой группы, в пределах которых мероприятие считается выполненным, – 4%</w:t>
      </w:r>
      <w:r w:rsidRPr="0077160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7160A" w:rsidRPr="0077160A" w:rsidRDefault="0077160A" w:rsidP="007716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60A">
        <w:rPr>
          <w:rFonts w:ascii="Times New Roman" w:eastAsia="Calibri" w:hAnsi="Times New Roman" w:cs="Times New Roman"/>
          <w:sz w:val="28"/>
          <w:szCs w:val="28"/>
        </w:rPr>
        <w:t>- оказание услуг не менее 50 родителям (законным представителям) детей целевой группы (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допустимые отклонения от установленной численности </w:t>
      </w:r>
      <w:r w:rsidRPr="007716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родителей (законных представителей),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которых мероприятие считается выполненным, – 4%</w:t>
      </w:r>
      <w:r w:rsidRPr="0077160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1 000 услуг всем детям целевой группы (допустимые отклонения от установленного объема услуг, оказываемых детям целевой группы, в пределах которых мероприятие считается выполненным, – 5%);</w:t>
      </w:r>
    </w:p>
    <w:p w:rsidR="0077160A" w:rsidRPr="0077160A" w:rsidRDefault="0077160A" w:rsidP="007716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150 услуг всем родителям (законным представителям) детей целевой группы (допустимые отклонения от установленного объема услуг, оказываемых родителям (законным представителям) детей целевой группы, в пределах которых мероприятие считается выполненным, – 5%).</w:t>
      </w:r>
    </w:p>
    <w:p w:rsidR="00807E54" w:rsidRPr="0077160A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Получатель субсидии включен в реестр некоммерческих организаций - исполнителей общественно полезных услуг, в соответствии с Федеральным законом от 12.01.1996 № 7-ФЗ «О некоммерческих организациях» соглашение с ним о предоставлении субсидии заключается сроком на два года. </w:t>
      </w:r>
    </w:p>
    <w:p w:rsidR="00807E54" w:rsidRPr="0077160A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160A">
        <w:rPr>
          <w:rFonts w:ascii="Times New Roman" w:eastAsia="Calibri" w:hAnsi="Times New Roman" w:cs="Times New Roman"/>
          <w:bCs/>
          <w:sz w:val="28"/>
          <w:szCs w:val="28"/>
        </w:rPr>
        <w:t>В указанном случае:</w:t>
      </w:r>
    </w:p>
    <w:p w:rsidR="00807E54" w:rsidRPr="0077160A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 w:rsidR="004873E6"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объем финансирования в 2023 году определяется в соответствии с Планом реализации мероприятий государственной программы Новосибирской области «Социальная поддержка в Новосибирской области» на соответствующий период в пределах доведенных лимитов бюджетных обязательств на предоставление субсидии, но не более суммы, выделенной в 2022 году;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07E54" w:rsidRPr="00190155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55">
        <w:rPr>
          <w:rFonts w:ascii="Times New Roman" w:eastAsia="Calibri" w:hAnsi="Times New Roman" w:cs="Times New Roman"/>
          <w:sz w:val="28"/>
          <w:szCs w:val="28"/>
        </w:rPr>
        <w:t>2) </w:t>
      </w:r>
      <w:r w:rsidRPr="00190155">
        <w:rPr>
          <w:rFonts w:ascii="Times New Roman" w:eastAsia="Calibri" w:hAnsi="Times New Roman" w:cs="Times New Roman"/>
          <w:bCs/>
          <w:sz w:val="28"/>
          <w:szCs w:val="28"/>
        </w:rPr>
        <w:t>период реализации мероприятия: с даты заключения Соглашения о предоставлении субсидии по 30.12.202</w:t>
      </w:r>
      <w:r w:rsidR="007B3B1E" w:rsidRPr="0019015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9015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7E54" w:rsidRPr="00190155" w:rsidRDefault="00807E54" w:rsidP="00807E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155">
        <w:rPr>
          <w:rFonts w:ascii="Times New Roman" w:eastAsia="Calibri" w:hAnsi="Times New Roman" w:cs="Times New Roman"/>
          <w:sz w:val="28"/>
          <w:szCs w:val="28"/>
        </w:rPr>
        <w:t>3) показателями результативности выполнения мероприятия каждым Получателем субсидии в 202</w:t>
      </w:r>
      <w:r w:rsidR="007B3B1E" w:rsidRPr="00190155">
        <w:rPr>
          <w:rFonts w:ascii="Times New Roman" w:eastAsia="Calibri" w:hAnsi="Times New Roman" w:cs="Times New Roman"/>
          <w:sz w:val="28"/>
          <w:szCs w:val="28"/>
        </w:rPr>
        <w:t>3</w:t>
      </w:r>
      <w:r w:rsidRPr="00190155">
        <w:rPr>
          <w:rFonts w:ascii="Times New Roman" w:eastAsia="Calibri" w:hAnsi="Times New Roman" w:cs="Times New Roman"/>
          <w:sz w:val="28"/>
          <w:szCs w:val="28"/>
        </w:rPr>
        <w:t xml:space="preserve"> году являются: </w:t>
      </w:r>
    </w:p>
    <w:p w:rsidR="00190155" w:rsidRPr="0077160A" w:rsidRDefault="00190155" w:rsidP="00190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60A">
        <w:rPr>
          <w:rFonts w:ascii="Times New Roman" w:eastAsia="Calibri" w:hAnsi="Times New Roman" w:cs="Times New Roman"/>
          <w:sz w:val="28"/>
          <w:szCs w:val="28"/>
        </w:rPr>
        <w:t>- оказание услуг не менее 50 детям целевой группы (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допустимые отклонения от установленной численности детей целевой группы, в пределах которых мероприятие считается выполненным, – 4%</w:t>
      </w:r>
      <w:r w:rsidRPr="0077160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90155" w:rsidRPr="0077160A" w:rsidRDefault="00190155" w:rsidP="00190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60A">
        <w:rPr>
          <w:rFonts w:ascii="Times New Roman" w:eastAsia="Calibri" w:hAnsi="Times New Roman" w:cs="Times New Roman"/>
          <w:sz w:val="28"/>
          <w:szCs w:val="28"/>
        </w:rPr>
        <w:lastRenderedPageBreak/>
        <w:t>- оказание услуг не менее 50 родителям (законным представителям) детей целевой группы (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допустимые отклонения от установленной численности </w:t>
      </w:r>
      <w:r w:rsidRPr="007716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родителей (законных представителей),</w:t>
      </w: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которых мероприятие считается выполненным, – 4%</w:t>
      </w:r>
      <w:r w:rsidRPr="0077160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90155" w:rsidRPr="0077160A" w:rsidRDefault="00190155" w:rsidP="001901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1 000 услуг всем детям целевой группы (допустимые отклонения от установленного объема услуг, оказываемых детям целевой группы, в пределах которых мероприятие считается выполненным, – 5%);</w:t>
      </w:r>
    </w:p>
    <w:p w:rsidR="00190155" w:rsidRPr="0077160A" w:rsidRDefault="00190155" w:rsidP="001901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60A">
        <w:rPr>
          <w:rFonts w:ascii="Times New Roman" w:eastAsia="Calibri" w:hAnsi="Times New Roman" w:cs="Times New Roman"/>
          <w:sz w:val="28"/>
          <w:szCs w:val="28"/>
          <w:lang w:eastAsia="ru-RU"/>
        </w:rPr>
        <w:t>- оказание не менее 150 услуг всем родителям (законным представителям) детей целевой группы (допустимые отклонения от установленного объема услуг, оказываемых родителям (законным представителям) детей целевой группы, в пределах которых мероприятие считается выполненным, – 5%).</w:t>
      </w:r>
    </w:p>
    <w:p w:rsidR="00E75C21" w:rsidRPr="004441DA" w:rsidRDefault="00E75C21" w:rsidP="000976A7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sectPr w:rsidR="00E75C21" w:rsidRPr="004441DA" w:rsidSect="00CA1AE6">
      <w:headerReference w:type="default" r:id="rId9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7F" w:rsidRDefault="00E7357F" w:rsidP="00CA1AE6">
      <w:pPr>
        <w:spacing w:after="0" w:line="240" w:lineRule="auto"/>
      </w:pPr>
      <w:r>
        <w:separator/>
      </w:r>
    </w:p>
  </w:endnote>
  <w:endnote w:type="continuationSeparator" w:id="0">
    <w:p w:rsidR="00E7357F" w:rsidRDefault="00E7357F" w:rsidP="00CA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7F" w:rsidRDefault="00E7357F" w:rsidP="00CA1AE6">
      <w:pPr>
        <w:spacing w:after="0" w:line="240" w:lineRule="auto"/>
      </w:pPr>
      <w:r>
        <w:separator/>
      </w:r>
    </w:p>
  </w:footnote>
  <w:footnote w:type="continuationSeparator" w:id="0">
    <w:p w:rsidR="00E7357F" w:rsidRDefault="00E7357F" w:rsidP="00CA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69938674"/>
      <w:docPartObj>
        <w:docPartGallery w:val="Page Numbers (Top of Page)"/>
        <w:docPartUnique/>
      </w:docPartObj>
    </w:sdtPr>
    <w:sdtEndPr/>
    <w:sdtContent>
      <w:p w:rsidR="00CA1AE6" w:rsidRPr="00CA1AE6" w:rsidRDefault="00CA1AE6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CA1AE6">
          <w:rPr>
            <w:rFonts w:ascii="Times New Roman" w:hAnsi="Times New Roman" w:cs="Times New Roman"/>
            <w:sz w:val="20"/>
          </w:rPr>
          <w:fldChar w:fldCharType="begin"/>
        </w:r>
        <w:r w:rsidRPr="00CA1AE6">
          <w:rPr>
            <w:rFonts w:ascii="Times New Roman" w:hAnsi="Times New Roman" w:cs="Times New Roman"/>
            <w:sz w:val="20"/>
          </w:rPr>
          <w:instrText>PAGE   \* MERGEFORMAT</w:instrText>
        </w:r>
        <w:r w:rsidRPr="00CA1AE6">
          <w:rPr>
            <w:rFonts w:ascii="Times New Roman" w:hAnsi="Times New Roman" w:cs="Times New Roman"/>
            <w:sz w:val="20"/>
          </w:rPr>
          <w:fldChar w:fldCharType="separate"/>
        </w:r>
        <w:r w:rsidR="00C3204F">
          <w:rPr>
            <w:rFonts w:ascii="Times New Roman" w:hAnsi="Times New Roman" w:cs="Times New Roman"/>
            <w:noProof/>
            <w:sz w:val="20"/>
          </w:rPr>
          <w:t>6</w:t>
        </w:r>
        <w:r w:rsidRPr="00CA1AE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A1AE6" w:rsidRDefault="00CA1A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3"/>
    <w:rsid w:val="00000714"/>
    <w:rsid w:val="0000350A"/>
    <w:rsid w:val="00017EAB"/>
    <w:rsid w:val="0003332F"/>
    <w:rsid w:val="0003344D"/>
    <w:rsid w:val="00033C9B"/>
    <w:rsid w:val="00042A3D"/>
    <w:rsid w:val="00055A6A"/>
    <w:rsid w:val="00056360"/>
    <w:rsid w:val="00060447"/>
    <w:rsid w:val="00082C2F"/>
    <w:rsid w:val="00097522"/>
    <w:rsid w:val="000976A7"/>
    <w:rsid w:val="000A61A1"/>
    <w:rsid w:val="000C1A80"/>
    <w:rsid w:val="00110706"/>
    <w:rsid w:val="0011335E"/>
    <w:rsid w:val="00120453"/>
    <w:rsid w:val="001250C5"/>
    <w:rsid w:val="00151532"/>
    <w:rsid w:val="00153E1D"/>
    <w:rsid w:val="00190155"/>
    <w:rsid w:val="001A44EC"/>
    <w:rsid w:val="001B7B63"/>
    <w:rsid w:val="001C233C"/>
    <w:rsid w:val="001E16D5"/>
    <w:rsid w:val="00245CBA"/>
    <w:rsid w:val="00256F07"/>
    <w:rsid w:val="00262BC4"/>
    <w:rsid w:val="00280FCA"/>
    <w:rsid w:val="002916E2"/>
    <w:rsid w:val="002A5A63"/>
    <w:rsid w:val="002A7FF8"/>
    <w:rsid w:val="002C3012"/>
    <w:rsid w:val="002C65AA"/>
    <w:rsid w:val="002D63FC"/>
    <w:rsid w:val="002E6EAC"/>
    <w:rsid w:val="00301322"/>
    <w:rsid w:val="003169D6"/>
    <w:rsid w:val="00324B72"/>
    <w:rsid w:val="00331E3B"/>
    <w:rsid w:val="003456F5"/>
    <w:rsid w:val="0036139D"/>
    <w:rsid w:val="00362563"/>
    <w:rsid w:val="003648A4"/>
    <w:rsid w:val="00366CA5"/>
    <w:rsid w:val="00374810"/>
    <w:rsid w:val="00381D97"/>
    <w:rsid w:val="00390932"/>
    <w:rsid w:val="003A707E"/>
    <w:rsid w:val="003B464A"/>
    <w:rsid w:val="003B5A41"/>
    <w:rsid w:val="003B6C05"/>
    <w:rsid w:val="003E420D"/>
    <w:rsid w:val="00427BCD"/>
    <w:rsid w:val="004441DA"/>
    <w:rsid w:val="004841F6"/>
    <w:rsid w:val="004873E6"/>
    <w:rsid w:val="004B0F68"/>
    <w:rsid w:val="004C64CF"/>
    <w:rsid w:val="004D1AFF"/>
    <w:rsid w:val="004E294D"/>
    <w:rsid w:val="004F45F2"/>
    <w:rsid w:val="004F6090"/>
    <w:rsid w:val="00500771"/>
    <w:rsid w:val="00501269"/>
    <w:rsid w:val="00513640"/>
    <w:rsid w:val="00514EB3"/>
    <w:rsid w:val="0053496C"/>
    <w:rsid w:val="005353FE"/>
    <w:rsid w:val="00563E14"/>
    <w:rsid w:val="005742D2"/>
    <w:rsid w:val="00584C47"/>
    <w:rsid w:val="0059791D"/>
    <w:rsid w:val="005C3BC8"/>
    <w:rsid w:val="005D336C"/>
    <w:rsid w:val="005E7363"/>
    <w:rsid w:val="005F2C7A"/>
    <w:rsid w:val="005F659E"/>
    <w:rsid w:val="00606C82"/>
    <w:rsid w:val="006169EE"/>
    <w:rsid w:val="00643A97"/>
    <w:rsid w:val="00645ED3"/>
    <w:rsid w:val="00657EE4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1684F"/>
    <w:rsid w:val="00725A12"/>
    <w:rsid w:val="00731FE2"/>
    <w:rsid w:val="00740D49"/>
    <w:rsid w:val="007462FE"/>
    <w:rsid w:val="0077160A"/>
    <w:rsid w:val="0077499A"/>
    <w:rsid w:val="00795BC0"/>
    <w:rsid w:val="007A2CB5"/>
    <w:rsid w:val="007A35F4"/>
    <w:rsid w:val="007A70B8"/>
    <w:rsid w:val="007B0F49"/>
    <w:rsid w:val="007B3B1E"/>
    <w:rsid w:val="007C073B"/>
    <w:rsid w:val="007C3CC6"/>
    <w:rsid w:val="007C662F"/>
    <w:rsid w:val="007D162E"/>
    <w:rsid w:val="007D4C75"/>
    <w:rsid w:val="007D58D2"/>
    <w:rsid w:val="007D760D"/>
    <w:rsid w:val="007E6745"/>
    <w:rsid w:val="008045AA"/>
    <w:rsid w:val="00807E54"/>
    <w:rsid w:val="008209AD"/>
    <w:rsid w:val="00827B4B"/>
    <w:rsid w:val="00831DD4"/>
    <w:rsid w:val="00844A3A"/>
    <w:rsid w:val="00851216"/>
    <w:rsid w:val="00867D2D"/>
    <w:rsid w:val="008732F8"/>
    <w:rsid w:val="00883D0D"/>
    <w:rsid w:val="00883E16"/>
    <w:rsid w:val="00887217"/>
    <w:rsid w:val="008D2EEA"/>
    <w:rsid w:val="008D406F"/>
    <w:rsid w:val="00910B5D"/>
    <w:rsid w:val="00911BE1"/>
    <w:rsid w:val="00923C5A"/>
    <w:rsid w:val="00924F83"/>
    <w:rsid w:val="0092539D"/>
    <w:rsid w:val="00952643"/>
    <w:rsid w:val="00973F79"/>
    <w:rsid w:val="00986F0B"/>
    <w:rsid w:val="009A4F25"/>
    <w:rsid w:val="009B2627"/>
    <w:rsid w:val="009C7BCE"/>
    <w:rsid w:val="00A062D4"/>
    <w:rsid w:val="00A44124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4752E"/>
    <w:rsid w:val="00B60542"/>
    <w:rsid w:val="00BA2F86"/>
    <w:rsid w:val="00BA496E"/>
    <w:rsid w:val="00BA7CD1"/>
    <w:rsid w:val="00BB37AA"/>
    <w:rsid w:val="00BC5A4F"/>
    <w:rsid w:val="00BD44B8"/>
    <w:rsid w:val="00BD5E14"/>
    <w:rsid w:val="00BF453F"/>
    <w:rsid w:val="00C02349"/>
    <w:rsid w:val="00C3204F"/>
    <w:rsid w:val="00C474C2"/>
    <w:rsid w:val="00C61984"/>
    <w:rsid w:val="00C82CFC"/>
    <w:rsid w:val="00C832E6"/>
    <w:rsid w:val="00C96995"/>
    <w:rsid w:val="00CA1AE6"/>
    <w:rsid w:val="00CC210B"/>
    <w:rsid w:val="00CD5375"/>
    <w:rsid w:val="00CE0FB9"/>
    <w:rsid w:val="00CE1377"/>
    <w:rsid w:val="00CF6885"/>
    <w:rsid w:val="00D07B3E"/>
    <w:rsid w:val="00D156A8"/>
    <w:rsid w:val="00D20389"/>
    <w:rsid w:val="00D70581"/>
    <w:rsid w:val="00D74EBF"/>
    <w:rsid w:val="00D81121"/>
    <w:rsid w:val="00DA2888"/>
    <w:rsid w:val="00DA5900"/>
    <w:rsid w:val="00DC3F2F"/>
    <w:rsid w:val="00DC6F46"/>
    <w:rsid w:val="00DF0999"/>
    <w:rsid w:val="00DF5123"/>
    <w:rsid w:val="00E034A4"/>
    <w:rsid w:val="00E175CA"/>
    <w:rsid w:val="00E3385E"/>
    <w:rsid w:val="00E520AD"/>
    <w:rsid w:val="00E67896"/>
    <w:rsid w:val="00E7357F"/>
    <w:rsid w:val="00E75C21"/>
    <w:rsid w:val="00EB7CA1"/>
    <w:rsid w:val="00ED05D9"/>
    <w:rsid w:val="00EF2E46"/>
    <w:rsid w:val="00EF704F"/>
    <w:rsid w:val="00F142B4"/>
    <w:rsid w:val="00F17E66"/>
    <w:rsid w:val="00F34C5D"/>
    <w:rsid w:val="00F34DB1"/>
    <w:rsid w:val="00F424E1"/>
    <w:rsid w:val="00F45218"/>
    <w:rsid w:val="00F5217D"/>
    <w:rsid w:val="00F53C55"/>
    <w:rsid w:val="00F76ED7"/>
    <w:rsid w:val="00F8122B"/>
    <w:rsid w:val="00F87868"/>
    <w:rsid w:val="00FA02F9"/>
    <w:rsid w:val="00FA2197"/>
    <w:rsid w:val="00FB30E6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B8A-A239-49B7-A9FE-05FCC47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  <w:style w:type="paragraph" w:styleId="ac">
    <w:name w:val="header"/>
    <w:basedOn w:val="a"/>
    <w:link w:val="ad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1AE6"/>
  </w:style>
  <w:style w:type="paragraph" w:styleId="ae">
    <w:name w:val="footer"/>
    <w:basedOn w:val="a"/>
    <w:link w:val="af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1AE6"/>
  </w:style>
  <w:style w:type="paragraph" w:styleId="af0">
    <w:name w:val="Body Text Indent"/>
    <w:basedOn w:val="a"/>
    <w:link w:val="af1"/>
    <w:uiPriority w:val="99"/>
    <w:unhideWhenUsed/>
    <w:rsid w:val="00C3204F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320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9342-5F12-4CCD-A5E2-BD3486D8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Змейкова Юлиана Петровна</cp:lastModifiedBy>
  <cp:revision>24</cp:revision>
  <cp:lastPrinted>2021-12-15T08:56:00Z</cp:lastPrinted>
  <dcterms:created xsi:type="dcterms:W3CDTF">2019-12-13T03:00:00Z</dcterms:created>
  <dcterms:modified xsi:type="dcterms:W3CDTF">2021-12-15T09:00:00Z</dcterms:modified>
</cp:coreProperties>
</file>