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34" w:rsidRPr="00197233" w:rsidRDefault="00095234" w:rsidP="00197233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5234" w:rsidRPr="00197233" w:rsidRDefault="00095234" w:rsidP="0019723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97233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095234" w:rsidRPr="00197233" w:rsidRDefault="00095234" w:rsidP="0019723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97233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95234" w:rsidRPr="00197233" w:rsidRDefault="00095234" w:rsidP="00197233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5234" w:rsidRPr="00197233" w:rsidRDefault="00095234" w:rsidP="001972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5234" w:rsidRPr="00197233" w:rsidRDefault="00095234" w:rsidP="00197233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095234" w:rsidRPr="00197233" w:rsidRDefault="00095234" w:rsidP="00197233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95234" w:rsidRPr="00197233" w:rsidRDefault="00095234" w:rsidP="00197233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095234" w:rsidRPr="00197233" w:rsidRDefault="00095234" w:rsidP="00197233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 сельскохозяйственной продукции, сырья</w:t>
      </w:r>
      <w:r w:rsidR="001D3B07" w:rsidRPr="00197233">
        <w:rPr>
          <w:rFonts w:ascii="Times New Roman" w:hAnsi="Times New Roman" w:cs="Times New Roman"/>
          <w:sz w:val="28"/>
          <w:szCs w:val="28"/>
        </w:rPr>
        <w:t xml:space="preserve"> </w:t>
      </w:r>
      <w:r w:rsidRPr="00197233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</w:p>
    <w:p w:rsidR="00095234" w:rsidRPr="00197233" w:rsidRDefault="00095234" w:rsidP="00197233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области»</w:t>
      </w:r>
    </w:p>
    <w:p w:rsidR="00095234" w:rsidRPr="00197233" w:rsidRDefault="00095234" w:rsidP="00197233"/>
    <w:tbl>
      <w:tblPr>
        <w:tblW w:w="5276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8"/>
        <w:gridCol w:w="952"/>
        <w:gridCol w:w="2083"/>
        <w:gridCol w:w="784"/>
        <w:gridCol w:w="866"/>
        <w:gridCol w:w="850"/>
        <w:gridCol w:w="850"/>
        <w:gridCol w:w="863"/>
        <w:gridCol w:w="853"/>
        <w:gridCol w:w="853"/>
        <w:gridCol w:w="850"/>
        <w:gridCol w:w="846"/>
        <w:gridCol w:w="866"/>
        <w:gridCol w:w="989"/>
        <w:gridCol w:w="866"/>
        <w:gridCol w:w="866"/>
        <w:gridCol w:w="827"/>
      </w:tblGrid>
      <w:tr w:rsidR="00FA2CC8" w:rsidRPr="00197233" w:rsidTr="00FA2CC8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453DA8" w:rsidRPr="00197233" w:rsidRDefault="00453DA8" w:rsidP="0019723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bookmarkStart w:id="0" w:name="P1376"/>
            <w:bookmarkEnd w:id="0"/>
          </w:p>
        </w:tc>
        <w:tc>
          <w:tcPr>
            <w:tcW w:w="466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DA8" w:rsidRPr="00197233" w:rsidRDefault="00453DA8" w:rsidP="0019723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FA2CC8"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33">
              <w:rPr>
                <w:rFonts w:ascii="Times New Roman" w:hAnsi="Times New Roman" w:cs="Times New Roman"/>
                <w:sz w:val="28"/>
                <w:szCs w:val="28"/>
              </w:rPr>
              <w:t>ЦЕЛИ, ЗАДАЧИ И ЦЕЛЕВЫЕ ИНДИКАТОРЫ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33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Новосибирской области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33">
              <w:rPr>
                <w:rFonts w:ascii="Times New Roman" w:hAnsi="Times New Roman" w:cs="Times New Roman"/>
                <w:sz w:val="28"/>
                <w:szCs w:val="28"/>
              </w:rPr>
              <w:t>«Развитие сельского хозяйства и регулирование рынков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33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продукции, сырья и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233">
              <w:rPr>
                <w:rFonts w:ascii="Times New Roman" w:hAnsi="Times New Roman" w:cs="Times New Roman"/>
                <w:sz w:val="28"/>
                <w:szCs w:val="28"/>
              </w:rPr>
              <w:t>продовольствия в Новосибирской области»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Цель/задачи, требующие решения для достижения цели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Наименование целевого индикатора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3224" w:type="pct"/>
            <w:gridSpan w:val="12"/>
            <w:tcBorders>
              <w:top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Значение целевого индикатора, в том числе по годам</w:t>
            </w:r>
          </w:p>
        </w:tc>
        <w:tc>
          <w:tcPr>
            <w:tcW w:w="257" w:type="pct"/>
            <w:tcBorders>
              <w:top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2014 (факт)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267" w:type="pct"/>
          </w:tcPr>
          <w:p w:rsidR="00453DA8" w:rsidRPr="00197233" w:rsidRDefault="00453DA8" w:rsidP="00453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67" w:type="pct"/>
          </w:tcPr>
          <w:p w:rsidR="00453DA8" w:rsidRPr="00197233" w:rsidRDefault="00943289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57" w:type="pct"/>
          </w:tcPr>
          <w:p w:rsidR="00453DA8" w:rsidRPr="00197233" w:rsidRDefault="00943289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943289" w:rsidRPr="00197233" w:rsidTr="00FA2CC8">
        <w:tc>
          <w:tcPr>
            <w:tcW w:w="5000" w:type="pct"/>
            <w:gridSpan w:val="17"/>
          </w:tcPr>
          <w:p w:rsidR="00943289" w:rsidRPr="00197233" w:rsidRDefault="00943289" w:rsidP="0019723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Новосибирской области"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Цель 1. 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</w:t>
            </w: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1. Индекс производства продукции сельского хозяйства в хозяйствах всех категорий (в сопоставимых ценах)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96,5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102,7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102,2</w:t>
            </w:r>
          </w:p>
        </w:tc>
        <w:tc>
          <w:tcPr>
            <w:tcW w:w="263" w:type="pct"/>
          </w:tcPr>
          <w:p w:rsidR="00453DA8" w:rsidRPr="001B5950" w:rsidRDefault="003E7F2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92,7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101,9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67" w:type="pct"/>
          </w:tcPr>
          <w:p w:rsidR="00453DA8" w:rsidRPr="00197233" w:rsidRDefault="00943289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2. Индекс производства пищевых продуктов, включая напитки (в сопоставимых ценах)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102,2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43289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3. Индекс производства пищевых продуктов (в сопоставимых ценах)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107,1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102,5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102,6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102,6</w:t>
            </w:r>
          </w:p>
        </w:tc>
        <w:tc>
          <w:tcPr>
            <w:tcW w:w="267" w:type="pct"/>
          </w:tcPr>
          <w:p w:rsidR="00453DA8" w:rsidRPr="00197233" w:rsidRDefault="003E7F2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102,6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4. Индекс производства напитков (в сопоставимых ценах)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106,2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100,3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100,4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67" w:type="pct"/>
          </w:tcPr>
          <w:p w:rsidR="00453DA8" w:rsidRPr="00197233" w:rsidRDefault="00044ADC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5. Индекс физического объема инвестиций в основной капитал сельского хозяйства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7" w:type="pct"/>
          </w:tcPr>
          <w:p w:rsidR="00453DA8" w:rsidRPr="00197233" w:rsidRDefault="00044ADC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Задача 1.1. Создание условий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для роста производства основных видов сельскохозяйственной продукции и производства пищевых продуктов</w:t>
            </w: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 xml:space="preserve">6. Индекс производства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продукции растениеводства (в сопоставимых ценах)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в % к преды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87,8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103,6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101,4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101,4</w:t>
            </w:r>
          </w:p>
        </w:tc>
        <w:tc>
          <w:tcPr>
            <w:tcW w:w="263" w:type="pct"/>
          </w:tcPr>
          <w:p w:rsidR="00453DA8" w:rsidRPr="001B5950" w:rsidRDefault="00044ADC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87,6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67" w:type="pct"/>
          </w:tcPr>
          <w:p w:rsidR="00453DA8" w:rsidRPr="00197233" w:rsidRDefault="00044ADC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7. Индекс производства продукции животноводства (в сопоставимых ценах)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103,8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101,5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102,7</w:t>
            </w:r>
          </w:p>
        </w:tc>
        <w:tc>
          <w:tcPr>
            <w:tcW w:w="263" w:type="pct"/>
          </w:tcPr>
          <w:p w:rsidR="00453DA8" w:rsidRPr="001B5950" w:rsidRDefault="009975F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96,5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67" w:type="pct"/>
          </w:tcPr>
          <w:p w:rsidR="00453DA8" w:rsidRPr="00197233" w:rsidRDefault="009975F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8. Среднемесячная номинальная заработная плата в сельском хозяйстве (в сельскохозяйственных организациях, не относящихся к субъектам малого предпринимательства)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руб.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14573,0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16200,0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18300,0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19100,0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19900,0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21900,0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25000,0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26250,0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27500,0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28900,01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30300,02</w:t>
            </w:r>
          </w:p>
        </w:tc>
        <w:tc>
          <w:tcPr>
            <w:tcW w:w="267" w:type="pct"/>
          </w:tcPr>
          <w:p w:rsidR="00453DA8" w:rsidRPr="00197233" w:rsidRDefault="00465E2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32000,0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9.Отношение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sz w:val="24"/>
                <w:szCs w:val="24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</w:t>
            </w:r>
            <w:r w:rsidRPr="00197233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59,25</w:t>
            </w:r>
          </w:p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59,25</w:t>
            </w:r>
          </w:p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3DA8" w:rsidRPr="00197233" w:rsidRDefault="00453DA8" w:rsidP="00197233">
            <w:pPr>
              <w:rPr>
                <w:lang w:eastAsia="ru-RU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59,3</w:t>
            </w:r>
          </w:p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59,3</w:t>
            </w:r>
          </w:p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FA2CC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10. Прирост высокопроизводительных рабочих мест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67" w:type="pct"/>
          </w:tcPr>
          <w:p w:rsidR="00453DA8" w:rsidRPr="00197233" w:rsidRDefault="00BD59C6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11. Индекс производительности труда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104,4</w:t>
            </w:r>
          </w:p>
        </w:tc>
        <w:tc>
          <w:tcPr>
            <w:tcW w:w="263" w:type="pct"/>
          </w:tcPr>
          <w:p w:rsidR="00453DA8" w:rsidRPr="001B5950" w:rsidRDefault="00BD59C6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94,0</w:t>
            </w:r>
          </w:p>
        </w:tc>
        <w:tc>
          <w:tcPr>
            <w:tcW w:w="262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107,2</w:t>
            </w:r>
          </w:p>
        </w:tc>
        <w:tc>
          <w:tcPr>
            <w:tcW w:w="268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107,1</w:t>
            </w:r>
          </w:p>
        </w:tc>
        <w:tc>
          <w:tcPr>
            <w:tcW w:w="306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107,1</w:t>
            </w:r>
          </w:p>
        </w:tc>
        <w:tc>
          <w:tcPr>
            <w:tcW w:w="268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107,1</w:t>
            </w:r>
          </w:p>
        </w:tc>
        <w:tc>
          <w:tcPr>
            <w:tcW w:w="267" w:type="pct"/>
          </w:tcPr>
          <w:p w:rsidR="00453DA8" w:rsidRPr="00197233" w:rsidRDefault="00BD59C6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107,1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12. Рентабельность сельскохозяйственных организаций по всей деятельности (включая субсидии)</w:t>
            </w:r>
            <w:hyperlink w:anchor="P2534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15,9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19,0</w:t>
            </w:r>
          </w:p>
        </w:tc>
        <w:tc>
          <w:tcPr>
            <w:tcW w:w="263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62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68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306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68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20,5</w:t>
            </w:r>
          </w:p>
        </w:tc>
        <w:tc>
          <w:tcPr>
            <w:tcW w:w="267" w:type="pct"/>
          </w:tcPr>
          <w:p w:rsidR="00453DA8" w:rsidRPr="00197233" w:rsidRDefault="0013348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13. Объем экспорта продукции агропромышленного комплекса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млрд. долларов США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0,1485 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0,1739</w:t>
            </w:r>
          </w:p>
        </w:tc>
        <w:tc>
          <w:tcPr>
            <w:tcW w:w="263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0,2022</w:t>
            </w:r>
          </w:p>
        </w:tc>
        <w:tc>
          <w:tcPr>
            <w:tcW w:w="262" w:type="pct"/>
          </w:tcPr>
          <w:p w:rsidR="00453DA8" w:rsidRPr="001B5950" w:rsidRDefault="00A52837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0,2685</w:t>
            </w:r>
          </w:p>
        </w:tc>
        <w:tc>
          <w:tcPr>
            <w:tcW w:w="268" w:type="pct"/>
          </w:tcPr>
          <w:p w:rsidR="00453DA8" w:rsidRPr="001B5950" w:rsidRDefault="00A52837" w:rsidP="001972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0,2892</w:t>
            </w:r>
          </w:p>
        </w:tc>
        <w:tc>
          <w:tcPr>
            <w:tcW w:w="306" w:type="pct"/>
          </w:tcPr>
          <w:p w:rsidR="00453DA8" w:rsidRPr="001B5950" w:rsidRDefault="00A52837" w:rsidP="001972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0,312</w:t>
            </w:r>
          </w:p>
        </w:tc>
        <w:tc>
          <w:tcPr>
            <w:tcW w:w="268" w:type="pct"/>
          </w:tcPr>
          <w:p w:rsidR="00453DA8" w:rsidRPr="001B5950" w:rsidRDefault="00A52837" w:rsidP="001972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0,3681</w:t>
            </w:r>
          </w:p>
        </w:tc>
        <w:tc>
          <w:tcPr>
            <w:tcW w:w="267" w:type="pct"/>
          </w:tcPr>
          <w:p w:rsidR="00453DA8" w:rsidRPr="00197233" w:rsidRDefault="00D50EC9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01.01.2019, РП</w:t>
            </w:r>
          </w:p>
        </w:tc>
      </w:tr>
      <w:tr w:rsidR="005B488A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5B488A" w:rsidRPr="00197233" w:rsidRDefault="005B488A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5B488A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14. </w:t>
            </w:r>
            <w:r w:rsidRPr="005B488A">
              <w:rPr>
                <w:rFonts w:ascii="Times New Roman" w:hAnsi="Times New Roman" w:cs="Times New Roman"/>
                <w:szCs w:val="22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</w:t>
            </w:r>
            <w:r w:rsidRPr="005B488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5B488A">
              <w:rPr>
                <w:rFonts w:ascii="Times New Roman" w:hAnsi="Times New Roman" w:cs="Times New Roman"/>
                <w:szCs w:val="22"/>
              </w:rPr>
              <w:t xml:space="preserve">в рамках федерального проекта "Создание системы поддержки фермеров и </w:t>
            </w:r>
            <w:r w:rsidRPr="005B488A">
              <w:rPr>
                <w:rFonts w:ascii="Times New Roman" w:hAnsi="Times New Roman" w:cs="Times New Roman"/>
                <w:szCs w:val="22"/>
              </w:rPr>
              <w:lastRenderedPageBreak/>
              <w:t>развитие сельской кооперации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43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</w:t>
            </w:r>
          </w:p>
        </w:tc>
        <w:tc>
          <w:tcPr>
            <w:tcW w:w="268" w:type="pct"/>
          </w:tcPr>
          <w:p w:rsidR="005B488A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5B488A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5B488A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5B488A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</w:t>
            </w:r>
          </w:p>
        </w:tc>
        <w:tc>
          <w:tcPr>
            <w:tcW w:w="263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262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5B488A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5B488A" w:rsidRPr="00197233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01.01.2019, РП</w:t>
            </w:r>
            <w:r>
              <w:rPr>
                <w:rFonts w:ascii="Times New Roman" w:hAnsi="Times New Roman" w:cs="Times New Roman"/>
                <w:szCs w:val="22"/>
              </w:rPr>
              <w:t>, исключен с 01.01.2021</w:t>
            </w:r>
          </w:p>
        </w:tc>
      </w:tr>
      <w:tr w:rsidR="00FA2CC8" w:rsidRPr="00197233" w:rsidTr="005B488A">
        <w:tblPrEx>
          <w:tblBorders>
            <w:insideH w:val="nil"/>
          </w:tblBorders>
        </w:tblPrEx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:rsidR="00453DA8" w:rsidRPr="00197233" w:rsidRDefault="005B488A" w:rsidP="00E74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15</w:t>
            </w:r>
            <w:r w:rsidR="00453DA8" w:rsidRPr="001B5950">
              <w:rPr>
                <w:rFonts w:ascii="Times New Roman" w:hAnsi="Times New Roman" w:cs="Times New Roman"/>
                <w:szCs w:val="22"/>
              </w:rPr>
              <w:t>.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Количество вовлеченных в субъекты МСП, </w:t>
            </w:r>
            <w:r w:rsidR="00E74EE5">
              <w:rPr>
                <w:rFonts w:ascii="Times New Roman" w:hAnsi="Times New Roman" w:cs="Times New Roman"/>
                <w:szCs w:val="22"/>
              </w:rPr>
              <w:t>получивших комплексную поддержку в сфере АПК</w:t>
            </w:r>
          </w:p>
        </w:tc>
        <w:tc>
          <w:tcPr>
            <w:tcW w:w="243" w:type="pct"/>
            <w:tcBorders>
              <w:bottom w:val="nil"/>
            </w:tcBorders>
          </w:tcPr>
          <w:p w:rsidR="005B488A" w:rsidRDefault="005B488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68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2" w:type="pct"/>
            <w:tcBorders>
              <w:bottom w:val="nil"/>
            </w:tcBorders>
          </w:tcPr>
          <w:p w:rsidR="00453DA8" w:rsidRPr="001B5950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152</w:t>
            </w:r>
          </w:p>
        </w:tc>
        <w:tc>
          <w:tcPr>
            <w:tcW w:w="268" w:type="pct"/>
            <w:tcBorders>
              <w:bottom w:val="nil"/>
            </w:tcBorders>
          </w:tcPr>
          <w:p w:rsidR="00453DA8" w:rsidRPr="001B5950" w:rsidRDefault="005438B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B5950">
              <w:rPr>
                <w:rFonts w:ascii="Times New Roman" w:hAnsi="Times New Roman" w:cs="Times New Roman"/>
                <w:szCs w:val="22"/>
                <w:lang w:val="en-US"/>
              </w:rPr>
              <w:t>162</w:t>
            </w:r>
          </w:p>
        </w:tc>
        <w:tc>
          <w:tcPr>
            <w:tcW w:w="306" w:type="pct"/>
            <w:tcBorders>
              <w:bottom w:val="nil"/>
            </w:tcBorders>
          </w:tcPr>
          <w:p w:rsidR="00453DA8" w:rsidRPr="001B5950" w:rsidRDefault="005438B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286</w:t>
            </w:r>
          </w:p>
        </w:tc>
        <w:tc>
          <w:tcPr>
            <w:tcW w:w="268" w:type="pct"/>
            <w:tcBorders>
              <w:bottom w:val="nil"/>
            </w:tcBorders>
          </w:tcPr>
          <w:p w:rsidR="00453DA8" w:rsidRPr="001B5950" w:rsidRDefault="005438B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319</w:t>
            </w:r>
          </w:p>
        </w:tc>
        <w:tc>
          <w:tcPr>
            <w:tcW w:w="267" w:type="pct"/>
            <w:tcBorders>
              <w:bottom w:val="nil"/>
            </w:tcBorders>
          </w:tcPr>
          <w:p w:rsidR="00453DA8" w:rsidRPr="00197233" w:rsidRDefault="007712A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  <w:tcBorders>
              <w:bottom w:val="nil"/>
            </w:tcBorders>
          </w:tcPr>
          <w:p w:rsidR="00453DA8" w:rsidRPr="00197233" w:rsidRDefault="00E74EE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введен с 01.01.2021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, РП</w:t>
            </w: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Задача 1.2. Обеспечение ветеринарно-санитарного благополучия в Новосибирской области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Степень выполнения плана по вакцинации, диагностике и ветеринарным мероприятиям, установленного в рамках государственных заданий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</w:tcPr>
          <w:p w:rsidR="00453DA8" w:rsidRPr="00197233" w:rsidRDefault="00453DA8" w:rsidP="00682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7" w:type="pct"/>
          </w:tcPr>
          <w:p w:rsidR="00453DA8" w:rsidRPr="00197233" w:rsidRDefault="007712A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Цель 2.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к 2014 году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67" w:type="pct"/>
          </w:tcPr>
          <w:p w:rsidR="00453DA8" w:rsidRPr="00197233" w:rsidRDefault="00511D3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Задача 2.1.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Содействие в развитии мелиорации сельскохозяйственных земель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Сохранение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рабоче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е место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7" w:type="pct"/>
          </w:tcPr>
          <w:p w:rsidR="00453DA8" w:rsidRPr="00197233" w:rsidRDefault="004B18FF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B488A" w:rsidRPr="00197233" w:rsidTr="005B488A">
        <w:tc>
          <w:tcPr>
            <w:tcW w:w="5000" w:type="pct"/>
            <w:gridSpan w:val="17"/>
          </w:tcPr>
          <w:p w:rsidR="005B488A" w:rsidRPr="00197233" w:rsidRDefault="005B488A" w:rsidP="0019723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Подпрограмма 1 "Развитие производства, переработки и реализации сельскохозяйственной продукции в Новосибирской области"</w:t>
            </w: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Цель 1. Создание условий для роста производства основных видов сельскохозяйственной продукции и производства пищевых продуктов</w:t>
            </w: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Задача 1. Создание условий для роста объемов производства, переработки и реализации сельскохозяйственной продукции и обеспечение финансовой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устойчивости сельскохозяйственных товаропроизводителей в Новосибирской области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Поголовье крупного рогатого скота специализированных мясных пород и их помесей, всего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голов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29,83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37,4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62" w:type="pct"/>
          </w:tcPr>
          <w:p w:rsidR="00453DA8" w:rsidRPr="001B5950" w:rsidRDefault="00D55DB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268" w:type="pct"/>
          </w:tcPr>
          <w:p w:rsidR="00453DA8" w:rsidRPr="001B5950" w:rsidRDefault="00D55DB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06" w:type="pct"/>
          </w:tcPr>
          <w:p w:rsidR="00453DA8" w:rsidRPr="001B5950" w:rsidRDefault="00D55DB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268" w:type="pct"/>
          </w:tcPr>
          <w:p w:rsidR="00453DA8" w:rsidRPr="001B5950" w:rsidRDefault="00D55DB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267" w:type="pct"/>
          </w:tcPr>
          <w:p w:rsidR="00453DA8" w:rsidRPr="00197233" w:rsidRDefault="00D55DB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.Прирост товарного поголовья коров специализированны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х мясных пород в сельскохозяйственных организациях, крестьянских (фермерских) хозяйствах, включая индивидуальных предпринимателей за отчетный год по отношению к предыдущему году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тыс. голов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267" w:type="pct"/>
          </w:tcPr>
          <w:p w:rsidR="00453DA8" w:rsidRPr="00197233" w:rsidRDefault="00E2527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177,</w:t>
            </w:r>
            <w:r w:rsidRPr="00197233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174,7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175,0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175,1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176,4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178,1</w:t>
            </w:r>
          </w:p>
        </w:tc>
        <w:tc>
          <w:tcPr>
            <w:tcW w:w="267" w:type="pct"/>
          </w:tcPr>
          <w:p w:rsidR="00453DA8" w:rsidRPr="00197233" w:rsidRDefault="00E2527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сельскохозяйственными товаропроизводителями основных отраслей сельского хозяйства в рамках государственной программы</w:t>
            </w:r>
            <w:hyperlink w:anchor="P2537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1406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2191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1336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сельскохозяйственными товаропроизводителями отрасли мясного скотоводства в рамках государственной программы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зерновых и зернобобовых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1784,6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2747,2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2776,0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2257,6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2319,2</w:t>
            </w:r>
          </w:p>
        </w:tc>
        <w:tc>
          <w:tcPr>
            <w:tcW w:w="263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2700,0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2900,0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267" w:type="pct"/>
          </w:tcPr>
          <w:p w:rsidR="00453DA8" w:rsidRPr="00197233" w:rsidRDefault="0077352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2421,4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2392,8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2692,3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2792,3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2892,3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2992,3</w:t>
            </w:r>
          </w:p>
        </w:tc>
        <w:tc>
          <w:tcPr>
            <w:tcW w:w="267" w:type="pct"/>
          </w:tcPr>
          <w:p w:rsidR="00453DA8" w:rsidRPr="00197233" w:rsidRDefault="0077352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2992,3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.Валовой сбор масличных культур (за исключением рапса и сои) в сельскохозяйственных организациях, крестьянских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(фермерских) хозяйствах, включая индивидуальных предпринимателей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43,8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24,2</w:t>
            </w:r>
          </w:p>
        </w:tc>
        <w:tc>
          <w:tcPr>
            <w:tcW w:w="267" w:type="pct"/>
          </w:tcPr>
          <w:p w:rsidR="00453DA8" w:rsidRPr="00197233" w:rsidRDefault="0077352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24,2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Сохранение размера посевных площадей, занятых зерновыми, зернобобовыми и кормовыми сельскохозяйственными культурами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2250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2250,0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2251,5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2253,0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 исключен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5B488A" w:rsidP="0019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53DA8" w:rsidRPr="00197233">
              <w:rPr>
                <w:rFonts w:ascii="Times New Roman" w:hAnsi="Times New Roman" w:cs="Times New Roman"/>
              </w:rPr>
              <w:t>.Размер посевных площадей, занятых зерновыми, зернобобовыми, масличными и кормовыми сельскохозяйственными культурами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9C1C3A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2201,4</w:t>
            </w:r>
            <w:hyperlink w:anchor="P2541" w:history="1">
              <w:r w:rsidRPr="00197233">
                <w:rPr>
                  <w:rFonts w:ascii="Times New Roman" w:hAnsi="Times New Roman" w:cs="Times New Roman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2265,0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2290,6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2343,7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2385,5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2419,1</w:t>
            </w:r>
          </w:p>
        </w:tc>
        <w:tc>
          <w:tcPr>
            <w:tcW w:w="267" w:type="pct"/>
          </w:tcPr>
          <w:p w:rsidR="00453DA8" w:rsidRPr="00197233" w:rsidRDefault="0077352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2419,1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Размер застрахованных посевных площадей &lt;11&gt;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0,28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01.01.2018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Доля застрахованной стоимости продукции растениеводства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(страховая сумма по договорам сельскохозяйственного страхования) в общем объеме стоимости продукции растениеводства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5,6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01.01.2018,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243" w:type="pct"/>
          </w:tcPr>
          <w:p w:rsidR="00453DA8" w:rsidRPr="00197233" w:rsidRDefault="00453DA8" w:rsidP="004044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% </w:t>
            </w:r>
          </w:p>
        </w:tc>
        <w:tc>
          <w:tcPr>
            <w:tcW w:w="268" w:type="pct"/>
          </w:tcPr>
          <w:p w:rsidR="00453DA8" w:rsidRPr="00197233" w:rsidRDefault="004044C6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453DA8" w:rsidRPr="00197233" w:rsidRDefault="009C1C3A" w:rsidP="009C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0,72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2" w:type="pct"/>
          </w:tcPr>
          <w:p w:rsidR="00453DA8" w:rsidRPr="00197233" w:rsidRDefault="0083003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67" w:type="pct"/>
          </w:tcPr>
          <w:p w:rsidR="00453DA8" w:rsidRPr="00197233" w:rsidRDefault="0083003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картофеля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443,5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597,0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597,0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Валовой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60,0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263" w:type="pct"/>
          </w:tcPr>
          <w:p w:rsidR="00453DA8" w:rsidRPr="00197233" w:rsidRDefault="00096294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63,9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64,3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267" w:type="pct"/>
          </w:tcPr>
          <w:p w:rsidR="00453DA8" w:rsidRPr="00197233" w:rsidRDefault="00096294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Валовой сбор овощей открытого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грунта в сельскохозяйственных организациях, крестьянских (фермерских) хозяйствах, включая индивидуальных предпринимателей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18,8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19,7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26,4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26,6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26,8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267" w:type="pct"/>
          </w:tcPr>
          <w:p w:rsidR="00453DA8" w:rsidRPr="00197233" w:rsidRDefault="00096294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введен с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Доля площади, засеваемой элитными семенами, в общей площади посевов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4,6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67" w:type="pct"/>
          </w:tcPr>
          <w:p w:rsidR="00453DA8" w:rsidRPr="00197233" w:rsidRDefault="001C1396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Валовой сбор льноволокна и пеньковолокна</w:t>
            </w:r>
            <w:hyperlink w:anchor="P2538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0,377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Площадь закладки многолетних насаждений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0,35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0,170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0,175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263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0,1179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0,19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0,195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0,205</w:t>
            </w:r>
          </w:p>
        </w:tc>
        <w:tc>
          <w:tcPr>
            <w:tcW w:w="267" w:type="pct"/>
          </w:tcPr>
          <w:p w:rsidR="00453DA8" w:rsidRPr="00197233" w:rsidRDefault="006E5BA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0,21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муки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235,0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235,0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133,0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137,7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141,8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146,0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149,0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151,0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155,0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157,0</w:t>
            </w:r>
          </w:p>
        </w:tc>
        <w:tc>
          <w:tcPr>
            <w:tcW w:w="267" w:type="pct"/>
          </w:tcPr>
          <w:p w:rsidR="00453DA8" w:rsidRPr="00197233" w:rsidRDefault="006E5BA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161,2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крупы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14,9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27,5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11,6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11,8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12,4</w:t>
            </w:r>
          </w:p>
        </w:tc>
        <w:tc>
          <w:tcPr>
            <w:tcW w:w="267" w:type="pct"/>
          </w:tcPr>
          <w:p w:rsidR="00453DA8" w:rsidRPr="00197233" w:rsidRDefault="006E5BA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12,7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диетических хлебобулочных изделий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0,413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0,4185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Производство масла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подсолнечного нерафинированного и его фракций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1,22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3,18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3,2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3,25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267" w:type="pct"/>
          </w:tcPr>
          <w:p w:rsidR="00453DA8" w:rsidRPr="00197233" w:rsidRDefault="006E5BA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1,7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плодоовощных консервов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млн. условных банок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344,2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614,5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615,0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308,1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314,0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320,0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317,9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322,7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327,5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332,4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337,4</w:t>
            </w:r>
          </w:p>
        </w:tc>
        <w:tc>
          <w:tcPr>
            <w:tcW w:w="267" w:type="pct"/>
          </w:tcPr>
          <w:p w:rsidR="00453DA8" w:rsidRPr="00197233" w:rsidRDefault="006E5BA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346,5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скота и птицы (в живом весе)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236,6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243,0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252,0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250,0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255,5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255,0</w:t>
            </w:r>
          </w:p>
        </w:tc>
        <w:tc>
          <w:tcPr>
            <w:tcW w:w="263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231,3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264,8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265,5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266,5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267,2</w:t>
            </w:r>
          </w:p>
        </w:tc>
        <w:tc>
          <w:tcPr>
            <w:tcW w:w="267" w:type="pct"/>
          </w:tcPr>
          <w:p w:rsidR="00453DA8" w:rsidRPr="00197233" w:rsidRDefault="000235B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268,0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Прирост мощностей по убою скота и его первичной переработке (в убойном весе) к предыдущему году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3,1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2,2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молока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660,5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695,3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716,8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688,5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694,6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734,2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746,8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759,5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773,1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783,9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796,0</w:t>
            </w:r>
          </w:p>
        </w:tc>
        <w:tc>
          <w:tcPr>
            <w:tcW w:w="267" w:type="pct"/>
          </w:tcPr>
          <w:p w:rsidR="00453DA8" w:rsidRPr="00197233" w:rsidRDefault="000235B3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803,2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528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538,0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543,0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608,0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610,7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619,4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621,4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624,5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627,8</w:t>
            </w:r>
          </w:p>
        </w:tc>
        <w:tc>
          <w:tcPr>
            <w:tcW w:w="267" w:type="pct"/>
          </w:tcPr>
          <w:p w:rsidR="00453DA8" w:rsidRPr="00197233" w:rsidRDefault="00E818B7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635,5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5B488A" w:rsidP="0019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53DA8" w:rsidRPr="00197233">
              <w:rPr>
                <w:rFonts w:ascii="Times New Roman" w:hAnsi="Times New Roman" w:cs="Times New Roman"/>
              </w:rPr>
              <w:t>.Прирост производства молока в сельскохозяйственн</w:t>
            </w:r>
            <w:r w:rsidR="00453DA8" w:rsidRPr="00197233">
              <w:rPr>
                <w:rFonts w:ascii="Times New Roman" w:hAnsi="Times New Roman" w:cs="Times New Roman"/>
              </w:rPr>
              <w:lastRenderedPageBreak/>
              <w:t>ых организациях, крестьянских (фермерских) хозяйствах, включая индивидуальных предпринимателей за отчетный год по отношению к среднему за 5 лет, предшествующих текущему, объему производства молока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lastRenderedPageBreak/>
              <w:t>тыс. тонн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9C1C3A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  <w:hyperlink w:anchor="P2541" w:history="1">
              <w:r w:rsidRPr="00197233">
                <w:rPr>
                  <w:rFonts w:ascii="Times New Roman" w:hAnsi="Times New Roman" w:cs="Times New Roman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EE7DB0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43,09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EE7DB0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EE7DB0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12,77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267" w:type="pct"/>
          </w:tcPr>
          <w:p w:rsidR="00453DA8" w:rsidRPr="00197233" w:rsidRDefault="00F8470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15,6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Численность застрахованного поголовья сельскохозяйственных животных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условных голов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26,4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01.01.2018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Доля застрахованной стоимости продукции животноводства (страховая сумма по договорам сельскохозяйственного страхования) в общем объеме стоимости продукции животноводства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0,8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01.01.2018,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63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1,3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267" w:type="pct"/>
          </w:tcPr>
          <w:p w:rsidR="00453DA8" w:rsidRPr="00197233" w:rsidRDefault="00B027B9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голов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11,2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15,4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17,8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267" w:type="pct"/>
          </w:tcPr>
          <w:p w:rsidR="00453DA8" w:rsidRPr="00197233" w:rsidRDefault="00677874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Сохранность племенного условного маточного поголовья сельскохозяйственных животных к уровню предыдущего года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105,7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9C1C3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Реализация племенного молодняка крупного рогатого скота молочных и мясных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пород на 100 голов маток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голов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9,6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Племенное условное маточное поголовье сельскохозяйственных животных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тыс. </w:t>
            </w:r>
            <w:proofErr w:type="spellStart"/>
            <w:r w:rsidRPr="00197233">
              <w:rPr>
                <w:rFonts w:ascii="Times New Roman" w:hAnsi="Times New Roman" w:cs="Times New Roman"/>
                <w:szCs w:val="22"/>
              </w:rPr>
              <w:t>усл</w:t>
            </w:r>
            <w:proofErr w:type="spellEnd"/>
            <w:r w:rsidRPr="00197233">
              <w:rPr>
                <w:rFonts w:ascii="Times New Roman" w:hAnsi="Times New Roman" w:cs="Times New Roman"/>
                <w:szCs w:val="22"/>
              </w:rPr>
              <w:t>. гол.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35,0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67" w:type="pct"/>
          </w:tcPr>
          <w:p w:rsidR="00453DA8" w:rsidRPr="00197233" w:rsidRDefault="0039772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сыров и сырных продуктов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7,2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24,4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267" w:type="pct"/>
          </w:tcPr>
          <w:p w:rsidR="00453DA8" w:rsidRPr="00197233" w:rsidRDefault="00400ED2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Производство масла сливочного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5,1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5,1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5,2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5,2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5,3</w:t>
            </w:r>
          </w:p>
        </w:tc>
        <w:tc>
          <w:tcPr>
            <w:tcW w:w="267" w:type="pct"/>
          </w:tcPr>
          <w:p w:rsidR="00453DA8" w:rsidRPr="00197233" w:rsidRDefault="00400ED2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5,4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Количество крестьянских (фермерских) хозяйств, начинающих фермеров, осуществивших проекты создания и развития своих хозяйств с помощью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поддержки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Количество построенных или реконструированных семейных животноводческих ферм на базе К(Ф)Х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Количество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 xml:space="preserve">новых постоянных рабочих мест, созданных в году получения гранта в К(Ф)Х, осуществляющих проекты создания и развития своих хозяйств с помощью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поддержки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ед.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79</w:t>
            </w:r>
            <w:hyperlink w:anchor="P2540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91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введен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с 01.01.2017, исключен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Прирост объема сельскохозяйственной продукции, произведенной К(Ф)Х, включая индивидуальных предпринимателей, получившими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грантовую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поддержку, по отношению к году, предшествующему году предоставления субсидии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 исключен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5B488A" w:rsidP="0019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453DA8" w:rsidRPr="00197233">
              <w:rPr>
                <w:rFonts w:ascii="Times New Roman" w:hAnsi="Times New Roman" w:cs="Times New Roman"/>
              </w:rPr>
              <w:t xml:space="preserve">.Прирост объема сельскохозяйственной продукции, произведенной в отчетном году крестьянскими (фермерскими) хозяйствами, включая </w:t>
            </w:r>
            <w:r w:rsidR="00453DA8" w:rsidRPr="00197233">
              <w:rPr>
                <w:rFonts w:ascii="Times New Roman" w:hAnsi="Times New Roman" w:cs="Times New Roman"/>
              </w:rPr>
              <w:lastRenderedPageBreak/>
              <w:t xml:space="preserve">индивидуальных предпринимателей, получивших </w:t>
            </w:r>
            <w:proofErr w:type="spellStart"/>
            <w:r w:rsidR="00453DA8" w:rsidRPr="00197233">
              <w:rPr>
                <w:rFonts w:ascii="Times New Roman" w:hAnsi="Times New Roman" w:cs="Times New Roman"/>
              </w:rPr>
              <w:t>грантовую</w:t>
            </w:r>
            <w:proofErr w:type="spellEnd"/>
            <w:r w:rsidR="00453DA8" w:rsidRPr="00197233">
              <w:rPr>
                <w:rFonts w:ascii="Times New Roman" w:hAnsi="Times New Roman" w:cs="Times New Roman"/>
              </w:rPr>
              <w:t xml:space="preserve"> поддержку, за последние пять лет (включая отчетный год), по отношению к предыдущему году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00ED2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00ED2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00ED2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00ED2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</w:tcPr>
          <w:p w:rsidR="00453DA8" w:rsidRPr="00197233" w:rsidRDefault="00400ED2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  <w:r w:rsidR="00400ED2">
              <w:rPr>
                <w:rFonts w:ascii="Times New Roman" w:hAnsi="Times New Roman" w:cs="Times New Roman"/>
                <w:szCs w:val="22"/>
              </w:rPr>
              <w:t>, исключен с 01.01.2021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Площадь земельных участков, оформленных в собственность К(Ф)Х</w:t>
            </w:r>
            <w:hyperlink w:anchor="P2538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1,0667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6,333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Количество сельскохозяйственных потребительских кооперативов (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СПоК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>), осуществивших проекты по улучшению своей материально-технической базы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2" w:type="pct"/>
          </w:tcPr>
          <w:p w:rsidR="00453DA8" w:rsidRPr="001B5950" w:rsidRDefault="00DA7311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8" w:type="pct"/>
          </w:tcPr>
          <w:p w:rsidR="00453DA8" w:rsidRPr="001B5950" w:rsidRDefault="00DA7311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6" w:type="pct"/>
          </w:tcPr>
          <w:p w:rsidR="00453DA8" w:rsidRPr="001B5950" w:rsidRDefault="00DA7311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8" w:type="pct"/>
          </w:tcPr>
          <w:p w:rsidR="00453DA8" w:rsidRPr="001B5950" w:rsidRDefault="00DA7311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Количество новых постоянных рабочих мест, созданных в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СПоК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, получивших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грантовую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поддержку для развития материально-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технической базы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ед.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 исключен с 01.01.2020</w:t>
            </w:r>
          </w:p>
        </w:tc>
      </w:tr>
      <w:tr w:rsidR="00F8470E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F8470E" w:rsidRPr="00197233" w:rsidRDefault="00F8470E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F8470E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65</w:t>
            </w:r>
            <w:r w:rsidR="001778DA" w:rsidRPr="001B5950">
              <w:rPr>
                <w:rFonts w:ascii="Times New Roman" w:hAnsi="Times New Roman" w:cs="Times New Roman"/>
                <w:szCs w:val="22"/>
              </w:rPr>
              <w:t>.</w:t>
            </w:r>
            <w:r w:rsidR="001778DA">
              <w:rPr>
                <w:rFonts w:ascii="Times New Roman" w:hAnsi="Times New Roman" w:cs="Times New Roman"/>
                <w:szCs w:val="22"/>
              </w:rPr>
              <w:t xml:space="preserve"> 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</w:t>
            </w:r>
            <w:proofErr w:type="spellStart"/>
            <w:r w:rsidR="001778DA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1778DA">
              <w:rPr>
                <w:rFonts w:ascii="Times New Roman" w:hAnsi="Times New Roman" w:cs="Times New Roman"/>
                <w:szCs w:val="22"/>
              </w:rPr>
              <w:t xml:space="preserve"> поддержки на развитие семейных ферм и гранта  «</w:t>
            </w:r>
            <w:proofErr w:type="spellStart"/>
            <w:r w:rsidR="001778DA">
              <w:rPr>
                <w:rFonts w:ascii="Times New Roman" w:hAnsi="Times New Roman" w:cs="Times New Roman"/>
                <w:szCs w:val="22"/>
              </w:rPr>
              <w:t>Агропрогрес</w:t>
            </w:r>
            <w:r w:rsidR="00896467">
              <w:rPr>
                <w:rFonts w:ascii="Times New Roman" w:hAnsi="Times New Roman" w:cs="Times New Roman"/>
                <w:szCs w:val="22"/>
              </w:rPr>
              <w:t>с</w:t>
            </w:r>
            <w:proofErr w:type="spellEnd"/>
            <w:r w:rsidR="001778DA">
              <w:rPr>
                <w:rFonts w:ascii="Times New Roman" w:hAnsi="Times New Roman" w:cs="Times New Roman"/>
                <w:szCs w:val="22"/>
              </w:rPr>
              <w:t>» за последние пять лет (включая отчетный год), по отношению к предыдущему году</w:t>
            </w:r>
          </w:p>
        </w:tc>
        <w:tc>
          <w:tcPr>
            <w:tcW w:w="243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68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8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06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8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7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7" w:type="pct"/>
          </w:tcPr>
          <w:p w:rsidR="00F8470E" w:rsidRPr="00197233" w:rsidRDefault="001778D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Введен с 01.01.2021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Количество крестьянских (фермерских) хозяйств, осуществляющих проекты создания и развития своих хозяйств с помощью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 поддержки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62" w:type="pct"/>
          </w:tcPr>
          <w:p w:rsidR="00453DA8" w:rsidRPr="00197233" w:rsidRDefault="003160B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3160B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3160B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3160B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160B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  <w:r w:rsidR="003160BD">
              <w:rPr>
                <w:rFonts w:ascii="Times New Roman" w:hAnsi="Times New Roman" w:cs="Times New Roman"/>
                <w:szCs w:val="22"/>
              </w:rPr>
              <w:t>, исключен с 01.01.2021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Прирост объема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 xml:space="preserve">сельскохозяйственной продукции, реализованной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СПоК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, получившими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грантовую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поддержку, по отношению к году, предшествующему году предоставления субсидии</w:t>
            </w:r>
            <w:hyperlink w:anchor="P2534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введен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с 01.01.2017, исключен с 01.01.2020</w:t>
            </w:r>
          </w:p>
        </w:tc>
      </w:tr>
      <w:tr w:rsidR="003160BD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3160BD" w:rsidRPr="00197233" w:rsidRDefault="003160BD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3160BD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68</w:t>
            </w:r>
            <w:r w:rsidR="003160BD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BB0C4A">
              <w:rPr>
                <w:rFonts w:ascii="Times New Roman" w:hAnsi="Times New Roman" w:cs="Times New Roman"/>
                <w:szCs w:val="22"/>
              </w:rPr>
              <w:t xml:space="preserve">Количество проектов </w:t>
            </w:r>
            <w:proofErr w:type="spellStart"/>
            <w:r w:rsidR="00BB0C4A">
              <w:rPr>
                <w:rFonts w:ascii="Times New Roman" w:hAnsi="Times New Roman" w:cs="Times New Roman"/>
                <w:szCs w:val="22"/>
              </w:rPr>
              <w:t>грантополучателей</w:t>
            </w:r>
            <w:proofErr w:type="spellEnd"/>
            <w:r w:rsidR="00BB0C4A">
              <w:rPr>
                <w:rFonts w:ascii="Times New Roman" w:hAnsi="Times New Roman" w:cs="Times New Roman"/>
                <w:szCs w:val="22"/>
              </w:rPr>
              <w:t xml:space="preserve">, реализуемых с помощью </w:t>
            </w:r>
            <w:proofErr w:type="spellStart"/>
            <w:r w:rsidR="00BB0C4A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BB0C4A">
              <w:rPr>
                <w:rFonts w:ascii="Times New Roman" w:hAnsi="Times New Roman" w:cs="Times New Roman"/>
                <w:szCs w:val="22"/>
              </w:rPr>
              <w:t xml:space="preserve"> поддержки на развитие семейных ферм и гранта «</w:t>
            </w:r>
            <w:proofErr w:type="spellStart"/>
            <w:r w:rsidR="00BB0C4A">
              <w:rPr>
                <w:rFonts w:ascii="Times New Roman" w:hAnsi="Times New Roman" w:cs="Times New Roman"/>
                <w:szCs w:val="22"/>
              </w:rPr>
              <w:t>Агропрогресс</w:t>
            </w:r>
            <w:proofErr w:type="spellEnd"/>
            <w:r w:rsidR="00BB0C4A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43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8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6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8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7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7" w:type="pct"/>
          </w:tcPr>
          <w:p w:rsidR="003160BD" w:rsidRPr="00197233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введен с 01.01.2021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5B488A" w:rsidP="0019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453DA8" w:rsidRPr="00197233">
              <w:rPr>
                <w:rFonts w:ascii="Times New Roman" w:hAnsi="Times New Roman" w:cs="Times New Roman"/>
              </w:rPr>
              <w:t xml:space="preserve">. Прирост объема сельскохозяйственной продукции, реализованной в отчетном году сельскохозяйственными потребительскими кооперативами, получившими </w:t>
            </w:r>
            <w:proofErr w:type="spellStart"/>
            <w:r w:rsidR="00453DA8" w:rsidRPr="00197233">
              <w:rPr>
                <w:rFonts w:ascii="Times New Roman" w:hAnsi="Times New Roman" w:cs="Times New Roman"/>
              </w:rPr>
              <w:t>грантовую</w:t>
            </w:r>
            <w:proofErr w:type="spellEnd"/>
            <w:r w:rsidR="00453DA8" w:rsidRPr="00197233">
              <w:rPr>
                <w:rFonts w:ascii="Times New Roman" w:hAnsi="Times New Roman" w:cs="Times New Roman"/>
              </w:rPr>
              <w:t xml:space="preserve"> поддержку, за последние пять лет (включая отчетный </w:t>
            </w:r>
            <w:r w:rsidR="00453DA8" w:rsidRPr="00197233">
              <w:rPr>
                <w:rFonts w:ascii="Times New Roman" w:hAnsi="Times New Roman" w:cs="Times New Roman"/>
              </w:rPr>
              <w:lastRenderedPageBreak/>
              <w:t xml:space="preserve">год), по отношению к предыдущему году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BB0C4A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BB0C4A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BB0C4A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8" w:rsidRPr="001B5950" w:rsidRDefault="00BB0C4A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</w:tcPr>
          <w:p w:rsidR="00453DA8" w:rsidRPr="001B5950" w:rsidRDefault="00BB0C4A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сельскохозяйственными товаропроизводителями прочих отраслей сельского хозяйства в рамках государственной программы</w:t>
            </w:r>
            <w:hyperlink w:anchor="P2537" w:history="1">
              <w:r w:rsidR="00453DA8"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492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515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323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635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для сельскохозяйственного производства в рамках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государственной программы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единица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263" w:type="pct"/>
          </w:tcPr>
          <w:p w:rsidR="00453DA8" w:rsidRPr="00197233" w:rsidRDefault="00AE35F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</w:t>
            </w:r>
          </w:p>
        </w:tc>
        <w:tc>
          <w:tcPr>
            <w:tcW w:w="262" w:type="pct"/>
          </w:tcPr>
          <w:p w:rsidR="00453DA8" w:rsidRPr="001B5950" w:rsidRDefault="00A1656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1450</w:t>
            </w:r>
          </w:p>
        </w:tc>
        <w:tc>
          <w:tcPr>
            <w:tcW w:w="268" w:type="pct"/>
          </w:tcPr>
          <w:p w:rsidR="00453DA8" w:rsidRPr="001B5950" w:rsidRDefault="00A1656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306" w:type="pct"/>
          </w:tcPr>
          <w:p w:rsidR="00453DA8" w:rsidRPr="001B5950" w:rsidRDefault="00A1656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1550</w:t>
            </w:r>
          </w:p>
        </w:tc>
        <w:tc>
          <w:tcPr>
            <w:tcW w:w="268" w:type="pct"/>
          </w:tcPr>
          <w:p w:rsidR="00453DA8" w:rsidRPr="001B5950" w:rsidRDefault="00A1656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1550</w:t>
            </w:r>
          </w:p>
        </w:tc>
        <w:tc>
          <w:tcPr>
            <w:tcW w:w="267" w:type="pct"/>
          </w:tcPr>
          <w:p w:rsidR="00453DA8" w:rsidRPr="00197233" w:rsidRDefault="00A1656D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53DA8" w:rsidRPr="001B5950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73</w:t>
            </w:r>
            <w:r w:rsidR="00453DA8" w:rsidRPr="001B5950">
              <w:rPr>
                <w:rFonts w:ascii="Times New Roman" w:hAnsi="Times New Roman" w:cs="Times New Roman"/>
                <w:szCs w:val="22"/>
              </w:rPr>
              <w:t>. Количество крестьянских (фермерских) хозяйств и сельскохозяйственных потребительских кооперативов, получивших государственную поддержку, в том числе в рамках федерального проекта "Создание системы поддержки фермеров и развитие сельской кооперации"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53DA8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53DA8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53DA8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453DA8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453DA8" w:rsidRPr="001B5950" w:rsidRDefault="00FB64E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53DA8" w:rsidRPr="001B5950" w:rsidRDefault="00FB64E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453DA8" w:rsidRPr="001B5950" w:rsidRDefault="00FB64E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53DA8" w:rsidRPr="001B5950" w:rsidRDefault="00FB64E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453DA8" w:rsidRPr="001B5950" w:rsidRDefault="00FB64E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01.01.2019, РП</w:t>
            </w:r>
            <w:r w:rsidR="00FB64EE">
              <w:rPr>
                <w:rFonts w:ascii="Times New Roman" w:hAnsi="Times New Roman" w:cs="Times New Roman"/>
                <w:szCs w:val="22"/>
              </w:rPr>
              <w:t>, исключен с 01.01.2021</w:t>
            </w:r>
          </w:p>
        </w:tc>
      </w:tr>
      <w:tr w:rsidR="00FD338C" w:rsidRPr="00197233" w:rsidTr="005B488A"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FD338C" w:rsidRPr="00197233" w:rsidRDefault="00FD338C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FD338C" w:rsidRPr="00FD338C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74</w:t>
            </w:r>
            <w:r w:rsidR="00FD338C" w:rsidRPr="001B5950">
              <w:rPr>
                <w:rFonts w:ascii="Times New Roman" w:hAnsi="Times New Roman" w:cs="Times New Roman"/>
                <w:szCs w:val="22"/>
              </w:rPr>
              <w:t xml:space="preserve">. Количество МСП в АПК, получивших комплексную поддержку </w:t>
            </w:r>
            <w:r w:rsidR="009075CE" w:rsidRPr="001B5950">
              <w:rPr>
                <w:rFonts w:ascii="Times New Roman" w:hAnsi="Times New Roman" w:cs="Times New Roman"/>
                <w:szCs w:val="22"/>
              </w:rPr>
              <w:t>с момента начала предпринимательской деятельности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338C" w:rsidRPr="00197233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FD338C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FD338C" w:rsidRPr="001B5950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FD338C" w:rsidRPr="001B5950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FD338C" w:rsidRPr="001B5950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FD338C" w:rsidRPr="001B5950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FD338C" w:rsidRPr="001B5950" w:rsidRDefault="009075C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FD338C" w:rsidRPr="001B5950" w:rsidRDefault="00FB64E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в</w:t>
            </w:r>
            <w:r w:rsidR="009075CE" w:rsidRPr="001B5950">
              <w:rPr>
                <w:rFonts w:ascii="Times New Roman" w:hAnsi="Times New Roman" w:cs="Times New Roman"/>
                <w:szCs w:val="22"/>
              </w:rPr>
              <w:t>веден с 01.01.2021</w:t>
            </w:r>
          </w:p>
        </w:tc>
      </w:tr>
      <w:tr w:rsidR="00FA2CC8" w:rsidRPr="00197233" w:rsidTr="005B488A">
        <w:tblPrEx>
          <w:tblBorders>
            <w:insideH w:val="nil"/>
          </w:tblBorders>
        </w:tblPrEx>
        <w:tc>
          <w:tcPr>
            <w:tcW w:w="632" w:type="pct"/>
            <w:gridSpan w:val="2"/>
            <w:vMerge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Доля муниципальных органов управления АПК, использующих информационные ресурсы системы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государственного информационного обеспечения (государственная автоматизированная система управления агропромышленного комплекса)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% от общего количества муниципаль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ных органов управления АПК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60,9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62,6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AC1B74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blPrEx>
          <w:tblBorders>
            <w:insideH w:val="nil"/>
          </w:tblBorders>
        </w:tblPrEx>
        <w:tc>
          <w:tcPr>
            <w:tcW w:w="632" w:type="pct"/>
            <w:gridSpan w:val="2"/>
            <w:tcBorders>
              <w:top w:val="nil"/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5B488A" w:rsidP="0019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453DA8" w:rsidRPr="00197233">
              <w:rPr>
                <w:rFonts w:ascii="Times New Roman" w:hAnsi="Times New Roman" w:cs="Times New Roman"/>
              </w:rPr>
              <w:t>.Объем вылова  рыбы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A8" w:rsidRPr="00197233" w:rsidRDefault="00453DA8" w:rsidP="00197233">
            <w:pPr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3F31F5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11402,5</w:t>
            </w:r>
            <w:hyperlink w:anchor="P2541" w:history="1">
              <w:r w:rsidRPr="00197233">
                <w:rPr>
                  <w:rFonts w:ascii="Times New Roman" w:hAnsi="Times New Roman" w:cs="Times New Roman"/>
                  <w:vertAlign w:val="superscript"/>
                </w:rPr>
                <w:t>6</w:t>
              </w:r>
            </w:hyperlink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11600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A8" w:rsidRPr="00197233" w:rsidRDefault="00453DA8" w:rsidP="0019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233">
              <w:rPr>
                <w:rFonts w:ascii="Times New Roman" w:hAnsi="Times New Roman" w:cs="Times New Roman"/>
              </w:rPr>
              <w:t>12400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453DA8" w:rsidRPr="00197233" w:rsidRDefault="00AC1B74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12400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F526D0" w:rsidRPr="00197233" w:rsidTr="00F526D0">
        <w:tc>
          <w:tcPr>
            <w:tcW w:w="5000" w:type="pct"/>
            <w:gridSpan w:val="17"/>
          </w:tcPr>
          <w:p w:rsidR="00F526D0" w:rsidRPr="00197233" w:rsidRDefault="00F526D0" w:rsidP="0019723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Подпрограмма 2 "Проведение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области"</w:t>
            </w: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Цель 1. Обеспечение ветеринарно-санитарного благополучия в Новосибирской области</w:t>
            </w: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Задача 1. Обеспечение профилактических вакцинаций, мероприятий и диагностических исследований на заразные, в том числе особо опасные, болезни животных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Охват поголовья животных вакцинацией и диагностическими исследованиями от общего числа животных, подлежащих вакцинации и диагностическим исследованиям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общего поголовья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92,0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91,0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F526D0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01.01.2016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Охват поголовья животных вакцинацией от заразных, в том числе особо опасных, болезней животных (от общего числа животных, подлежащих вакцинации в рамках государственных заданий)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общего количества поголовья животных, подлежащих вакцинации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  <w:hyperlink w:anchor="P2539" w:history="1">
              <w:r w:rsidRPr="00197233">
                <w:rPr>
                  <w:rFonts w:ascii="Times New Roman" w:hAnsi="Times New Roman" w:cs="Times New Roman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2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06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8" w:type="pct"/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67" w:type="pct"/>
          </w:tcPr>
          <w:p w:rsidR="00453DA8" w:rsidRPr="001B5950" w:rsidRDefault="00F526D0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01.01.2016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Задача 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Уровень обеспечения хозяйств КРС области индивидуальными программами проведения мероприятий по предотвращению причинения вреда от лейкоза КРС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общего количества хозяйств КРС области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14,6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17,7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262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306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267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Уровень обеспечения хозяйств области индивидуальными программами проведения мероприятий по предотвращению причинения вреда от туберкулеза и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бруцеллеза КРС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% от общего количества хозяйств КРС области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5,2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4,2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7,3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262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306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267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общего количества птицеводческих хозяйств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0F8E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F8E">
              <w:rPr>
                <w:rFonts w:ascii="Times New Roman" w:hAnsi="Times New Roman" w:cs="Times New Roman"/>
                <w:szCs w:val="22"/>
              </w:rPr>
              <w:t>-</w:t>
            </w:r>
          </w:p>
          <w:p w:rsidR="00190F8E" w:rsidRPr="00190F8E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magenta"/>
              </w:rPr>
            </w:pP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blPrEx>
          <w:tblBorders>
            <w:insideH w:val="nil"/>
          </w:tblBorders>
        </w:tblPrEx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</w:t>
            </w:r>
          </w:p>
        </w:tc>
        <w:tc>
          <w:tcPr>
            <w:tcW w:w="243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общего количества хозяйств КРС области</w:t>
            </w:r>
          </w:p>
        </w:tc>
        <w:tc>
          <w:tcPr>
            <w:tcW w:w="268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63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7,8</w:t>
            </w:r>
          </w:p>
        </w:tc>
        <w:tc>
          <w:tcPr>
            <w:tcW w:w="263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67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10,9</w:t>
            </w:r>
          </w:p>
        </w:tc>
        <w:tc>
          <w:tcPr>
            <w:tcW w:w="264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13,5</w:t>
            </w:r>
          </w:p>
        </w:tc>
        <w:tc>
          <w:tcPr>
            <w:tcW w:w="264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16,15</w:t>
            </w:r>
          </w:p>
        </w:tc>
        <w:tc>
          <w:tcPr>
            <w:tcW w:w="263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262" w:type="pct"/>
            <w:tcBorders>
              <w:bottom w:val="nil"/>
            </w:tcBorders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268" w:type="pct"/>
            <w:tcBorders>
              <w:bottom w:val="nil"/>
            </w:tcBorders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306" w:type="pct"/>
            <w:tcBorders>
              <w:bottom w:val="nil"/>
            </w:tcBorders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268" w:type="pct"/>
            <w:tcBorders>
              <w:bottom w:val="nil"/>
            </w:tcBorders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267" w:type="pct"/>
            <w:tcBorders>
              <w:bottom w:val="nil"/>
            </w:tcBorders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257" w:type="pc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Задача 3. Создание материально-технических условий для реализации мер по защите территории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Новосибирской области от заноса и распространения заразных болезней животных, в том числе вируса АЧС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83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Уровень обеспечения учреждений ветеринарии современным оборудованием и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расходными материалами для диагностики заразных болезней животных, хранения биопрепаратов, проведения дезинфекций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% от общей потребности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Доля зданий учреждений ветеринарии, соответствующих нормам технологического проектирования ветеринарных объектов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общего количества зданий учреждений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71,76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82,35</w:t>
            </w:r>
          </w:p>
        </w:tc>
        <w:tc>
          <w:tcPr>
            <w:tcW w:w="262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85,88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85,88</w:t>
            </w:r>
          </w:p>
        </w:tc>
        <w:tc>
          <w:tcPr>
            <w:tcW w:w="306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85,88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85,88</w:t>
            </w:r>
          </w:p>
        </w:tc>
        <w:tc>
          <w:tcPr>
            <w:tcW w:w="267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85,88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Охват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свинопоголовья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на свиноводческих предприятиях Новосибирской области мониторинговыми исследованиями на вирус АЧС и других возбудителей заразных болезней животных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% от общей численности поголовья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62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06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68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67" w:type="pct"/>
          </w:tcPr>
          <w:p w:rsidR="00453DA8" w:rsidRPr="001B5950" w:rsidRDefault="00190F8E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введен с 01.01.2016</w:t>
            </w:r>
          </w:p>
        </w:tc>
      </w:tr>
      <w:tr w:rsidR="00F526D0" w:rsidRPr="00197233" w:rsidTr="00F526D0">
        <w:tc>
          <w:tcPr>
            <w:tcW w:w="5000" w:type="pct"/>
            <w:gridSpan w:val="17"/>
          </w:tcPr>
          <w:p w:rsidR="00F526D0" w:rsidRPr="00197233" w:rsidRDefault="00F526D0" w:rsidP="0019723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Подпрограмма 3 "Развитие мелиорации сельскохозяйственных земель в Новосибирской области"</w:t>
            </w:r>
          </w:p>
        </w:tc>
      </w:tr>
      <w:tr w:rsidR="00FA2CC8" w:rsidRPr="00197233" w:rsidTr="005B488A">
        <w:tc>
          <w:tcPr>
            <w:tcW w:w="632" w:type="pct"/>
            <w:gridSpan w:val="2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 xml:space="preserve">Цель 1. Повышение продуктивности и устойчивости </w:t>
            </w: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645" w:type="pct"/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 w:val="restart"/>
            <w:tcBorders>
              <w:bottom w:val="nil"/>
            </w:tcBorders>
          </w:tcPr>
          <w:p w:rsidR="00453DA8" w:rsidRPr="00197233" w:rsidRDefault="00453DA8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>. 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0,122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0,116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0,624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0,571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0,335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0,222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5B488A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453DA8" w:rsidRPr="00197233" w:rsidRDefault="005B488A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Площадь сельскохозяйственных угодий, вовлеченных в оборот за счет проведения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культуртехнических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24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4,6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11,603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8,2</w:t>
            </w:r>
          </w:p>
        </w:tc>
        <w:tc>
          <w:tcPr>
            <w:tcW w:w="26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1B5950"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53DA8" w:rsidRPr="00197233" w:rsidRDefault="00896369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В том числе на 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lastRenderedPageBreak/>
              <w:t>мелиорированных землях (орошаемых и осушаемых)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lastRenderedPageBreak/>
              <w:t>тыс. га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CC8" w:rsidRPr="00197233" w:rsidTr="001B5950">
        <w:tblPrEx>
          <w:tblBorders>
            <w:insideH w:val="nil"/>
          </w:tblBorders>
        </w:tblPrEx>
        <w:trPr>
          <w:trHeight w:val="1158"/>
        </w:trPr>
        <w:tc>
          <w:tcPr>
            <w:tcW w:w="632" w:type="pct"/>
            <w:gridSpan w:val="2"/>
            <w:vMerge/>
            <w:tcBorders>
              <w:bottom w:val="nil"/>
            </w:tcBorders>
          </w:tcPr>
          <w:p w:rsidR="00453DA8" w:rsidRPr="00197233" w:rsidRDefault="00453DA8" w:rsidP="0019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896369" w:rsidP="0019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. Площадь выбывших сельскохозяйственных угодий, вовлеченных в оборот за счет проведения </w:t>
            </w:r>
            <w:proofErr w:type="spellStart"/>
            <w:r w:rsidR="00453DA8" w:rsidRPr="00197233">
              <w:rPr>
                <w:rFonts w:ascii="Times New Roman" w:hAnsi="Times New Roman" w:cs="Times New Roman"/>
                <w:szCs w:val="22"/>
              </w:rPr>
              <w:t>культуртехнических</w:t>
            </w:r>
            <w:proofErr w:type="spellEnd"/>
            <w:r w:rsidR="00453DA8" w:rsidRPr="00197233">
              <w:rPr>
                <w:rFonts w:ascii="Times New Roman" w:hAnsi="Times New Roman" w:cs="Times New Roman"/>
                <w:szCs w:val="22"/>
              </w:rPr>
              <w:t xml:space="preserve"> мероприятий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7233">
              <w:rPr>
                <w:rFonts w:ascii="Times New Roman" w:hAnsi="Times New Roman" w:cs="Times New Roman"/>
                <w:szCs w:val="22"/>
              </w:rPr>
              <w:t>-</w:t>
            </w:r>
          </w:p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B5950" w:rsidRDefault="000D4E6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B5950" w:rsidRDefault="000D4E6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7,842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B5950" w:rsidRDefault="000D4E6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B5950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5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3F31F5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453DA8" w:rsidRPr="00197233" w:rsidRDefault="00453DA8" w:rsidP="0019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075CE" w:rsidRDefault="009075CE" w:rsidP="00197233">
      <w:pPr>
        <w:rPr>
          <w:rFonts w:ascii="Times New Roman" w:hAnsi="Times New Roman" w:cs="Times New Roman"/>
          <w:sz w:val="24"/>
          <w:szCs w:val="24"/>
        </w:rPr>
      </w:pPr>
    </w:p>
    <w:p w:rsidR="009075CE" w:rsidRPr="00197233" w:rsidRDefault="009075CE" w:rsidP="00197233">
      <w:pPr>
        <w:rPr>
          <w:rFonts w:ascii="Times New Roman" w:hAnsi="Times New Roman" w:cs="Times New Roman"/>
          <w:sz w:val="24"/>
          <w:szCs w:val="24"/>
        </w:rPr>
        <w:sectPr w:rsidR="009075CE" w:rsidRPr="00197233" w:rsidSect="00FA2CC8">
          <w:pgSz w:w="16838" w:h="11905" w:orient="landscape"/>
          <w:pgMar w:top="1418" w:right="567" w:bottom="851" w:left="964" w:header="0" w:footer="0" w:gutter="0"/>
          <w:cols w:space="720"/>
        </w:sectPr>
      </w:pPr>
      <w:bookmarkStart w:id="1" w:name="_GoBack"/>
      <w:bookmarkEnd w:id="1"/>
    </w:p>
    <w:p w:rsidR="00FE581E" w:rsidRPr="00197233" w:rsidRDefault="00FE581E" w:rsidP="00F7522B">
      <w:pPr>
        <w:pStyle w:val="ConsPlusNormal"/>
        <w:jc w:val="both"/>
      </w:pPr>
      <w:r w:rsidRPr="00197233">
        <w:lastRenderedPageBreak/>
        <w:t>--------------------------------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97233">
        <w:rPr>
          <w:rFonts w:ascii="Times New Roman" w:hAnsi="Times New Roman" w:cs="Times New Roman"/>
          <w:sz w:val="28"/>
          <w:szCs w:val="28"/>
        </w:rPr>
        <w:t xml:space="preserve"> Значения целевых индикаторов  2015 - 2016 годов рассчитаны с учетом значений показателей, включенных в Соглашение между Министерством сельского хозяйства Российской Федерации и Правительством Новосибирской области «О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на 2013 - 2020 годы» от 25.12.2012 № 2929/17,  2017-2020 годов с учетом значений индикаторов, предусмотренных в </w:t>
      </w:r>
      <w:hyperlink r:id="rId5" w:history="1">
        <w:r w:rsidRPr="00197233">
          <w:rPr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197233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 для Новосибирской области (в редакции от 10.11.2017 №1347), начиная с 2021 года с учетом прогнозных значений темпа роста целевых индикаторов, рекомендованных Министерством сельского хозяйства РФ.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97233">
        <w:rPr>
          <w:rFonts w:ascii="Times New Roman" w:hAnsi="Times New Roman" w:cs="Times New Roman"/>
          <w:sz w:val="28"/>
          <w:szCs w:val="28"/>
        </w:rPr>
        <w:t xml:space="preserve"> Целевой индикатор исключен из состава государственной программы с 01.01.2017, начиная с 2017 года соответствующие количественные показатели (за исключением отрасли мясного скотоводства) учитываются при формировании значений целевого индикатора «количество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скотоводства)». Значения 2014 года указаны </w:t>
      </w:r>
      <w:proofErr w:type="spellStart"/>
      <w:r w:rsidRPr="00197233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197233">
        <w:rPr>
          <w:rFonts w:ascii="Times New Roman" w:hAnsi="Times New Roman" w:cs="Times New Roman"/>
          <w:sz w:val="28"/>
          <w:szCs w:val="28"/>
        </w:rPr>
        <w:t>.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97233">
        <w:rPr>
          <w:rFonts w:ascii="Times New Roman" w:hAnsi="Times New Roman" w:cs="Times New Roman"/>
          <w:sz w:val="28"/>
          <w:szCs w:val="28"/>
        </w:rPr>
        <w:t> Целевой индикатор исключен из состава государственной программы с 01.01.2017 в связи с прекращением оказания (неоказанием) соответствующего вида государственной поддержки.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97233">
        <w:rPr>
          <w:rFonts w:ascii="Times New Roman" w:hAnsi="Times New Roman" w:cs="Times New Roman"/>
          <w:sz w:val="28"/>
          <w:szCs w:val="28"/>
        </w:rPr>
        <w:t> - значения 2015 года являются базовыми и приведены по оценке управления ветеринарии Новосибирской области;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197233">
        <w:rPr>
          <w:rFonts w:ascii="Times New Roman" w:hAnsi="Times New Roman" w:cs="Times New Roman"/>
          <w:sz w:val="28"/>
          <w:szCs w:val="28"/>
        </w:rPr>
        <w:t> - приведены фактические значения, которые являются базовыми;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197233">
        <w:rPr>
          <w:rFonts w:ascii="Times New Roman" w:hAnsi="Times New Roman" w:cs="Times New Roman"/>
          <w:sz w:val="28"/>
          <w:szCs w:val="28"/>
        </w:rPr>
        <w:t> -приведены оценочные значения, которые являются базовыми.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АПК - агропромышленный комплекс;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АЧС - африканская чума свиней;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К(Ф)Х - крестьянские (фермерские) хозяйства;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t>КРС - крупный рогатый скот;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233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197233">
        <w:rPr>
          <w:rFonts w:ascii="Times New Roman" w:hAnsi="Times New Roman" w:cs="Times New Roman"/>
          <w:sz w:val="28"/>
          <w:szCs w:val="28"/>
        </w:rPr>
        <w:t xml:space="preserve"> - сельскохозяйственный потребительский кооператив.</w:t>
      </w: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1E" w:rsidRPr="00197233" w:rsidRDefault="00FE581E" w:rsidP="00197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1E" w:rsidRPr="0028407A" w:rsidRDefault="00FE581E" w:rsidP="001972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7233">
        <w:rPr>
          <w:rFonts w:ascii="Times New Roman" w:hAnsi="Times New Roman" w:cs="Times New Roman"/>
          <w:sz w:val="28"/>
          <w:szCs w:val="28"/>
        </w:rPr>
        <w:lastRenderedPageBreak/>
        <w:t>_________».</w:t>
      </w:r>
    </w:p>
    <w:p w:rsidR="00385906" w:rsidRPr="0028407A" w:rsidRDefault="00385906" w:rsidP="00197233"/>
    <w:sectPr w:rsidR="00385906" w:rsidRPr="0028407A" w:rsidSect="00F86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D7"/>
    <w:rsid w:val="000235B3"/>
    <w:rsid w:val="00035943"/>
    <w:rsid w:val="00044ADC"/>
    <w:rsid w:val="000715DE"/>
    <w:rsid w:val="00095234"/>
    <w:rsid w:val="00096294"/>
    <w:rsid w:val="00097E2C"/>
    <w:rsid w:val="000B72E0"/>
    <w:rsid w:val="000D4E68"/>
    <w:rsid w:val="000E29AB"/>
    <w:rsid w:val="00133488"/>
    <w:rsid w:val="0015797E"/>
    <w:rsid w:val="00174FC9"/>
    <w:rsid w:val="001778DA"/>
    <w:rsid w:val="001815A4"/>
    <w:rsid w:val="00190F8E"/>
    <w:rsid w:val="00197233"/>
    <w:rsid w:val="001B5950"/>
    <w:rsid w:val="001C1396"/>
    <w:rsid w:val="001C5A26"/>
    <w:rsid w:val="001C6DAF"/>
    <w:rsid w:val="001D3B07"/>
    <w:rsid w:val="00225DEA"/>
    <w:rsid w:val="00243071"/>
    <w:rsid w:val="00261E95"/>
    <w:rsid w:val="00267874"/>
    <w:rsid w:val="002813ED"/>
    <w:rsid w:val="0028407A"/>
    <w:rsid w:val="002923A9"/>
    <w:rsid w:val="002A5253"/>
    <w:rsid w:val="002E4854"/>
    <w:rsid w:val="003160BD"/>
    <w:rsid w:val="00385906"/>
    <w:rsid w:val="00397728"/>
    <w:rsid w:val="003A71CA"/>
    <w:rsid w:val="003C6A72"/>
    <w:rsid w:val="003E7F23"/>
    <w:rsid w:val="003F31F5"/>
    <w:rsid w:val="00400ED2"/>
    <w:rsid w:val="004044C6"/>
    <w:rsid w:val="00443C8D"/>
    <w:rsid w:val="00453DA8"/>
    <w:rsid w:val="00465E25"/>
    <w:rsid w:val="00470272"/>
    <w:rsid w:val="004756C0"/>
    <w:rsid w:val="004829F7"/>
    <w:rsid w:val="00490C76"/>
    <w:rsid w:val="004B18FF"/>
    <w:rsid w:val="004C021B"/>
    <w:rsid w:val="004F60E6"/>
    <w:rsid w:val="00511D33"/>
    <w:rsid w:val="00525E8C"/>
    <w:rsid w:val="005438B3"/>
    <w:rsid w:val="00551ED7"/>
    <w:rsid w:val="0056306F"/>
    <w:rsid w:val="005A0A5D"/>
    <w:rsid w:val="005A58B3"/>
    <w:rsid w:val="005B488A"/>
    <w:rsid w:val="005C1DC2"/>
    <w:rsid w:val="005D0830"/>
    <w:rsid w:val="005D6939"/>
    <w:rsid w:val="005F267F"/>
    <w:rsid w:val="00623CFD"/>
    <w:rsid w:val="00641D76"/>
    <w:rsid w:val="00651121"/>
    <w:rsid w:val="00667EC9"/>
    <w:rsid w:val="006730EE"/>
    <w:rsid w:val="00677874"/>
    <w:rsid w:val="00682880"/>
    <w:rsid w:val="006905E0"/>
    <w:rsid w:val="006A21B1"/>
    <w:rsid w:val="006E5BA3"/>
    <w:rsid w:val="006E62FC"/>
    <w:rsid w:val="00710040"/>
    <w:rsid w:val="007150E8"/>
    <w:rsid w:val="007251F7"/>
    <w:rsid w:val="00726BC4"/>
    <w:rsid w:val="0072739D"/>
    <w:rsid w:val="007712A5"/>
    <w:rsid w:val="00773528"/>
    <w:rsid w:val="007B7ED3"/>
    <w:rsid w:val="007E4970"/>
    <w:rsid w:val="007E502E"/>
    <w:rsid w:val="00815766"/>
    <w:rsid w:val="0083003D"/>
    <w:rsid w:val="00831BD1"/>
    <w:rsid w:val="00840B40"/>
    <w:rsid w:val="00841FE5"/>
    <w:rsid w:val="00896369"/>
    <w:rsid w:val="00896467"/>
    <w:rsid w:val="008D45A2"/>
    <w:rsid w:val="008F3D81"/>
    <w:rsid w:val="009075CE"/>
    <w:rsid w:val="00920A30"/>
    <w:rsid w:val="00933308"/>
    <w:rsid w:val="009424DB"/>
    <w:rsid w:val="00943289"/>
    <w:rsid w:val="00957120"/>
    <w:rsid w:val="00973F33"/>
    <w:rsid w:val="009975FD"/>
    <w:rsid w:val="009C1C3A"/>
    <w:rsid w:val="009E5F47"/>
    <w:rsid w:val="00A1656D"/>
    <w:rsid w:val="00A22EF6"/>
    <w:rsid w:val="00A42022"/>
    <w:rsid w:val="00A52837"/>
    <w:rsid w:val="00A7157B"/>
    <w:rsid w:val="00A97D22"/>
    <w:rsid w:val="00AB2920"/>
    <w:rsid w:val="00AC15C0"/>
    <w:rsid w:val="00AC1B74"/>
    <w:rsid w:val="00AD1952"/>
    <w:rsid w:val="00AE35F8"/>
    <w:rsid w:val="00B027B9"/>
    <w:rsid w:val="00B207CC"/>
    <w:rsid w:val="00B51CF6"/>
    <w:rsid w:val="00B738D6"/>
    <w:rsid w:val="00B7693A"/>
    <w:rsid w:val="00BB0C4A"/>
    <w:rsid w:val="00BB43CF"/>
    <w:rsid w:val="00BD59C6"/>
    <w:rsid w:val="00BE7748"/>
    <w:rsid w:val="00C45336"/>
    <w:rsid w:val="00CA5BB0"/>
    <w:rsid w:val="00CB18D0"/>
    <w:rsid w:val="00CC7884"/>
    <w:rsid w:val="00CE2B6A"/>
    <w:rsid w:val="00D31C5A"/>
    <w:rsid w:val="00D50EC9"/>
    <w:rsid w:val="00D55DB8"/>
    <w:rsid w:val="00D61FD2"/>
    <w:rsid w:val="00D978E6"/>
    <w:rsid w:val="00DA7311"/>
    <w:rsid w:val="00DE121A"/>
    <w:rsid w:val="00E2527A"/>
    <w:rsid w:val="00E35F7E"/>
    <w:rsid w:val="00E70B6F"/>
    <w:rsid w:val="00E74EE5"/>
    <w:rsid w:val="00E818B7"/>
    <w:rsid w:val="00E83AF2"/>
    <w:rsid w:val="00E93C44"/>
    <w:rsid w:val="00E963E8"/>
    <w:rsid w:val="00EB756C"/>
    <w:rsid w:val="00ED7C5A"/>
    <w:rsid w:val="00EE7DB0"/>
    <w:rsid w:val="00F054C1"/>
    <w:rsid w:val="00F0657E"/>
    <w:rsid w:val="00F347C1"/>
    <w:rsid w:val="00F526D0"/>
    <w:rsid w:val="00F7522B"/>
    <w:rsid w:val="00F77FBF"/>
    <w:rsid w:val="00F83437"/>
    <w:rsid w:val="00F8470E"/>
    <w:rsid w:val="00F866B2"/>
    <w:rsid w:val="00FA2CC8"/>
    <w:rsid w:val="00FA39CB"/>
    <w:rsid w:val="00FB64EE"/>
    <w:rsid w:val="00FD338C"/>
    <w:rsid w:val="00FE23B3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CDAC"/>
  <w15:chartTrackingRefBased/>
  <w15:docId w15:val="{C96C7A6E-D16D-4C4D-BC76-708D318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0E6653E6927E56FB1722D7000EDD0FCFAA0BA4919D30673D3F15E337E641E2FAF4DD614837C8F0g3w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4B5A-B806-4327-9A70-649C8131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29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316</cp:revision>
  <cp:lastPrinted>2021-02-25T04:38:00Z</cp:lastPrinted>
  <dcterms:created xsi:type="dcterms:W3CDTF">2020-02-12T05:07:00Z</dcterms:created>
  <dcterms:modified xsi:type="dcterms:W3CDTF">2021-03-12T04:24:00Z</dcterms:modified>
</cp:coreProperties>
</file>