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2CA" w:rsidRPr="003D3DC9" w:rsidRDefault="00D567BD" w:rsidP="00631A14">
      <w:pPr>
        <w:spacing w:after="0" w:line="240" w:lineRule="auto"/>
        <w:ind w:left="0" w:firstLine="0"/>
        <w:jc w:val="center"/>
        <w:rPr>
          <w:color w:val="auto"/>
          <w:sz w:val="27"/>
          <w:szCs w:val="27"/>
        </w:rPr>
      </w:pPr>
      <w:r w:rsidRPr="003D3DC9">
        <w:rPr>
          <w:noProof/>
          <w:color w:val="auto"/>
          <w:lang w:val="ru-RU" w:eastAsia="ru-RU" w:bidi="ar-SA"/>
        </w:rPr>
        <w:drawing>
          <wp:inline distT="0" distB="0" distL="0" distR="0">
            <wp:extent cx="552450" cy="6572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7"/>
                    <a:stretch>
                      <a:fillRect/>
                    </a:stretch>
                  </pic:blipFill>
                  <pic:spPr bwMode="auto">
                    <a:xfrm>
                      <a:off x="0" y="0"/>
                      <a:ext cx="552450" cy="657225"/>
                    </a:xfrm>
                    <a:prstGeom prst="rect">
                      <a:avLst/>
                    </a:prstGeom>
                  </pic:spPr>
                </pic:pic>
              </a:graphicData>
            </a:graphic>
          </wp:inline>
        </w:drawing>
      </w:r>
    </w:p>
    <w:p w:rsidR="002C62CA" w:rsidRPr="003D3DC9" w:rsidRDefault="00D567BD" w:rsidP="00631A14">
      <w:pPr>
        <w:spacing w:after="0" w:line="240" w:lineRule="auto"/>
        <w:ind w:left="0" w:firstLine="0"/>
        <w:jc w:val="center"/>
        <w:rPr>
          <w:b/>
          <w:color w:val="auto"/>
          <w:sz w:val="27"/>
          <w:szCs w:val="27"/>
          <w:lang w:val="ru-RU"/>
        </w:rPr>
      </w:pPr>
      <w:r w:rsidRPr="003D3DC9">
        <w:rPr>
          <w:b/>
          <w:color w:val="auto"/>
          <w:sz w:val="27"/>
          <w:szCs w:val="27"/>
          <w:lang w:val="ru-RU"/>
        </w:rPr>
        <w:t>МИНИСТЕРСТВО СТРОИТЕЛЬСТВА</w:t>
      </w:r>
    </w:p>
    <w:p w:rsidR="002C62CA" w:rsidRPr="003D3DC9" w:rsidRDefault="00D567BD" w:rsidP="00631A14">
      <w:pPr>
        <w:spacing w:after="0" w:line="240" w:lineRule="auto"/>
        <w:ind w:left="0" w:firstLine="0"/>
        <w:jc w:val="center"/>
        <w:rPr>
          <w:color w:val="auto"/>
          <w:sz w:val="27"/>
          <w:szCs w:val="27"/>
          <w:lang w:val="ru-RU"/>
        </w:rPr>
      </w:pPr>
      <w:r w:rsidRPr="003D3DC9">
        <w:rPr>
          <w:b/>
          <w:color w:val="auto"/>
          <w:sz w:val="27"/>
          <w:szCs w:val="27"/>
          <w:lang w:val="ru-RU"/>
        </w:rPr>
        <w:t>НОВОСИБИРСКОЙ ОБЛАСТИ</w:t>
      </w:r>
    </w:p>
    <w:p w:rsidR="002F7FB2" w:rsidRPr="003D3DC9" w:rsidRDefault="002F7FB2" w:rsidP="0099752E">
      <w:pPr>
        <w:spacing w:after="0" w:line="240" w:lineRule="auto"/>
        <w:ind w:left="0" w:firstLine="0"/>
        <w:rPr>
          <w:color w:val="auto"/>
          <w:szCs w:val="28"/>
          <w:lang w:val="ru-RU"/>
        </w:rPr>
      </w:pPr>
    </w:p>
    <w:p w:rsidR="002C62CA" w:rsidRPr="003D3DC9" w:rsidRDefault="00D567BD" w:rsidP="003608ED">
      <w:pPr>
        <w:spacing w:after="0" w:line="240" w:lineRule="auto"/>
        <w:ind w:left="0" w:firstLine="0"/>
        <w:jc w:val="center"/>
        <w:rPr>
          <w:b/>
          <w:color w:val="auto"/>
          <w:szCs w:val="28"/>
          <w:lang w:val="ru-RU"/>
        </w:rPr>
      </w:pPr>
      <w:r w:rsidRPr="003D3DC9">
        <w:rPr>
          <w:b/>
          <w:color w:val="auto"/>
          <w:szCs w:val="28"/>
          <w:lang w:val="ru-RU"/>
        </w:rPr>
        <w:t>Пояснительная записка</w:t>
      </w:r>
    </w:p>
    <w:p w:rsidR="002C62CA" w:rsidRPr="003D3DC9" w:rsidRDefault="00D567BD" w:rsidP="003608ED">
      <w:pPr>
        <w:pStyle w:val="ConsPlusNormal0"/>
        <w:ind w:firstLine="0"/>
        <w:jc w:val="center"/>
        <w:rPr>
          <w:rFonts w:ascii="Times New Roman" w:hAnsi="Times New Roman" w:cs="Times New Roman"/>
          <w:sz w:val="28"/>
          <w:szCs w:val="28"/>
        </w:rPr>
      </w:pPr>
      <w:r w:rsidRPr="003D3DC9">
        <w:rPr>
          <w:rFonts w:ascii="Times New Roman" w:hAnsi="Times New Roman" w:cs="Times New Roman"/>
          <w:sz w:val="28"/>
          <w:szCs w:val="28"/>
        </w:rPr>
        <w:t>к проекту постановления Правительства Новосибирской области</w:t>
      </w:r>
    </w:p>
    <w:p w:rsidR="002C62CA" w:rsidRPr="003D3DC9" w:rsidRDefault="00D567BD" w:rsidP="003608ED">
      <w:pPr>
        <w:pStyle w:val="ConsPlusNormal0"/>
        <w:ind w:firstLine="0"/>
        <w:jc w:val="center"/>
        <w:rPr>
          <w:rFonts w:ascii="Times New Roman" w:hAnsi="Times New Roman" w:cs="Times New Roman"/>
          <w:sz w:val="28"/>
          <w:szCs w:val="28"/>
        </w:rPr>
      </w:pPr>
      <w:r w:rsidRPr="003D3DC9">
        <w:rPr>
          <w:rFonts w:ascii="Times New Roman" w:hAnsi="Times New Roman" w:cs="Times New Roman"/>
          <w:sz w:val="28"/>
          <w:szCs w:val="28"/>
        </w:rPr>
        <w:t>«О внесении изменений в постановление Правительства</w:t>
      </w:r>
    </w:p>
    <w:p w:rsidR="00F913BA" w:rsidRPr="003D3DC9" w:rsidRDefault="00D567BD" w:rsidP="003608ED">
      <w:pPr>
        <w:pStyle w:val="ConsPlusNormal0"/>
        <w:ind w:firstLine="0"/>
        <w:jc w:val="center"/>
        <w:rPr>
          <w:rFonts w:ascii="Times New Roman" w:hAnsi="Times New Roman" w:cs="Times New Roman"/>
          <w:sz w:val="28"/>
          <w:szCs w:val="28"/>
        </w:rPr>
      </w:pPr>
      <w:r w:rsidRPr="003D3DC9">
        <w:rPr>
          <w:rFonts w:ascii="Times New Roman" w:hAnsi="Times New Roman" w:cs="Times New Roman"/>
          <w:sz w:val="28"/>
          <w:szCs w:val="28"/>
        </w:rPr>
        <w:t>Новосибирской области от 20.02.2015 № 68-п»</w:t>
      </w:r>
    </w:p>
    <w:p w:rsidR="00052586" w:rsidRPr="003D3DC9" w:rsidRDefault="00052586" w:rsidP="003608ED">
      <w:pPr>
        <w:pStyle w:val="ConsPlusNormal0"/>
        <w:ind w:firstLine="0"/>
        <w:jc w:val="center"/>
        <w:rPr>
          <w:rFonts w:ascii="Times New Roman" w:hAnsi="Times New Roman" w:cs="Times New Roman"/>
          <w:sz w:val="28"/>
          <w:szCs w:val="28"/>
        </w:rPr>
      </w:pPr>
    </w:p>
    <w:p w:rsidR="007F3711" w:rsidRPr="003D3DC9" w:rsidRDefault="00C763DE" w:rsidP="007F3711">
      <w:pPr>
        <w:spacing w:after="0" w:line="240" w:lineRule="auto"/>
        <w:ind w:left="0" w:firstLine="709"/>
        <w:rPr>
          <w:rFonts w:cs="Times New Roman"/>
          <w:color w:val="auto"/>
          <w:szCs w:val="28"/>
          <w:lang w:val="ru-RU"/>
        </w:rPr>
      </w:pPr>
      <w:r w:rsidRPr="003D3DC9">
        <w:rPr>
          <w:rFonts w:cs="Times New Roman"/>
          <w:color w:val="auto"/>
          <w:szCs w:val="24"/>
          <w:lang w:val="ru-RU"/>
        </w:rPr>
        <w:t>Проект постановления Правительства Новосибирской области «О внесении изменений в постановление Правительства Новосибирской области от</w:t>
      </w:r>
      <w:r w:rsidRPr="003D3DC9">
        <w:rPr>
          <w:rFonts w:cs="Times New Roman"/>
          <w:color w:val="auto"/>
          <w:szCs w:val="24"/>
        </w:rPr>
        <w:t> </w:t>
      </w:r>
      <w:r w:rsidRPr="003D3DC9">
        <w:rPr>
          <w:rFonts w:cs="Times New Roman"/>
          <w:color w:val="auto"/>
          <w:szCs w:val="24"/>
          <w:lang w:val="ru-RU"/>
        </w:rPr>
        <w:t>20.02.2015 №</w:t>
      </w:r>
      <w:r w:rsidRPr="003D3DC9">
        <w:rPr>
          <w:rFonts w:cs="Times New Roman"/>
          <w:color w:val="auto"/>
          <w:szCs w:val="24"/>
        </w:rPr>
        <w:t> </w:t>
      </w:r>
      <w:r w:rsidRPr="003D3DC9">
        <w:rPr>
          <w:rFonts w:cs="Times New Roman"/>
          <w:color w:val="auto"/>
          <w:szCs w:val="24"/>
          <w:lang w:val="ru-RU"/>
        </w:rPr>
        <w:t>68-п «</w:t>
      </w:r>
      <w:r w:rsidRPr="003D3DC9">
        <w:rPr>
          <w:rFonts w:cs="Times New Roman"/>
          <w:color w:val="auto"/>
          <w:kern w:val="0"/>
          <w:szCs w:val="28"/>
          <w:lang w:val="ru-RU" w:eastAsia="ru-RU"/>
        </w:rPr>
        <w:t xml:space="preserve">Об утверждении государственной программы Новосибирской области «Стимулирование развития жилищного строительства в Новосибирской области» (далее – Проект) подготовлен в соответствии </w:t>
      </w:r>
      <w:r w:rsidRPr="003D3DC9">
        <w:rPr>
          <w:rFonts w:cs="Times New Roman"/>
          <w:color w:val="auto"/>
          <w:szCs w:val="28"/>
          <w:lang w:val="ru-RU"/>
        </w:rPr>
        <w:t>с постановлением Правительства Новосибирской области от</w:t>
      </w:r>
      <w:r w:rsidRPr="003D3DC9">
        <w:rPr>
          <w:rFonts w:cs="Times New Roman"/>
          <w:color w:val="auto"/>
          <w:szCs w:val="28"/>
        </w:rPr>
        <w:t> </w:t>
      </w:r>
      <w:r w:rsidRPr="003D3DC9">
        <w:rPr>
          <w:rFonts w:cs="Times New Roman"/>
          <w:color w:val="auto"/>
          <w:szCs w:val="28"/>
          <w:lang w:val="ru-RU"/>
        </w:rPr>
        <w:t>28.03.2014 №</w:t>
      </w:r>
      <w:r w:rsidRPr="003D3DC9">
        <w:rPr>
          <w:rFonts w:cs="Times New Roman"/>
          <w:color w:val="auto"/>
          <w:szCs w:val="28"/>
        </w:rPr>
        <w:t> </w:t>
      </w:r>
      <w:r w:rsidRPr="003D3DC9">
        <w:rPr>
          <w:rFonts w:cs="Times New Roman"/>
          <w:color w:val="auto"/>
          <w:szCs w:val="28"/>
          <w:lang w:val="ru-RU"/>
        </w:rPr>
        <w:t>125-п «О Порядке принятия решений о разработке государственных программ Новосибирской области, а также формирования и реализации указанных программ».</w:t>
      </w:r>
    </w:p>
    <w:p w:rsidR="00C763DE" w:rsidRDefault="00C763DE" w:rsidP="007F3711">
      <w:pPr>
        <w:spacing w:after="0" w:line="240" w:lineRule="auto"/>
        <w:ind w:left="0" w:firstLine="709"/>
        <w:rPr>
          <w:rFonts w:cs="Times New Roman"/>
          <w:color w:val="auto"/>
          <w:szCs w:val="28"/>
          <w:lang w:val="ru-RU"/>
        </w:rPr>
      </w:pPr>
      <w:r w:rsidRPr="003D3DC9">
        <w:rPr>
          <w:rFonts w:cs="Times New Roman"/>
          <w:color w:val="auto"/>
          <w:lang w:val="ru-RU"/>
        </w:rPr>
        <w:t>Изменения в государственную программу Новосибирской области «Стимулирование развития жилищного строительства в Новосибирской области», утвержденную постановлением Правительства Новосибирской области от</w:t>
      </w:r>
      <w:r w:rsidRPr="003D3DC9">
        <w:rPr>
          <w:rFonts w:cs="Times New Roman"/>
          <w:color w:val="auto"/>
        </w:rPr>
        <w:t> </w:t>
      </w:r>
      <w:r w:rsidRPr="003D3DC9">
        <w:rPr>
          <w:rFonts w:cs="Times New Roman"/>
          <w:color w:val="auto"/>
          <w:lang w:val="ru-RU"/>
        </w:rPr>
        <w:t>20.02.2015 №</w:t>
      </w:r>
      <w:r w:rsidRPr="003D3DC9">
        <w:rPr>
          <w:rFonts w:cs="Times New Roman"/>
          <w:color w:val="auto"/>
        </w:rPr>
        <w:t> </w:t>
      </w:r>
      <w:r w:rsidRPr="003D3DC9">
        <w:rPr>
          <w:rFonts w:cs="Times New Roman"/>
          <w:color w:val="auto"/>
          <w:lang w:val="ru-RU"/>
        </w:rPr>
        <w:t xml:space="preserve">68-п (далее – государственная программа) </w:t>
      </w:r>
      <w:r w:rsidRPr="003D3DC9">
        <w:rPr>
          <w:rFonts w:cs="Times New Roman"/>
          <w:color w:val="auto"/>
          <w:szCs w:val="28"/>
          <w:lang w:val="ru-RU"/>
        </w:rPr>
        <w:t>вносятся с це</w:t>
      </w:r>
      <w:r w:rsidR="00E15A28" w:rsidRPr="003D3DC9">
        <w:rPr>
          <w:rFonts w:cs="Times New Roman"/>
          <w:color w:val="auto"/>
          <w:szCs w:val="28"/>
          <w:lang w:val="ru-RU"/>
        </w:rPr>
        <w:t xml:space="preserve">лью приведения в соответствие с </w:t>
      </w:r>
      <w:r w:rsidRPr="003D3DC9">
        <w:rPr>
          <w:rFonts w:cs="Times New Roman"/>
          <w:color w:val="auto"/>
          <w:szCs w:val="28"/>
          <w:lang w:val="ru-RU"/>
        </w:rPr>
        <w:t>Законом Новосибирской области от</w:t>
      </w:r>
      <w:r w:rsidRPr="003D3DC9">
        <w:rPr>
          <w:rFonts w:cs="Times New Roman"/>
          <w:color w:val="auto"/>
          <w:szCs w:val="28"/>
        </w:rPr>
        <w:t> </w:t>
      </w:r>
      <w:r w:rsidRPr="003D3DC9">
        <w:rPr>
          <w:rFonts w:cs="Times New Roman"/>
          <w:color w:val="auto"/>
          <w:szCs w:val="28"/>
          <w:lang w:val="ru-RU"/>
        </w:rPr>
        <w:t>23.12.2022 №</w:t>
      </w:r>
      <w:r w:rsidRPr="003D3DC9">
        <w:rPr>
          <w:rFonts w:cs="Times New Roman"/>
          <w:color w:val="auto"/>
          <w:szCs w:val="28"/>
        </w:rPr>
        <w:t> </w:t>
      </w:r>
      <w:r w:rsidRPr="003D3DC9">
        <w:rPr>
          <w:rFonts w:cs="Times New Roman"/>
          <w:color w:val="auto"/>
          <w:szCs w:val="28"/>
          <w:lang w:val="ru-RU"/>
        </w:rPr>
        <w:t>307-ОЗ «Об областном бюджете Новосибирской области на 2023 год и плановый период 2024 и 2025 годов»</w:t>
      </w:r>
      <w:r w:rsidR="003608ED">
        <w:rPr>
          <w:rFonts w:cs="Times New Roman"/>
          <w:color w:val="auto"/>
          <w:szCs w:val="28"/>
          <w:lang w:val="ru-RU"/>
        </w:rPr>
        <w:t xml:space="preserve"> (в ред. от 27.04.2023)</w:t>
      </w:r>
      <w:r w:rsidR="00EE4C56" w:rsidRPr="003D3DC9">
        <w:rPr>
          <w:rFonts w:cs="Times New Roman"/>
          <w:color w:val="auto"/>
          <w:szCs w:val="28"/>
          <w:lang w:val="ru-RU"/>
        </w:rPr>
        <w:t xml:space="preserve"> (далее – </w:t>
      </w:r>
      <w:r w:rsidR="000E3E5B" w:rsidRPr="003D3DC9">
        <w:rPr>
          <w:rFonts w:cs="Times New Roman"/>
          <w:color w:val="auto"/>
          <w:szCs w:val="28"/>
          <w:lang w:val="ru-RU"/>
        </w:rPr>
        <w:t>Закон об областном бюджете №</w:t>
      </w:r>
      <w:r w:rsidR="000E3E5B" w:rsidRPr="003D3DC9">
        <w:rPr>
          <w:rFonts w:cs="Times New Roman"/>
          <w:color w:val="auto"/>
          <w:szCs w:val="28"/>
        </w:rPr>
        <w:t> </w:t>
      </w:r>
      <w:r w:rsidR="000E3E5B" w:rsidRPr="003D3DC9">
        <w:rPr>
          <w:rFonts w:cs="Times New Roman"/>
          <w:color w:val="auto"/>
          <w:szCs w:val="28"/>
          <w:lang w:val="ru-RU"/>
        </w:rPr>
        <w:t>307</w:t>
      </w:r>
      <w:r w:rsidR="00EE4C56" w:rsidRPr="003D3DC9">
        <w:rPr>
          <w:rFonts w:cs="Times New Roman"/>
          <w:color w:val="auto"/>
          <w:szCs w:val="28"/>
          <w:lang w:val="ru-RU"/>
        </w:rPr>
        <w:t>-ОЗ)</w:t>
      </w:r>
      <w:r w:rsidR="00EB2B19" w:rsidRPr="003D3DC9">
        <w:rPr>
          <w:rFonts w:cs="Times New Roman"/>
          <w:color w:val="auto"/>
          <w:szCs w:val="28"/>
          <w:lang w:val="ru-RU"/>
        </w:rPr>
        <w:t>.</w:t>
      </w:r>
    </w:p>
    <w:p w:rsidR="001818CD" w:rsidRDefault="00942B91" w:rsidP="007F3711">
      <w:pPr>
        <w:spacing w:after="0" w:line="240" w:lineRule="auto"/>
        <w:ind w:left="0" w:firstLine="709"/>
        <w:rPr>
          <w:rFonts w:cs="Times New Roman"/>
          <w:color w:val="auto"/>
          <w:szCs w:val="28"/>
          <w:lang w:val="ru-RU"/>
        </w:rPr>
      </w:pPr>
      <w:r>
        <w:rPr>
          <w:rFonts w:cs="Times New Roman"/>
          <w:color w:val="auto"/>
          <w:szCs w:val="28"/>
          <w:lang w:val="ru-RU"/>
        </w:rPr>
        <w:t>Изменение объемов финансирования в соответствии с Законом об областном бюджете № 307-ОЗ</w:t>
      </w:r>
      <w:r w:rsidR="001818CD">
        <w:rPr>
          <w:rFonts w:cs="Times New Roman"/>
          <w:color w:val="auto"/>
          <w:szCs w:val="28"/>
          <w:lang w:val="ru-RU"/>
        </w:rPr>
        <w:t xml:space="preserve"> повлекло за собой следующие изменения в подпрограммах государственной программы:</w:t>
      </w:r>
    </w:p>
    <w:p w:rsidR="001818CD" w:rsidRPr="001818CD" w:rsidRDefault="00942B91" w:rsidP="007F3711">
      <w:pPr>
        <w:spacing w:after="0" w:line="240" w:lineRule="auto"/>
        <w:ind w:left="0" w:firstLine="709"/>
        <w:rPr>
          <w:rFonts w:cs="Times New Roman"/>
          <w:color w:val="auto"/>
          <w:szCs w:val="28"/>
          <w:lang w:val="ru-RU"/>
        </w:rPr>
      </w:pPr>
      <w:r>
        <w:rPr>
          <w:rFonts w:cs="Times New Roman"/>
          <w:b/>
          <w:color w:val="auto"/>
          <w:szCs w:val="28"/>
          <w:lang w:val="ru-RU"/>
        </w:rPr>
        <w:t>1. П</w:t>
      </w:r>
      <w:r w:rsidR="001818CD" w:rsidRPr="001818CD">
        <w:rPr>
          <w:rFonts w:cs="Times New Roman"/>
          <w:b/>
          <w:color w:val="auto"/>
          <w:szCs w:val="28"/>
          <w:lang w:val="ru-RU"/>
        </w:rPr>
        <w:t xml:space="preserve">о подпрограмме «Земельные ресурсы и инфраструктура» </w:t>
      </w:r>
      <w:r w:rsidR="001818CD">
        <w:rPr>
          <w:rFonts w:cs="Times New Roman"/>
          <w:color w:val="auto"/>
          <w:szCs w:val="28"/>
          <w:lang w:val="ru-RU"/>
        </w:rPr>
        <w:t xml:space="preserve">перераспределены бюджетные ассигнования </w:t>
      </w:r>
      <w:r>
        <w:rPr>
          <w:rFonts w:cs="Times New Roman"/>
          <w:color w:val="auto"/>
          <w:szCs w:val="28"/>
          <w:lang w:val="ru-RU"/>
        </w:rPr>
        <w:t xml:space="preserve">с мероприятия </w:t>
      </w:r>
      <w:r w:rsidRPr="001818CD">
        <w:rPr>
          <w:rFonts w:cs="Times New Roman"/>
          <w:i/>
          <w:color w:val="auto"/>
          <w:szCs w:val="28"/>
          <w:lang w:val="ru-RU"/>
        </w:rPr>
        <w:t>«</w:t>
      </w:r>
      <w:r>
        <w:rPr>
          <w:rFonts w:cs="Times New Roman"/>
          <w:i/>
          <w:color w:val="auto"/>
          <w:szCs w:val="28"/>
          <w:lang w:val="ru-RU"/>
        </w:rPr>
        <w:t>1.2.2.1.1.4. </w:t>
      </w:r>
      <w:r w:rsidRPr="001818CD">
        <w:rPr>
          <w:rFonts w:cs="Times New Roman"/>
          <w:i/>
          <w:color w:val="auto"/>
          <w:szCs w:val="28"/>
          <w:lang w:val="ru-RU"/>
        </w:rPr>
        <w:t>Организация комплексного освоения земельных участков в рамках новых инвестиционных проектов и инфраструктурных бюджетных кредитов»</w:t>
      </w:r>
      <w:r>
        <w:rPr>
          <w:rFonts w:cs="Times New Roman"/>
          <w:i/>
          <w:color w:val="auto"/>
          <w:szCs w:val="28"/>
          <w:lang w:val="ru-RU"/>
        </w:rPr>
        <w:t xml:space="preserve"> (далее-мероприятие 1.2.2.1.1.4.) </w:t>
      </w:r>
      <w:r w:rsidR="001818CD">
        <w:rPr>
          <w:rFonts w:cs="Times New Roman"/>
          <w:color w:val="auto"/>
          <w:szCs w:val="28"/>
          <w:lang w:val="ru-RU"/>
        </w:rPr>
        <w:t xml:space="preserve">и </w:t>
      </w:r>
      <w:r w:rsidR="001818CD" w:rsidRPr="001818CD">
        <w:rPr>
          <w:rFonts w:cs="Times New Roman"/>
          <w:color w:val="auto"/>
          <w:szCs w:val="28"/>
          <w:lang w:val="ru-RU"/>
        </w:rPr>
        <w:t xml:space="preserve">добавлены </w:t>
      </w:r>
      <w:r w:rsidR="001818CD">
        <w:rPr>
          <w:rFonts w:cs="Times New Roman"/>
          <w:color w:val="auto"/>
          <w:szCs w:val="28"/>
          <w:lang w:val="ru-RU"/>
        </w:rPr>
        <w:t xml:space="preserve">следующие </w:t>
      </w:r>
      <w:r w:rsidR="001818CD" w:rsidRPr="001818CD">
        <w:rPr>
          <w:rFonts w:cs="Times New Roman"/>
          <w:color w:val="auto"/>
          <w:szCs w:val="28"/>
          <w:lang w:val="ru-RU"/>
        </w:rPr>
        <w:t>мероприятия:</w:t>
      </w:r>
    </w:p>
    <w:p w:rsidR="001818CD" w:rsidRPr="001818CD" w:rsidRDefault="001818CD" w:rsidP="007F3711">
      <w:pPr>
        <w:spacing w:after="0" w:line="240" w:lineRule="auto"/>
        <w:ind w:left="0" w:firstLine="709"/>
        <w:rPr>
          <w:rFonts w:cs="Times New Roman"/>
          <w:i/>
          <w:color w:val="auto"/>
          <w:szCs w:val="28"/>
          <w:lang w:val="ru-RU"/>
        </w:rPr>
      </w:pPr>
      <w:r w:rsidRPr="001818CD">
        <w:rPr>
          <w:rFonts w:cs="Times New Roman"/>
          <w:i/>
          <w:color w:val="auto"/>
          <w:szCs w:val="28"/>
          <w:lang w:val="ru-RU"/>
        </w:rPr>
        <w:t>«1.2.2.1.1.5. Реализ</w:t>
      </w:r>
      <w:r w:rsidR="00942B91">
        <w:rPr>
          <w:rFonts w:cs="Times New Roman"/>
          <w:i/>
          <w:color w:val="auto"/>
          <w:szCs w:val="28"/>
          <w:lang w:val="ru-RU"/>
        </w:rPr>
        <w:t>ация инфраструктурного проекта «</w:t>
      </w:r>
      <w:r w:rsidRPr="001818CD">
        <w:rPr>
          <w:rFonts w:cs="Times New Roman"/>
          <w:i/>
          <w:color w:val="auto"/>
          <w:szCs w:val="28"/>
          <w:lang w:val="ru-RU"/>
        </w:rPr>
        <w:t>Создание объектов инженерной, энергетической и коммунальной инфраструктуры в целях реализации жилищного строительства в п. Озерный Мочищенского сельсовета Новосибирской области" ООО "Специализированный застройщик «Антей»</w:t>
      </w:r>
      <w:r>
        <w:rPr>
          <w:rFonts w:cs="Times New Roman"/>
          <w:i/>
          <w:color w:val="auto"/>
          <w:szCs w:val="28"/>
          <w:lang w:val="ru-RU"/>
        </w:rPr>
        <w:t xml:space="preserve"> (далее- мероприятие </w:t>
      </w:r>
      <w:r w:rsidRPr="001818CD">
        <w:rPr>
          <w:rFonts w:cs="Times New Roman"/>
          <w:i/>
          <w:color w:val="auto"/>
          <w:szCs w:val="28"/>
          <w:lang w:val="ru-RU"/>
        </w:rPr>
        <w:t>1.2.2.1.1.5</w:t>
      </w:r>
      <w:r>
        <w:rPr>
          <w:rFonts w:cs="Times New Roman"/>
          <w:i/>
          <w:color w:val="auto"/>
          <w:szCs w:val="28"/>
          <w:lang w:val="ru-RU"/>
        </w:rPr>
        <w:t>)</w:t>
      </w:r>
    </w:p>
    <w:p w:rsidR="001818CD" w:rsidRDefault="001818CD" w:rsidP="007F3711">
      <w:pPr>
        <w:spacing w:after="0" w:line="240" w:lineRule="auto"/>
        <w:ind w:left="0" w:firstLine="709"/>
        <w:rPr>
          <w:rFonts w:cs="Times New Roman"/>
          <w:i/>
          <w:color w:val="auto"/>
          <w:szCs w:val="28"/>
          <w:lang w:val="ru-RU"/>
        </w:rPr>
      </w:pPr>
      <w:r w:rsidRPr="001818CD">
        <w:rPr>
          <w:rFonts w:cs="Times New Roman"/>
          <w:i/>
          <w:color w:val="auto"/>
          <w:szCs w:val="28"/>
          <w:lang w:val="ru-RU"/>
        </w:rPr>
        <w:t>«1.2.2.1.1.6. Реализ</w:t>
      </w:r>
      <w:r w:rsidR="00942B91">
        <w:rPr>
          <w:rFonts w:cs="Times New Roman"/>
          <w:i/>
          <w:color w:val="auto"/>
          <w:szCs w:val="28"/>
          <w:lang w:val="ru-RU"/>
        </w:rPr>
        <w:t>ация инфраструктурного проекта «</w:t>
      </w:r>
      <w:r w:rsidRPr="001818CD">
        <w:rPr>
          <w:rFonts w:cs="Times New Roman"/>
          <w:i/>
          <w:color w:val="auto"/>
          <w:szCs w:val="28"/>
          <w:lang w:val="ru-RU"/>
        </w:rPr>
        <w:t xml:space="preserve">Создание объекта коммунальной инфраструктуры в целях реализации строительства многоквартирных жилых домов с помещениями общественного назначения по ул. Зорге в г. Новосибирске" ООО "Специализированный застройщик «Темпо» </w:t>
      </w:r>
      <w:r>
        <w:rPr>
          <w:rFonts w:cs="Times New Roman"/>
          <w:i/>
          <w:color w:val="auto"/>
          <w:szCs w:val="28"/>
          <w:lang w:val="ru-RU"/>
        </w:rPr>
        <w:t>(далее – мероприятие 1.2.2.1.1.6)</w:t>
      </w:r>
      <w:r w:rsidR="00942B91">
        <w:rPr>
          <w:rFonts w:cs="Times New Roman"/>
          <w:i/>
          <w:color w:val="auto"/>
          <w:szCs w:val="28"/>
          <w:lang w:val="ru-RU"/>
        </w:rPr>
        <w:t>.</w:t>
      </w:r>
    </w:p>
    <w:p w:rsidR="00E965C4" w:rsidRDefault="00E965C4" w:rsidP="007F3711">
      <w:pPr>
        <w:spacing w:after="0" w:line="240" w:lineRule="auto"/>
        <w:ind w:left="0" w:firstLine="709"/>
        <w:rPr>
          <w:rFonts w:cs="Times New Roman"/>
          <w:color w:val="auto"/>
          <w:szCs w:val="28"/>
          <w:lang w:val="ru-RU"/>
        </w:rPr>
      </w:pPr>
      <w:r>
        <w:rPr>
          <w:rFonts w:cs="Times New Roman"/>
          <w:color w:val="auto"/>
          <w:szCs w:val="28"/>
          <w:lang w:val="ru-RU"/>
        </w:rPr>
        <w:lastRenderedPageBreak/>
        <w:t>Перераспределение объемов финансирования, а также гектар, повлекло изменение следующих целевых индикаторов:</w:t>
      </w:r>
    </w:p>
    <w:p w:rsidR="00E965C4" w:rsidRPr="00E965C4" w:rsidRDefault="00E965C4" w:rsidP="007F3711">
      <w:pPr>
        <w:spacing w:after="0" w:line="240" w:lineRule="auto"/>
        <w:ind w:left="0" w:firstLine="709"/>
        <w:rPr>
          <w:rFonts w:cs="Times New Roman"/>
          <w:color w:val="auto"/>
          <w:szCs w:val="28"/>
          <w:lang w:val="ru-RU"/>
        </w:rPr>
      </w:pPr>
      <w:r>
        <w:rPr>
          <w:rFonts w:cs="Times New Roman"/>
          <w:color w:val="auto"/>
          <w:szCs w:val="28"/>
          <w:lang w:val="ru-RU"/>
        </w:rPr>
        <w:t>-</w:t>
      </w:r>
      <w:r w:rsidR="00252AFD">
        <w:rPr>
          <w:rFonts w:cs="Times New Roman"/>
          <w:color w:val="auto"/>
          <w:szCs w:val="28"/>
          <w:lang w:val="ru-RU"/>
        </w:rPr>
        <w:t> </w:t>
      </w:r>
      <w:r>
        <w:rPr>
          <w:rFonts w:cs="Times New Roman"/>
          <w:color w:val="auto"/>
          <w:szCs w:val="28"/>
          <w:lang w:val="ru-RU"/>
        </w:rPr>
        <w:t>«15) </w:t>
      </w:r>
      <w:r w:rsidRPr="00E965C4">
        <w:rPr>
          <w:rFonts w:cs="Times New Roman"/>
          <w:color w:val="auto"/>
          <w:szCs w:val="28"/>
          <w:lang w:val="ru-RU"/>
        </w:rPr>
        <w:t>удельный вес площади земельных участков комплексной застройки, формируемых муниципальными образованиями, по которым выполнены мероприятия по обеспечению инженерной инфраструктурой, от общей площади земельных участков комплексной застройки, формируемых муниципальными образованиями, на которых необходимо проведение работ по обеспечению инженерной инфраструктурой</w:t>
      </w:r>
      <w:r>
        <w:rPr>
          <w:rFonts w:cs="Times New Roman"/>
          <w:color w:val="auto"/>
          <w:szCs w:val="28"/>
          <w:lang w:val="ru-RU"/>
        </w:rPr>
        <w:t>», скорректировано плановое значение доли на 2023 год а также плановый период 2024 и 2025 годы;</w:t>
      </w:r>
    </w:p>
    <w:p w:rsidR="00942B91" w:rsidRDefault="00E965C4" w:rsidP="00942B91">
      <w:pPr>
        <w:spacing w:after="0" w:line="240" w:lineRule="auto"/>
        <w:ind w:left="0" w:firstLine="709"/>
        <w:rPr>
          <w:rFonts w:cs="Times New Roman"/>
          <w:color w:val="auto"/>
          <w:szCs w:val="28"/>
          <w:lang w:val="ru-RU"/>
        </w:rPr>
      </w:pPr>
      <w:r>
        <w:rPr>
          <w:rFonts w:cs="Times New Roman"/>
          <w:color w:val="auto"/>
          <w:szCs w:val="28"/>
          <w:lang w:val="ru-RU"/>
        </w:rPr>
        <w:t xml:space="preserve">- </w:t>
      </w:r>
      <w:r w:rsidR="00942B91" w:rsidRPr="00942B91">
        <w:rPr>
          <w:rFonts w:cs="Times New Roman"/>
          <w:color w:val="auto"/>
          <w:szCs w:val="28"/>
          <w:lang w:val="ru-RU"/>
        </w:rPr>
        <w:t xml:space="preserve">«47) площадь земельных участков, по которым выполнены мероприятия по обеспечению инженерной инфраструктурой» скорректировано плановое значение </w:t>
      </w:r>
      <w:r>
        <w:rPr>
          <w:rFonts w:cs="Times New Roman"/>
          <w:color w:val="auto"/>
          <w:szCs w:val="28"/>
          <w:lang w:val="ru-RU"/>
        </w:rPr>
        <w:t xml:space="preserve">гектар </w:t>
      </w:r>
      <w:r w:rsidR="00942B91" w:rsidRPr="00942B91">
        <w:rPr>
          <w:rFonts w:cs="Times New Roman"/>
          <w:color w:val="auto"/>
          <w:szCs w:val="28"/>
          <w:lang w:val="ru-RU"/>
        </w:rPr>
        <w:t>на 2023 год</w:t>
      </w:r>
      <w:r>
        <w:rPr>
          <w:rFonts w:cs="Times New Roman"/>
          <w:color w:val="auto"/>
          <w:szCs w:val="28"/>
          <w:lang w:val="ru-RU"/>
        </w:rPr>
        <w:t>, а также плановый период 2024 и 2025 годы</w:t>
      </w:r>
      <w:r w:rsidR="00942B91" w:rsidRPr="00942B91">
        <w:rPr>
          <w:rFonts w:cs="Times New Roman"/>
          <w:color w:val="auto"/>
          <w:szCs w:val="28"/>
          <w:lang w:val="ru-RU"/>
        </w:rPr>
        <w:t>, на достижение которого направлены мероприятия 1.2.2.1.1.4.</w:t>
      </w:r>
      <w:r w:rsidR="00942B91" w:rsidRPr="00942B91">
        <w:rPr>
          <w:lang w:val="ru-RU"/>
        </w:rPr>
        <w:t xml:space="preserve">, </w:t>
      </w:r>
      <w:r w:rsidR="00942B91" w:rsidRPr="00942B91">
        <w:rPr>
          <w:rFonts w:cs="Times New Roman"/>
          <w:color w:val="auto"/>
          <w:szCs w:val="28"/>
          <w:lang w:val="ru-RU"/>
        </w:rPr>
        <w:t>1.2.2.1.1.5.</w:t>
      </w:r>
      <w:r w:rsidR="00942B91" w:rsidRPr="00942B91">
        <w:rPr>
          <w:lang w:val="ru-RU"/>
        </w:rPr>
        <w:t xml:space="preserve">, </w:t>
      </w:r>
      <w:r>
        <w:rPr>
          <w:rFonts w:cs="Times New Roman"/>
          <w:color w:val="auto"/>
          <w:szCs w:val="28"/>
          <w:lang w:val="ru-RU"/>
        </w:rPr>
        <w:t>1.2.2.1.1.6;</w:t>
      </w:r>
    </w:p>
    <w:p w:rsidR="00E965C4" w:rsidRDefault="00E965C4" w:rsidP="00942B91">
      <w:pPr>
        <w:spacing w:after="0" w:line="240" w:lineRule="auto"/>
        <w:ind w:left="0" w:firstLine="709"/>
        <w:rPr>
          <w:rFonts w:cs="Times New Roman"/>
          <w:color w:val="auto"/>
          <w:szCs w:val="28"/>
          <w:lang w:val="ru-RU"/>
        </w:rPr>
      </w:pPr>
      <w:r>
        <w:rPr>
          <w:rFonts w:cs="Times New Roman"/>
          <w:color w:val="auto"/>
          <w:szCs w:val="28"/>
          <w:lang w:val="ru-RU"/>
        </w:rPr>
        <w:t>- «48) п</w:t>
      </w:r>
      <w:r w:rsidRPr="00E965C4">
        <w:rPr>
          <w:rFonts w:cs="Times New Roman"/>
          <w:color w:val="auto"/>
          <w:szCs w:val="28"/>
          <w:lang w:val="ru-RU"/>
        </w:rPr>
        <w:t>лощадь жилья, ввод которого потенциально возможен в границах площадок комплексной застройки, по которым выполнены мероприятия по обеспечению инженерной инфраструктурой</w:t>
      </w:r>
      <w:r>
        <w:rPr>
          <w:rFonts w:cs="Times New Roman"/>
          <w:color w:val="auto"/>
          <w:szCs w:val="28"/>
          <w:lang w:val="ru-RU"/>
        </w:rPr>
        <w:t xml:space="preserve">» </w:t>
      </w:r>
      <w:r w:rsidRPr="00942B91">
        <w:rPr>
          <w:rFonts w:cs="Times New Roman"/>
          <w:color w:val="auto"/>
          <w:szCs w:val="28"/>
          <w:lang w:val="ru-RU"/>
        </w:rPr>
        <w:t xml:space="preserve">скорректировано плановое значение </w:t>
      </w:r>
      <w:r>
        <w:rPr>
          <w:rFonts w:cs="Times New Roman"/>
          <w:color w:val="auto"/>
          <w:szCs w:val="28"/>
          <w:lang w:val="ru-RU"/>
        </w:rPr>
        <w:t xml:space="preserve">тыс. кв. метров </w:t>
      </w:r>
      <w:r w:rsidRPr="00942B91">
        <w:rPr>
          <w:rFonts w:cs="Times New Roman"/>
          <w:color w:val="auto"/>
          <w:szCs w:val="28"/>
          <w:lang w:val="ru-RU"/>
        </w:rPr>
        <w:t>на 2023 год</w:t>
      </w:r>
      <w:r>
        <w:rPr>
          <w:rFonts w:cs="Times New Roman"/>
          <w:color w:val="auto"/>
          <w:szCs w:val="28"/>
          <w:lang w:val="ru-RU"/>
        </w:rPr>
        <w:t>, а также плановый период 2024 и 2025 годы</w:t>
      </w:r>
      <w:r w:rsidRPr="00942B91">
        <w:rPr>
          <w:rFonts w:cs="Times New Roman"/>
          <w:color w:val="auto"/>
          <w:szCs w:val="28"/>
          <w:lang w:val="ru-RU"/>
        </w:rPr>
        <w:t>, на достижение которого направлены мероприятия 1.2.2.1.1.4.</w:t>
      </w:r>
      <w:r w:rsidRPr="00942B91">
        <w:rPr>
          <w:lang w:val="ru-RU"/>
        </w:rPr>
        <w:t xml:space="preserve">, </w:t>
      </w:r>
      <w:r w:rsidRPr="00942B91">
        <w:rPr>
          <w:rFonts w:cs="Times New Roman"/>
          <w:color w:val="auto"/>
          <w:szCs w:val="28"/>
          <w:lang w:val="ru-RU"/>
        </w:rPr>
        <w:t>1.2.2.1.1.5.</w:t>
      </w:r>
      <w:r w:rsidRPr="00942B91">
        <w:rPr>
          <w:lang w:val="ru-RU"/>
        </w:rPr>
        <w:t xml:space="preserve">, </w:t>
      </w:r>
      <w:r>
        <w:rPr>
          <w:rFonts w:cs="Times New Roman"/>
          <w:color w:val="auto"/>
          <w:szCs w:val="28"/>
          <w:lang w:val="ru-RU"/>
        </w:rPr>
        <w:t>1.2.2.1.1.6.</w:t>
      </w:r>
    </w:p>
    <w:p w:rsidR="005F019B" w:rsidRDefault="00942B91" w:rsidP="005F019B">
      <w:pPr>
        <w:spacing w:after="0" w:line="240" w:lineRule="auto"/>
        <w:ind w:left="0" w:firstLine="709"/>
        <w:rPr>
          <w:rFonts w:cs="Times New Roman"/>
          <w:color w:val="auto"/>
          <w:kern w:val="0"/>
          <w:szCs w:val="28"/>
          <w:lang w:val="ru-RU" w:eastAsia="ru-RU"/>
        </w:rPr>
      </w:pPr>
      <w:r w:rsidRPr="00942B91">
        <w:rPr>
          <w:b/>
          <w:lang w:val="ru-RU"/>
        </w:rPr>
        <w:t>2. По подпрограмме «Государственная поддержка при завершении строительства «проблемных» жилых домов»</w:t>
      </w:r>
      <w:r>
        <w:rPr>
          <w:b/>
          <w:lang w:val="ru-RU"/>
        </w:rPr>
        <w:t xml:space="preserve"> </w:t>
      </w:r>
      <w:r w:rsidR="005F019B">
        <w:rPr>
          <w:rFonts w:cs="Times New Roman"/>
          <w:color w:val="auto"/>
          <w:kern w:val="0"/>
          <w:szCs w:val="28"/>
          <w:lang w:val="ru-RU" w:eastAsia="ru-RU"/>
        </w:rPr>
        <w:t xml:space="preserve">исключить мероприятие </w:t>
      </w:r>
      <w:r w:rsidR="005F019B" w:rsidRPr="005F019B">
        <w:rPr>
          <w:rFonts w:cs="Times New Roman"/>
          <w:i/>
          <w:color w:val="auto"/>
          <w:kern w:val="0"/>
          <w:szCs w:val="28"/>
          <w:lang w:val="ru-RU" w:eastAsia="ru-RU"/>
        </w:rPr>
        <w:t>«1.2.3.1.3.2. Проведение контрольно-проверочных мероприятий, направленных на соблюдение требований законодательства о долевом строительстве, на основании анализа отчетности застройщиков и информации органов местного самоуправления»</w:t>
      </w:r>
      <w:r w:rsidR="005F019B">
        <w:rPr>
          <w:rFonts w:cs="Times New Roman"/>
          <w:color w:val="auto"/>
          <w:kern w:val="0"/>
          <w:szCs w:val="28"/>
          <w:lang w:val="ru-RU" w:eastAsia="ru-RU"/>
        </w:rPr>
        <w:t xml:space="preserve"> (далее – мероприятие 1.2.3.1.3.2).</w:t>
      </w:r>
    </w:p>
    <w:p w:rsidR="005F019B" w:rsidRDefault="00E965C4" w:rsidP="005F019B">
      <w:pPr>
        <w:spacing w:after="0" w:line="240" w:lineRule="auto"/>
        <w:ind w:left="0" w:firstLine="709"/>
        <w:rPr>
          <w:rFonts w:cs="Times New Roman"/>
          <w:color w:val="auto"/>
          <w:kern w:val="0"/>
          <w:szCs w:val="28"/>
          <w:lang w:val="ru-RU" w:eastAsia="ru-RU"/>
        </w:rPr>
      </w:pPr>
      <w:r>
        <w:rPr>
          <w:rFonts w:cs="Times New Roman"/>
          <w:color w:val="auto"/>
          <w:kern w:val="0"/>
          <w:szCs w:val="28"/>
          <w:lang w:val="ru-RU" w:eastAsia="ru-RU"/>
        </w:rPr>
        <w:t>Мероприятие </w:t>
      </w:r>
      <w:r w:rsidR="001B78A5">
        <w:rPr>
          <w:rFonts w:cs="Times New Roman"/>
          <w:color w:val="auto"/>
          <w:kern w:val="0"/>
          <w:szCs w:val="28"/>
          <w:lang w:val="ru-RU" w:eastAsia="ru-RU"/>
        </w:rPr>
        <w:t xml:space="preserve">1.2.3.1.3.2 </w:t>
      </w:r>
      <w:r w:rsidR="005F019B">
        <w:rPr>
          <w:rFonts w:cs="Times New Roman"/>
          <w:color w:val="auto"/>
          <w:kern w:val="0"/>
          <w:szCs w:val="28"/>
          <w:lang w:val="ru-RU" w:eastAsia="ru-RU"/>
        </w:rPr>
        <w:t xml:space="preserve">осуществлялось в соответствии с требованиями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p>
    <w:p w:rsidR="005F019B" w:rsidRDefault="005F019B" w:rsidP="005F019B">
      <w:pPr>
        <w:spacing w:after="0" w:line="240" w:lineRule="auto"/>
        <w:ind w:left="0" w:firstLine="709"/>
        <w:rPr>
          <w:rFonts w:cs="Times New Roman"/>
          <w:color w:val="auto"/>
          <w:kern w:val="0"/>
          <w:szCs w:val="28"/>
          <w:lang w:val="ru-RU" w:eastAsia="ru-RU"/>
        </w:rPr>
      </w:pPr>
      <w:r>
        <w:rPr>
          <w:rFonts w:cs="Times New Roman"/>
          <w:color w:val="auto"/>
          <w:kern w:val="0"/>
          <w:szCs w:val="28"/>
          <w:lang w:val="ru-RU" w:eastAsia="ru-RU"/>
        </w:rPr>
        <w:t>С 01.07.2021 года вступил в силу Федеральный закон от 31.07.2020 № 248-ФЗ «О государственном контроле (надзоре) и муниципальном контроле в Российской Федерации» (далее- федеральный закон № 248-ФЗ), а также ряд иных подзаконных нормативных правовых актов, направленных на реализацию его положений. Федеральным законом № 248-ФЗ введены принципиально иные подходы к осуществлению государственного контроля (надзора), представлена новая система государственного контроля и порядок проведения мероприятий, новые институты и инструменты, направленные на снижение административных барьеров. По всем видам регионального государственного контроля (надзора) утверждены новые положения о видах контроля (надзора) в соответствии с требованиями Федерального закона № 248-ФЗ.</w:t>
      </w:r>
    </w:p>
    <w:p w:rsidR="005F019B" w:rsidRDefault="005F019B" w:rsidP="005F019B">
      <w:pPr>
        <w:spacing w:after="0" w:line="240" w:lineRule="auto"/>
        <w:ind w:left="0" w:firstLine="709"/>
        <w:rPr>
          <w:rFonts w:cs="Times New Roman"/>
          <w:color w:val="auto"/>
          <w:kern w:val="0"/>
          <w:szCs w:val="28"/>
          <w:lang w:val="ru-RU" w:eastAsia="ru-RU"/>
        </w:rPr>
      </w:pPr>
      <w:r>
        <w:rPr>
          <w:rFonts w:cs="Times New Roman"/>
          <w:color w:val="auto"/>
          <w:kern w:val="0"/>
          <w:szCs w:val="28"/>
          <w:lang w:val="ru-RU" w:eastAsia="ru-RU"/>
        </w:rPr>
        <w:t xml:space="preserve">Постановлениями Правительства Новосибирской области от 30.12.2021 № № 571-п, 572-п, утверждены положения об осуществлении регионального государственного контроля (надзора) в области долевого строительства </w:t>
      </w:r>
      <w:r>
        <w:rPr>
          <w:rFonts w:cs="Times New Roman"/>
          <w:color w:val="auto"/>
          <w:kern w:val="0"/>
          <w:szCs w:val="28"/>
          <w:lang w:val="ru-RU" w:eastAsia="ru-RU"/>
        </w:rPr>
        <w:lastRenderedPageBreak/>
        <w:t>многоквартирных домов и иных объектов недвижимости и о региональном государственном контроле (надзоре) за деятельностью жилищно-строительных кооперативов, связанной с привлечением денежных средств членов кооперативов для строительства многоквартирных домов.</w:t>
      </w:r>
    </w:p>
    <w:p w:rsidR="005F019B" w:rsidRDefault="005F019B" w:rsidP="005F019B">
      <w:pPr>
        <w:spacing w:after="0" w:line="240" w:lineRule="auto"/>
        <w:ind w:left="0" w:firstLine="709"/>
        <w:rPr>
          <w:rFonts w:cs="Times New Roman"/>
          <w:color w:val="auto"/>
          <w:kern w:val="0"/>
          <w:szCs w:val="28"/>
          <w:lang w:val="ru-RU" w:eastAsia="ru-RU"/>
        </w:rPr>
      </w:pPr>
      <w:r>
        <w:rPr>
          <w:rFonts w:cs="Times New Roman"/>
          <w:color w:val="auto"/>
          <w:kern w:val="0"/>
          <w:szCs w:val="28"/>
          <w:lang w:val="ru-RU" w:eastAsia="ru-RU"/>
        </w:rPr>
        <w:t>В соответствии с изменениями законодательства в части осуществления контрольно-надзорных мероприятий, основания проверок, в рамках мероприятия 1.2.3.1.3.2 отсутствуют.</w:t>
      </w:r>
    </w:p>
    <w:p w:rsidR="005F019B" w:rsidRDefault="005F019B" w:rsidP="005F019B">
      <w:pPr>
        <w:spacing w:after="0" w:line="240" w:lineRule="auto"/>
        <w:ind w:left="0" w:firstLine="709"/>
        <w:rPr>
          <w:rFonts w:cs="Times New Roman"/>
          <w:color w:val="auto"/>
          <w:kern w:val="0"/>
          <w:szCs w:val="28"/>
          <w:lang w:val="ru-RU" w:eastAsia="ru-RU"/>
        </w:rPr>
      </w:pPr>
      <w:r>
        <w:rPr>
          <w:rFonts w:cs="Times New Roman"/>
          <w:color w:val="auto"/>
          <w:kern w:val="0"/>
          <w:szCs w:val="28"/>
          <w:lang w:val="ru-RU" w:eastAsia="ru-RU"/>
        </w:rPr>
        <w:t>Также предлагаем исключить из методики расчета целевого индикатора «57) </w:t>
      </w:r>
      <w:r w:rsidRPr="004B5A96">
        <w:rPr>
          <w:rFonts w:cs="Times New Roman"/>
          <w:color w:val="auto"/>
          <w:kern w:val="0"/>
          <w:szCs w:val="28"/>
          <w:lang w:val="ru-RU" w:eastAsia="ru-RU"/>
        </w:rPr>
        <w:t>количество «п</w:t>
      </w:r>
      <w:r>
        <w:rPr>
          <w:rFonts w:cs="Times New Roman"/>
          <w:color w:val="auto"/>
          <w:kern w:val="0"/>
          <w:szCs w:val="28"/>
          <w:lang w:val="ru-RU" w:eastAsia="ru-RU"/>
        </w:rPr>
        <w:t xml:space="preserve">роблемных» объектов, введенных </w:t>
      </w:r>
      <w:r w:rsidRPr="004B5A96">
        <w:rPr>
          <w:rFonts w:cs="Times New Roman"/>
          <w:color w:val="auto"/>
          <w:kern w:val="0"/>
          <w:szCs w:val="28"/>
          <w:lang w:val="ru-RU" w:eastAsia="ru-RU"/>
        </w:rPr>
        <w:t>в эксплуатацию, из общего количества незавершенн</w:t>
      </w:r>
      <w:r>
        <w:rPr>
          <w:rFonts w:cs="Times New Roman"/>
          <w:color w:val="auto"/>
          <w:kern w:val="0"/>
          <w:szCs w:val="28"/>
          <w:lang w:val="ru-RU" w:eastAsia="ru-RU"/>
        </w:rPr>
        <w:t xml:space="preserve">ых строительством «проблемных» </w:t>
      </w:r>
      <w:r w:rsidRPr="004B5A96">
        <w:rPr>
          <w:rFonts w:cs="Times New Roman"/>
          <w:color w:val="auto"/>
          <w:kern w:val="0"/>
          <w:szCs w:val="28"/>
          <w:lang w:val="ru-RU" w:eastAsia="ru-RU"/>
        </w:rPr>
        <w:t>объектов</w:t>
      </w:r>
      <w:r>
        <w:rPr>
          <w:rFonts w:cs="Times New Roman"/>
          <w:color w:val="auto"/>
          <w:kern w:val="0"/>
          <w:szCs w:val="28"/>
          <w:lang w:val="ru-RU" w:eastAsia="ru-RU"/>
        </w:rPr>
        <w:t>» упоминание мероприятия 1.2.3.1.3.2.</w:t>
      </w:r>
    </w:p>
    <w:p w:rsidR="005F019B" w:rsidRDefault="005F019B" w:rsidP="005F019B">
      <w:pPr>
        <w:spacing w:after="0" w:line="240" w:lineRule="auto"/>
        <w:ind w:left="0" w:firstLine="709"/>
        <w:rPr>
          <w:rFonts w:cs="Times New Roman"/>
          <w:color w:val="auto"/>
          <w:kern w:val="0"/>
          <w:szCs w:val="28"/>
          <w:lang w:val="ru-RU" w:eastAsia="ru-RU"/>
        </w:rPr>
      </w:pPr>
      <w:r w:rsidRPr="005F019B">
        <w:rPr>
          <w:rFonts w:cs="Times New Roman"/>
          <w:b/>
          <w:color w:val="auto"/>
          <w:kern w:val="0"/>
          <w:szCs w:val="28"/>
          <w:lang w:val="ru-RU" w:eastAsia="ru-RU"/>
        </w:rPr>
        <w:t>3. По подпрограмме «Государственная поддержка муниципальных образований Новосибирской области в обеспечении жилыми помещениями многодетных малообеспеченных семей»</w:t>
      </w:r>
      <w:r>
        <w:rPr>
          <w:rFonts w:cs="Times New Roman"/>
          <w:b/>
          <w:color w:val="auto"/>
          <w:kern w:val="0"/>
          <w:szCs w:val="28"/>
          <w:lang w:val="ru-RU" w:eastAsia="ru-RU"/>
        </w:rPr>
        <w:t xml:space="preserve"> </w:t>
      </w:r>
      <w:r>
        <w:rPr>
          <w:rFonts w:cs="Times New Roman"/>
          <w:color w:val="auto"/>
          <w:kern w:val="0"/>
          <w:szCs w:val="28"/>
          <w:lang w:val="ru-RU" w:eastAsia="ru-RU"/>
        </w:rPr>
        <w:t>увеличение бюджетных ассигнований на 14 500,0 тыс. рублей</w:t>
      </w:r>
      <w:r w:rsidR="00B57591">
        <w:rPr>
          <w:rFonts w:cs="Times New Roman"/>
          <w:color w:val="auto"/>
          <w:kern w:val="0"/>
          <w:szCs w:val="28"/>
          <w:lang w:val="ru-RU" w:eastAsia="ru-RU"/>
        </w:rPr>
        <w:t xml:space="preserve"> (Мошковскому и Кочковскому районам)</w:t>
      </w:r>
      <w:r>
        <w:rPr>
          <w:rFonts w:cs="Times New Roman"/>
          <w:color w:val="auto"/>
          <w:kern w:val="0"/>
          <w:szCs w:val="28"/>
          <w:lang w:val="ru-RU" w:eastAsia="ru-RU"/>
        </w:rPr>
        <w:t xml:space="preserve"> по мероприятию </w:t>
      </w:r>
      <w:r w:rsidRPr="00B57591">
        <w:rPr>
          <w:rFonts w:cs="Times New Roman"/>
          <w:i/>
          <w:color w:val="auto"/>
          <w:kern w:val="0"/>
          <w:szCs w:val="28"/>
          <w:lang w:val="ru-RU" w:eastAsia="ru-RU"/>
        </w:rPr>
        <w:t>«1.3.2.1.1.1. Содействие муниципальным районам и городским округам Новосибирской области в обеспечении жилыми помещениями многодетных малообеспеченных семей по договорам социального найма»</w:t>
      </w:r>
      <w:r>
        <w:rPr>
          <w:rFonts w:cs="Times New Roman"/>
          <w:color w:val="auto"/>
          <w:kern w:val="0"/>
          <w:szCs w:val="28"/>
          <w:lang w:val="ru-RU" w:eastAsia="ru-RU"/>
        </w:rPr>
        <w:t xml:space="preserve"> (далее-мероприятие 1.3.2.1.1.1.) позволит приобрести жилые помещения дополнительно двум многодетным семьям с 5 и более несовершеннолетними детьми, имеющим внеочередное право на обеспечение жильем.</w:t>
      </w:r>
    </w:p>
    <w:p w:rsidR="00942B91" w:rsidRPr="00B57591" w:rsidRDefault="00B57591" w:rsidP="00942B91">
      <w:pPr>
        <w:spacing w:after="0" w:line="240" w:lineRule="auto"/>
        <w:ind w:left="0" w:firstLine="709"/>
        <w:rPr>
          <w:rFonts w:cs="Times New Roman"/>
          <w:color w:val="auto"/>
          <w:kern w:val="0"/>
          <w:szCs w:val="28"/>
          <w:lang w:val="ru-RU" w:eastAsia="ru-RU"/>
        </w:rPr>
      </w:pPr>
      <w:r>
        <w:rPr>
          <w:rFonts w:cs="Times New Roman"/>
          <w:color w:val="auto"/>
          <w:kern w:val="0"/>
          <w:szCs w:val="28"/>
          <w:lang w:val="ru-RU" w:eastAsia="ru-RU"/>
        </w:rPr>
        <w:t>По целевому индикатору «</w:t>
      </w:r>
      <w:r>
        <w:rPr>
          <w:rFonts w:cs="Times New Roman"/>
          <w:color w:val="auto"/>
          <w:kern w:val="0"/>
          <w:szCs w:val="28"/>
          <w:lang w:val="ru-RU"/>
        </w:rPr>
        <w:t>66) количество многодетных малообеспеченных семей, обеспеченных жилыми помещениями в рамках подпрограммы» внесены изменения в значение на 2023 года с 6 на 8 семей.</w:t>
      </w:r>
    </w:p>
    <w:p w:rsidR="00942B91" w:rsidRDefault="00B57591" w:rsidP="007F3711">
      <w:pPr>
        <w:spacing w:after="0" w:line="240" w:lineRule="auto"/>
        <w:ind w:left="0" w:firstLine="709"/>
        <w:rPr>
          <w:rFonts w:cs="Times New Roman"/>
          <w:color w:val="auto"/>
          <w:szCs w:val="28"/>
          <w:lang w:val="ru-RU"/>
        </w:rPr>
      </w:pPr>
      <w:r w:rsidRPr="00B57591">
        <w:rPr>
          <w:rFonts w:cs="Times New Roman"/>
          <w:b/>
          <w:color w:val="auto"/>
          <w:szCs w:val="28"/>
          <w:lang w:val="ru-RU"/>
        </w:rPr>
        <w:t>4. По подпрограмме «Строительство (приобретение на первичном рынке) служебного жилья для отдельных категорий граждан, проживающих и работающих на территории Новосибирской области»</w:t>
      </w:r>
      <w:r>
        <w:rPr>
          <w:rFonts w:cs="Times New Roman"/>
          <w:b/>
          <w:color w:val="auto"/>
          <w:szCs w:val="28"/>
          <w:lang w:val="ru-RU"/>
        </w:rPr>
        <w:t xml:space="preserve">, </w:t>
      </w:r>
      <w:r>
        <w:rPr>
          <w:rFonts w:cs="Times New Roman"/>
          <w:color w:val="auto"/>
          <w:szCs w:val="28"/>
          <w:lang w:val="ru-RU"/>
        </w:rPr>
        <w:t xml:space="preserve">увеличение бюджетных ассигнований на 60 810,6 тыс. рублей (Краснозерскому, Черепановскому, Татарскому, Убинскому и Сузунскому районам) по мероприятию </w:t>
      </w:r>
      <w:r w:rsidRPr="00B57591">
        <w:rPr>
          <w:rFonts w:cs="Times New Roman"/>
          <w:i/>
          <w:color w:val="auto"/>
          <w:szCs w:val="28"/>
          <w:lang w:val="ru-RU"/>
        </w:rPr>
        <w:t>«1.3.2.1.1.1. Содействие муниципальным районам и городским округам Новосибирской области в обеспечении жилыми помещениями многодетных малообеспеченных семей по договорам социального найма»</w:t>
      </w:r>
      <w:r>
        <w:rPr>
          <w:rFonts w:cs="Times New Roman"/>
          <w:i/>
          <w:color w:val="auto"/>
          <w:szCs w:val="28"/>
          <w:lang w:val="ru-RU"/>
        </w:rPr>
        <w:t xml:space="preserve"> </w:t>
      </w:r>
      <w:r>
        <w:rPr>
          <w:rFonts w:cs="Times New Roman"/>
          <w:color w:val="auto"/>
          <w:szCs w:val="28"/>
          <w:lang w:val="ru-RU"/>
        </w:rPr>
        <w:t xml:space="preserve">связано с </w:t>
      </w:r>
      <w:r w:rsidR="00894FD2">
        <w:rPr>
          <w:rFonts w:cs="Times New Roman"/>
          <w:color w:val="auto"/>
          <w:szCs w:val="28"/>
          <w:lang w:val="ru-RU"/>
        </w:rPr>
        <w:t xml:space="preserve">дополнительным </w:t>
      </w:r>
      <w:r>
        <w:rPr>
          <w:rFonts w:cs="Times New Roman"/>
          <w:color w:val="auto"/>
          <w:szCs w:val="28"/>
          <w:lang w:val="ru-RU"/>
        </w:rPr>
        <w:t xml:space="preserve">финансированием </w:t>
      </w:r>
      <w:r w:rsidR="00894FD2">
        <w:rPr>
          <w:rFonts w:cs="Times New Roman"/>
          <w:color w:val="auto"/>
          <w:szCs w:val="28"/>
          <w:lang w:val="ru-RU"/>
        </w:rPr>
        <w:t>строительства переходящих объектов с 2022 года, в связи с завершением строительства домов, жилых помещений в 2023 году, которые будут предоставлены работникам бюджетной сферы в качестве служебного жилья.</w:t>
      </w:r>
    </w:p>
    <w:p w:rsidR="00894FD2" w:rsidRDefault="00894FD2" w:rsidP="007F3711">
      <w:pPr>
        <w:spacing w:after="0" w:line="240" w:lineRule="auto"/>
        <w:ind w:left="0" w:firstLine="709"/>
        <w:rPr>
          <w:rFonts w:cs="Times New Roman"/>
          <w:color w:val="auto"/>
          <w:kern w:val="0"/>
          <w:szCs w:val="28"/>
          <w:lang w:val="ru-RU" w:eastAsia="ru-RU"/>
        </w:rPr>
      </w:pPr>
      <w:r>
        <w:rPr>
          <w:rFonts w:cs="Times New Roman"/>
          <w:color w:val="auto"/>
          <w:szCs w:val="28"/>
          <w:lang w:val="ru-RU"/>
        </w:rPr>
        <w:t>Однако, по целевому индикатору «</w:t>
      </w:r>
      <w:r>
        <w:rPr>
          <w:rFonts w:cs="Times New Roman"/>
          <w:color w:val="auto"/>
          <w:kern w:val="0"/>
          <w:szCs w:val="28"/>
          <w:lang w:val="ru-RU" w:eastAsia="ru-RU"/>
        </w:rPr>
        <w:t>67) количество квартир, построенных (приобретенных на первичном рынке) для предоставления отдельным категориям граждан, проживающих и работающих на территории Новосибирской области, в качестве служебного жилья» внесены изменения в значение на 2023 год с 219 до 209 квартир. Уменьшение значения целевого индикатора связано с планируемым вводом дома в 2024 году в Кочковском районе с 10 служебными квартирами.</w:t>
      </w:r>
    </w:p>
    <w:p w:rsidR="00AF7D9F" w:rsidRDefault="00894FD2" w:rsidP="007F3711">
      <w:pPr>
        <w:spacing w:after="0" w:line="240" w:lineRule="auto"/>
        <w:ind w:left="0" w:firstLine="709"/>
        <w:rPr>
          <w:rFonts w:cs="Times New Roman"/>
          <w:color w:val="auto"/>
          <w:kern w:val="0"/>
          <w:szCs w:val="28"/>
          <w:lang w:val="ru-RU" w:eastAsia="ru-RU"/>
        </w:rPr>
      </w:pPr>
      <w:r w:rsidRPr="00894FD2">
        <w:rPr>
          <w:rFonts w:cs="Times New Roman"/>
          <w:b/>
          <w:color w:val="auto"/>
          <w:kern w:val="0"/>
          <w:szCs w:val="28"/>
          <w:lang w:val="ru-RU" w:eastAsia="ru-RU"/>
        </w:rPr>
        <w:t>5. По подпрограмме «Государственная поддержка муниципальных образований Новосибирской области при строительстве специализированного жилищного фонда»</w:t>
      </w:r>
      <w:r>
        <w:rPr>
          <w:rFonts w:cs="Times New Roman"/>
          <w:b/>
          <w:color w:val="auto"/>
          <w:kern w:val="0"/>
          <w:szCs w:val="28"/>
          <w:lang w:val="ru-RU" w:eastAsia="ru-RU"/>
        </w:rPr>
        <w:t xml:space="preserve">, </w:t>
      </w:r>
      <w:r w:rsidRPr="00894FD2">
        <w:rPr>
          <w:rFonts w:cs="Times New Roman"/>
          <w:color w:val="auto"/>
          <w:kern w:val="0"/>
          <w:szCs w:val="28"/>
          <w:lang w:val="ru-RU" w:eastAsia="ru-RU"/>
        </w:rPr>
        <w:t>увеличение</w:t>
      </w:r>
      <w:r>
        <w:rPr>
          <w:rFonts w:cs="Times New Roman"/>
          <w:b/>
          <w:color w:val="auto"/>
          <w:kern w:val="0"/>
          <w:szCs w:val="28"/>
          <w:lang w:val="ru-RU" w:eastAsia="ru-RU"/>
        </w:rPr>
        <w:t xml:space="preserve"> </w:t>
      </w:r>
      <w:r w:rsidRPr="00894FD2">
        <w:rPr>
          <w:rFonts w:cs="Times New Roman"/>
          <w:color w:val="auto"/>
          <w:kern w:val="0"/>
          <w:szCs w:val="28"/>
          <w:lang w:val="ru-RU" w:eastAsia="ru-RU"/>
        </w:rPr>
        <w:t xml:space="preserve">бюджетных </w:t>
      </w:r>
      <w:r w:rsidRPr="00894FD2">
        <w:rPr>
          <w:rFonts w:cs="Times New Roman"/>
          <w:color w:val="auto"/>
          <w:kern w:val="0"/>
          <w:szCs w:val="28"/>
          <w:lang w:val="ru-RU" w:eastAsia="ru-RU"/>
        </w:rPr>
        <w:lastRenderedPageBreak/>
        <w:t xml:space="preserve">ассигнований </w:t>
      </w:r>
      <w:r>
        <w:rPr>
          <w:rFonts w:cs="Times New Roman"/>
          <w:color w:val="auto"/>
          <w:kern w:val="0"/>
          <w:szCs w:val="28"/>
          <w:lang w:val="ru-RU" w:eastAsia="ru-RU"/>
        </w:rPr>
        <w:t>на 18 846,9 тыс. рублей (Краснозерскому, Коченевскому, Куйбышевскому, Сузунскому, Татарскому, Убинскому, Черепановскому и Барабинскому районам)</w:t>
      </w:r>
      <w:r w:rsidR="00AF7D9F">
        <w:rPr>
          <w:rFonts w:cs="Times New Roman"/>
          <w:color w:val="auto"/>
          <w:kern w:val="0"/>
          <w:szCs w:val="28"/>
          <w:lang w:val="ru-RU" w:eastAsia="ru-RU"/>
        </w:rPr>
        <w:t xml:space="preserve"> по мероприятию </w:t>
      </w:r>
      <w:r w:rsidRPr="00AF7D9F">
        <w:rPr>
          <w:rFonts w:cs="Times New Roman"/>
          <w:i/>
          <w:color w:val="auto"/>
          <w:kern w:val="0"/>
          <w:szCs w:val="28"/>
          <w:lang w:val="ru-RU" w:eastAsia="ru-RU"/>
        </w:rPr>
        <w:t>«1.3.4.1.1.1 Содействие муниципальным районам и городским округам Новосибирской области в оплате расходов, связанных со строительством специализированного жилищного фонда для предоставления отдельным категориям граждан»</w:t>
      </w:r>
      <w:r w:rsidR="00AF7D9F">
        <w:rPr>
          <w:rFonts w:cs="Times New Roman"/>
          <w:color w:val="auto"/>
          <w:kern w:val="0"/>
          <w:szCs w:val="28"/>
          <w:lang w:val="ru-RU" w:eastAsia="ru-RU"/>
        </w:rPr>
        <w:t xml:space="preserve"> связано со строительством в 2023 году жилья для детей-сирот и служебного жилья. Увеличение на 18 846,9 тыс. рублей – есть 15 % от суммы средств на строительство специализированного жилищного фонда, с применением коэффициента 0,95.</w:t>
      </w:r>
    </w:p>
    <w:p w:rsidR="00894FD2" w:rsidRDefault="00AF7D9F" w:rsidP="007F3711">
      <w:pPr>
        <w:spacing w:after="0" w:line="240" w:lineRule="auto"/>
        <w:ind w:left="0" w:firstLine="709"/>
        <w:rPr>
          <w:rFonts w:cs="Times New Roman"/>
          <w:color w:val="auto"/>
          <w:kern w:val="0"/>
          <w:szCs w:val="28"/>
          <w:lang w:val="ru-RU" w:eastAsia="ru-RU"/>
        </w:rPr>
      </w:pPr>
      <w:r>
        <w:rPr>
          <w:rFonts w:cs="Times New Roman"/>
          <w:color w:val="auto"/>
          <w:kern w:val="0"/>
          <w:szCs w:val="28"/>
          <w:lang w:val="ru-RU" w:eastAsia="ru-RU"/>
        </w:rPr>
        <w:t>Увеличение бюджетных ассигнований осуществляется в соответствии с расчетом, который зависит от суммы средств, предусмотренных местным бюджетам на строительство жилья для детей-сирот и служебного жилья, который составляет 15 % от средств на строительство специализированного фонда, с применением коэффициента 0,95.</w:t>
      </w:r>
    </w:p>
    <w:p w:rsidR="00AF7D9F" w:rsidRDefault="00AF7D9F" w:rsidP="007F3711">
      <w:pPr>
        <w:spacing w:after="0" w:line="240" w:lineRule="auto"/>
        <w:ind w:left="0" w:firstLine="709"/>
        <w:rPr>
          <w:rFonts w:cs="Times New Roman"/>
          <w:color w:val="auto"/>
          <w:kern w:val="0"/>
          <w:szCs w:val="28"/>
          <w:lang w:val="ru-RU" w:eastAsia="ru-RU"/>
        </w:rPr>
      </w:pPr>
      <w:r>
        <w:rPr>
          <w:rFonts w:cs="Times New Roman"/>
          <w:color w:val="auto"/>
          <w:kern w:val="0"/>
          <w:szCs w:val="28"/>
          <w:lang w:val="ru-RU" w:eastAsia="ru-RU"/>
        </w:rPr>
        <w:t>Однако, по целевому индикатору «</w:t>
      </w:r>
      <w:r w:rsidRPr="00AF7D9F">
        <w:rPr>
          <w:rFonts w:cs="Times New Roman"/>
          <w:color w:val="auto"/>
          <w:kern w:val="0"/>
          <w:szCs w:val="28"/>
          <w:lang w:val="ru-RU" w:eastAsia="ru-RU"/>
        </w:rPr>
        <w:t>68) количество жилых помещений специализированного жилищного фонда, построенных для предоставления отдельным категориям граждан</w:t>
      </w:r>
      <w:r>
        <w:rPr>
          <w:rFonts w:cs="Times New Roman"/>
          <w:color w:val="auto"/>
          <w:kern w:val="0"/>
          <w:szCs w:val="28"/>
          <w:lang w:val="ru-RU" w:eastAsia="ru-RU"/>
        </w:rPr>
        <w:t>» значение целевого индикатора снизилось с 547 квартир до 531 квартиры</w:t>
      </w:r>
      <w:r w:rsidR="00313784">
        <w:rPr>
          <w:rFonts w:cs="Times New Roman"/>
          <w:color w:val="auto"/>
          <w:kern w:val="0"/>
          <w:szCs w:val="28"/>
          <w:lang w:val="ru-RU" w:eastAsia="ru-RU"/>
        </w:rPr>
        <w:t>, что соответствует количеству строящихся жилых помещений специализированного жилищного фонда, из них 198 служебных жилых помещений и 333 помещения для детей-сирот.</w:t>
      </w:r>
    </w:p>
    <w:p w:rsidR="007B0AB2" w:rsidRDefault="007B0AB2" w:rsidP="007F3711">
      <w:pPr>
        <w:spacing w:after="0" w:line="240" w:lineRule="auto"/>
        <w:ind w:left="0" w:firstLine="709"/>
        <w:rPr>
          <w:rFonts w:cs="Times New Roman"/>
          <w:color w:val="auto"/>
          <w:kern w:val="0"/>
          <w:szCs w:val="28"/>
          <w:lang w:val="ru-RU" w:eastAsia="ru-RU"/>
        </w:rPr>
      </w:pPr>
      <w:r>
        <w:rPr>
          <w:rFonts w:cs="Times New Roman"/>
          <w:color w:val="auto"/>
          <w:kern w:val="0"/>
          <w:szCs w:val="28"/>
          <w:lang w:val="ru-RU" w:eastAsia="ru-RU"/>
        </w:rPr>
        <w:t>В Приложении № 14 к государственной программе «Порядок предоставления и распределения субсидий из областного бюджета Новосибирской области местным бюджетам на реализацию государственной программы Новосибирской области «Стимулирование развития жилищного строительства в Новосибирской области» исключено из условий «наличие в местных бюджетах бюджетных ассигнований объемы планируемых к предоставлению субсидий» в соответствии с письмом министерства юстиции Новосибирской области от 19.05.2023 «533-05/9-Вн «О разработке проектов нормативных правовых актов».</w:t>
      </w:r>
    </w:p>
    <w:p w:rsidR="00EB2B19" w:rsidRPr="003D3DC9" w:rsidRDefault="00EB2B19" w:rsidP="007F3711">
      <w:pPr>
        <w:spacing w:after="0" w:line="240" w:lineRule="auto"/>
        <w:ind w:left="0" w:firstLine="709"/>
        <w:rPr>
          <w:color w:val="auto"/>
          <w:szCs w:val="28"/>
          <w:lang w:val="ru-RU"/>
        </w:rPr>
      </w:pPr>
      <w:r w:rsidRPr="003D3DC9">
        <w:rPr>
          <w:color w:val="auto"/>
          <w:szCs w:val="28"/>
          <w:lang w:val="ru-RU"/>
        </w:rPr>
        <w:t>Правовые акты, подлежащие признанию утратившими силу в случае принятия проекта, отсутствуют.</w:t>
      </w:r>
    </w:p>
    <w:p w:rsidR="00EB2B19" w:rsidRPr="003D3DC9" w:rsidRDefault="00EB2B19" w:rsidP="007F3711">
      <w:pPr>
        <w:spacing w:after="0" w:line="240" w:lineRule="auto"/>
        <w:ind w:left="0" w:firstLine="709"/>
        <w:rPr>
          <w:color w:val="auto"/>
          <w:szCs w:val="28"/>
          <w:lang w:val="ru-RU"/>
        </w:rPr>
      </w:pPr>
      <w:r w:rsidRPr="003D3DC9">
        <w:rPr>
          <w:color w:val="auto"/>
          <w:szCs w:val="28"/>
          <w:lang w:val="ru-RU"/>
        </w:rPr>
        <w:t>Проект не подлежит оценке регулирующего воздействия, так как не предусматривает введение или изменение прав и обязанностей субъектов малого и среднего предпринимательства.</w:t>
      </w:r>
    </w:p>
    <w:p w:rsidR="00EB2B19" w:rsidRPr="003D3DC9" w:rsidRDefault="00EB2B19" w:rsidP="007F3711">
      <w:pPr>
        <w:shd w:val="clear" w:color="auto" w:fill="FFFFFF"/>
        <w:spacing w:after="0" w:line="240" w:lineRule="auto"/>
        <w:ind w:left="0" w:firstLine="709"/>
        <w:rPr>
          <w:color w:val="auto"/>
          <w:szCs w:val="28"/>
          <w:lang w:val="ru-RU"/>
        </w:rPr>
      </w:pPr>
      <w:r w:rsidRPr="003D3DC9">
        <w:rPr>
          <w:color w:val="auto"/>
          <w:szCs w:val="28"/>
          <w:lang w:val="ru-RU"/>
        </w:rPr>
        <w:t xml:space="preserve">Проект размещен на сайте «Электронная демократия НСО» для проведения антикоррупционной </w:t>
      </w:r>
      <w:r w:rsidRPr="008F3088">
        <w:rPr>
          <w:color w:val="auto"/>
          <w:szCs w:val="28"/>
          <w:lang w:val="ru-RU"/>
        </w:rPr>
        <w:t xml:space="preserve">экспертизы с </w:t>
      </w:r>
      <w:r w:rsidR="00813339" w:rsidRPr="008F3088">
        <w:rPr>
          <w:color w:val="auto"/>
          <w:szCs w:val="28"/>
          <w:lang w:val="ru-RU"/>
        </w:rPr>
        <w:t>29</w:t>
      </w:r>
      <w:r w:rsidRPr="008F3088">
        <w:rPr>
          <w:color w:val="auto"/>
          <w:szCs w:val="28"/>
          <w:lang w:val="ru-RU"/>
        </w:rPr>
        <w:t>.</w:t>
      </w:r>
      <w:r w:rsidR="00FE1631" w:rsidRPr="008F3088">
        <w:rPr>
          <w:color w:val="auto"/>
          <w:szCs w:val="28"/>
          <w:lang w:val="ru-RU"/>
        </w:rPr>
        <w:t>0</w:t>
      </w:r>
      <w:r w:rsidR="00813339" w:rsidRPr="008F3088">
        <w:rPr>
          <w:color w:val="auto"/>
          <w:szCs w:val="28"/>
          <w:lang w:val="ru-RU"/>
        </w:rPr>
        <w:t>5</w:t>
      </w:r>
      <w:r w:rsidRPr="008F3088">
        <w:rPr>
          <w:color w:val="auto"/>
          <w:szCs w:val="28"/>
          <w:lang w:val="ru-RU"/>
        </w:rPr>
        <w:t>.202</w:t>
      </w:r>
      <w:r w:rsidR="00FE1631" w:rsidRPr="008F3088">
        <w:rPr>
          <w:color w:val="auto"/>
          <w:szCs w:val="28"/>
          <w:lang w:val="ru-RU"/>
        </w:rPr>
        <w:t>3</w:t>
      </w:r>
      <w:r w:rsidR="0013179E" w:rsidRPr="008F3088">
        <w:rPr>
          <w:color w:val="auto"/>
          <w:szCs w:val="28"/>
          <w:lang w:val="ru-RU"/>
        </w:rPr>
        <w:t xml:space="preserve"> по </w:t>
      </w:r>
      <w:r w:rsidR="00813339" w:rsidRPr="008F3088">
        <w:rPr>
          <w:color w:val="auto"/>
          <w:szCs w:val="28"/>
          <w:lang w:val="ru-RU"/>
        </w:rPr>
        <w:t>04</w:t>
      </w:r>
      <w:r w:rsidRPr="008F3088">
        <w:rPr>
          <w:color w:val="auto"/>
          <w:szCs w:val="28"/>
          <w:lang w:val="ru-RU"/>
        </w:rPr>
        <w:t>.</w:t>
      </w:r>
      <w:r w:rsidR="00FE1631" w:rsidRPr="008F3088">
        <w:rPr>
          <w:color w:val="auto"/>
          <w:szCs w:val="28"/>
          <w:lang w:val="ru-RU"/>
        </w:rPr>
        <w:t>0</w:t>
      </w:r>
      <w:r w:rsidR="00813339" w:rsidRPr="008F3088">
        <w:rPr>
          <w:color w:val="auto"/>
          <w:szCs w:val="28"/>
          <w:lang w:val="ru-RU"/>
        </w:rPr>
        <w:t>6</w:t>
      </w:r>
      <w:r w:rsidRPr="008F3088">
        <w:rPr>
          <w:color w:val="auto"/>
          <w:szCs w:val="28"/>
          <w:lang w:val="ru-RU"/>
        </w:rPr>
        <w:t>.202</w:t>
      </w:r>
      <w:r w:rsidR="00FE1631" w:rsidRPr="008F3088">
        <w:rPr>
          <w:color w:val="auto"/>
          <w:szCs w:val="28"/>
          <w:lang w:val="ru-RU"/>
        </w:rPr>
        <w:t>3</w:t>
      </w:r>
      <w:r w:rsidRPr="008F3088">
        <w:rPr>
          <w:color w:val="auto"/>
          <w:szCs w:val="28"/>
          <w:lang w:val="ru-RU"/>
        </w:rPr>
        <w:t>.</w:t>
      </w:r>
      <w:bookmarkStart w:id="0" w:name="_GoBack"/>
      <w:bookmarkEnd w:id="0"/>
    </w:p>
    <w:p w:rsidR="00EC72E5" w:rsidRPr="003D3DC9" w:rsidRDefault="00EC72E5" w:rsidP="00EB2B19">
      <w:pPr>
        <w:pStyle w:val="ConsPlusNormal0"/>
        <w:ind w:firstLine="709"/>
        <w:jc w:val="both"/>
        <w:rPr>
          <w:rFonts w:ascii="Times New Roman" w:hAnsi="Times New Roman" w:cs="Times New Roman"/>
          <w:sz w:val="28"/>
          <w:szCs w:val="28"/>
        </w:rPr>
      </w:pPr>
    </w:p>
    <w:p w:rsidR="00F26F54" w:rsidRPr="003D3DC9" w:rsidRDefault="00F26F54" w:rsidP="0099752E">
      <w:pPr>
        <w:spacing w:after="0" w:line="240" w:lineRule="auto"/>
        <w:ind w:left="0" w:firstLine="709"/>
        <w:rPr>
          <w:color w:val="auto"/>
          <w:lang w:val="ru-RU"/>
        </w:rPr>
      </w:pPr>
    </w:p>
    <w:p w:rsidR="002C62CA" w:rsidRPr="003D3DC9" w:rsidRDefault="000B7A26" w:rsidP="0099752E">
      <w:pPr>
        <w:widowControl w:val="0"/>
        <w:spacing w:after="0" w:line="240" w:lineRule="auto"/>
        <w:ind w:left="0" w:firstLine="0"/>
        <w:rPr>
          <w:color w:val="auto"/>
          <w:szCs w:val="28"/>
          <w:lang w:val="ru-RU"/>
        </w:rPr>
      </w:pPr>
      <w:r w:rsidRPr="003D3DC9">
        <w:rPr>
          <w:color w:val="auto"/>
          <w:szCs w:val="28"/>
          <w:lang w:val="ru-RU"/>
        </w:rPr>
        <w:t>М</w:t>
      </w:r>
      <w:r w:rsidR="00D567BD" w:rsidRPr="003D3DC9">
        <w:rPr>
          <w:color w:val="auto"/>
          <w:szCs w:val="28"/>
          <w:lang w:val="ru-RU"/>
        </w:rPr>
        <w:t>инистр строительства</w:t>
      </w:r>
    </w:p>
    <w:p w:rsidR="002C62CA" w:rsidRPr="003D3DC9" w:rsidRDefault="00D567BD" w:rsidP="0099752E">
      <w:pPr>
        <w:widowControl w:val="0"/>
        <w:spacing w:after="0" w:line="240" w:lineRule="auto"/>
        <w:ind w:left="0" w:firstLine="0"/>
        <w:rPr>
          <w:color w:val="auto"/>
          <w:sz w:val="18"/>
          <w:szCs w:val="18"/>
          <w:lang w:val="ru-RU"/>
        </w:rPr>
      </w:pPr>
      <w:r w:rsidRPr="003D3DC9">
        <w:rPr>
          <w:color w:val="auto"/>
          <w:szCs w:val="28"/>
          <w:lang w:val="ru-RU"/>
        </w:rPr>
        <w:t xml:space="preserve">Новосибирской области                              </w:t>
      </w:r>
      <w:r w:rsidR="00252AFD">
        <w:rPr>
          <w:color w:val="auto"/>
          <w:szCs w:val="28"/>
          <w:lang w:val="ru-RU"/>
        </w:rPr>
        <w:t xml:space="preserve">   </w:t>
      </w:r>
      <w:r w:rsidRPr="003D3DC9">
        <w:rPr>
          <w:color w:val="auto"/>
          <w:szCs w:val="28"/>
          <w:lang w:val="ru-RU"/>
        </w:rPr>
        <w:t xml:space="preserve">                    </w:t>
      </w:r>
      <w:r w:rsidR="00BA2662" w:rsidRPr="003D3DC9">
        <w:rPr>
          <w:color w:val="auto"/>
          <w:szCs w:val="28"/>
          <w:lang w:val="ru-RU"/>
        </w:rPr>
        <w:t xml:space="preserve"> </w:t>
      </w:r>
      <w:r w:rsidRPr="003D3DC9">
        <w:rPr>
          <w:color w:val="auto"/>
          <w:szCs w:val="28"/>
          <w:lang w:val="ru-RU"/>
        </w:rPr>
        <w:t xml:space="preserve">                     </w:t>
      </w:r>
      <w:r w:rsidR="000B7A26" w:rsidRPr="003D3DC9">
        <w:rPr>
          <w:color w:val="auto"/>
          <w:szCs w:val="28"/>
          <w:lang w:val="ru-RU"/>
        </w:rPr>
        <w:t>А.В. Колмаков</w:t>
      </w:r>
    </w:p>
    <w:p w:rsidR="00EB2B19" w:rsidRPr="003D3DC9" w:rsidRDefault="00EB2B19" w:rsidP="0099752E">
      <w:pPr>
        <w:spacing w:after="0" w:line="240" w:lineRule="auto"/>
        <w:ind w:left="0" w:right="57" w:firstLine="0"/>
        <w:rPr>
          <w:color w:val="auto"/>
          <w:sz w:val="18"/>
          <w:szCs w:val="18"/>
          <w:lang w:val="ru-RU"/>
        </w:rPr>
      </w:pPr>
    </w:p>
    <w:p w:rsidR="003D3DC9" w:rsidRDefault="003D3DC9" w:rsidP="0099752E">
      <w:pPr>
        <w:spacing w:after="0" w:line="240" w:lineRule="auto"/>
        <w:ind w:left="0" w:right="57" w:firstLine="0"/>
        <w:rPr>
          <w:color w:val="auto"/>
          <w:sz w:val="18"/>
          <w:szCs w:val="18"/>
          <w:lang w:val="ru-RU"/>
        </w:rPr>
      </w:pPr>
    </w:p>
    <w:p w:rsidR="003D3DC9" w:rsidRPr="003D3DC9" w:rsidRDefault="003D3DC9" w:rsidP="0099752E">
      <w:pPr>
        <w:spacing w:after="0" w:line="240" w:lineRule="auto"/>
        <w:ind w:left="0" w:right="57" w:firstLine="0"/>
        <w:rPr>
          <w:color w:val="auto"/>
          <w:sz w:val="18"/>
          <w:szCs w:val="18"/>
          <w:lang w:val="ru-RU"/>
        </w:rPr>
      </w:pPr>
    </w:p>
    <w:p w:rsidR="00554AC9" w:rsidRPr="003D3DC9" w:rsidRDefault="00554AC9" w:rsidP="0099752E">
      <w:pPr>
        <w:spacing w:after="0" w:line="240" w:lineRule="auto"/>
        <w:ind w:left="0" w:right="57" w:firstLine="0"/>
        <w:rPr>
          <w:color w:val="auto"/>
          <w:sz w:val="18"/>
          <w:szCs w:val="18"/>
          <w:lang w:val="ru-RU"/>
        </w:rPr>
      </w:pPr>
    </w:p>
    <w:p w:rsidR="002C62CA" w:rsidRPr="003D3DC9" w:rsidRDefault="00EB2B19" w:rsidP="0099752E">
      <w:pPr>
        <w:spacing w:after="0" w:line="240" w:lineRule="auto"/>
        <w:ind w:left="0" w:right="57" w:firstLine="0"/>
        <w:rPr>
          <w:color w:val="auto"/>
          <w:sz w:val="20"/>
          <w:szCs w:val="20"/>
          <w:lang w:val="ru-RU"/>
        </w:rPr>
      </w:pPr>
      <w:r w:rsidRPr="003D3DC9">
        <w:rPr>
          <w:color w:val="auto"/>
          <w:sz w:val="20"/>
          <w:szCs w:val="20"/>
          <w:lang w:val="ru-RU"/>
        </w:rPr>
        <w:t>К.С Михайлова</w:t>
      </w:r>
      <w:r w:rsidR="00D567BD" w:rsidRPr="003D3DC9">
        <w:rPr>
          <w:color w:val="auto"/>
          <w:sz w:val="20"/>
          <w:szCs w:val="20"/>
          <w:lang w:val="ru-RU"/>
        </w:rPr>
        <w:t xml:space="preserve"> </w:t>
      </w:r>
    </w:p>
    <w:p w:rsidR="00EB2B19" w:rsidRPr="003D3DC9" w:rsidRDefault="00554AC9" w:rsidP="0099752E">
      <w:pPr>
        <w:spacing w:after="0" w:line="240" w:lineRule="auto"/>
        <w:ind w:left="0" w:right="57" w:firstLine="0"/>
        <w:rPr>
          <w:color w:val="auto"/>
          <w:sz w:val="20"/>
          <w:szCs w:val="20"/>
          <w:lang w:val="ru-RU"/>
        </w:rPr>
      </w:pPr>
      <w:r w:rsidRPr="003D3DC9">
        <w:rPr>
          <w:color w:val="auto"/>
          <w:sz w:val="20"/>
          <w:szCs w:val="20"/>
          <w:lang w:val="ru-RU"/>
        </w:rPr>
        <w:t>228-64-66</w:t>
      </w:r>
    </w:p>
    <w:sectPr w:rsidR="00EB2B19" w:rsidRPr="003D3DC9" w:rsidSect="00252AFD">
      <w:pgSz w:w="11906" w:h="16838"/>
      <w:pgMar w:top="1134" w:right="567" w:bottom="1134" w:left="1418" w:header="0" w:footer="0" w:gutter="0"/>
      <w:pgNumType w:start="1"/>
      <w:cols w:space="720"/>
      <w:formProt w:val="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4809" w:rsidRDefault="009C4809" w:rsidP="00F05BE7">
      <w:pPr>
        <w:spacing w:after="0" w:line="240" w:lineRule="auto"/>
      </w:pPr>
      <w:r>
        <w:separator/>
      </w:r>
    </w:p>
  </w:endnote>
  <w:endnote w:type="continuationSeparator" w:id="0">
    <w:p w:rsidR="009C4809" w:rsidRDefault="009C4809" w:rsidP="00F05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Lucida Sans">
    <w:altName w:val="Arial"/>
    <w:panose1 w:val="00000000000000000000"/>
    <w:charset w:val="00"/>
    <w:family w:val="roman"/>
    <w:notTrueType/>
    <w:pitch w:val="default"/>
    <w:sig w:usb0="00000201" w:usb1="08070000" w:usb2="00000010" w:usb3="00000000" w:csb0="00020004"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4809" w:rsidRDefault="009C4809" w:rsidP="00F05BE7">
      <w:pPr>
        <w:spacing w:after="0" w:line="240" w:lineRule="auto"/>
      </w:pPr>
      <w:r>
        <w:separator/>
      </w:r>
    </w:p>
  </w:footnote>
  <w:footnote w:type="continuationSeparator" w:id="0">
    <w:p w:rsidR="009C4809" w:rsidRDefault="009C4809" w:rsidP="00F05B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2CA"/>
    <w:rsid w:val="000121FB"/>
    <w:rsid w:val="00021B72"/>
    <w:rsid w:val="00046BFA"/>
    <w:rsid w:val="00047C71"/>
    <w:rsid w:val="00052586"/>
    <w:rsid w:val="00073FD8"/>
    <w:rsid w:val="00073FF0"/>
    <w:rsid w:val="00097979"/>
    <w:rsid w:val="000A0F68"/>
    <w:rsid w:val="000A1EDD"/>
    <w:rsid w:val="000B7A26"/>
    <w:rsid w:val="000D2BD0"/>
    <w:rsid w:val="000E3E5B"/>
    <w:rsid w:val="000F2A5F"/>
    <w:rsid w:val="001027A3"/>
    <w:rsid w:val="00110EC6"/>
    <w:rsid w:val="00114C30"/>
    <w:rsid w:val="0013179E"/>
    <w:rsid w:val="001358DD"/>
    <w:rsid w:val="00136419"/>
    <w:rsid w:val="00136FC0"/>
    <w:rsid w:val="00146731"/>
    <w:rsid w:val="0016162B"/>
    <w:rsid w:val="0016192A"/>
    <w:rsid w:val="001707B8"/>
    <w:rsid w:val="001778C0"/>
    <w:rsid w:val="001818CD"/>
    <w:rsid w:val="00197692"/>
    <w:rsid w:val="001B78A5"/>
    <w:rsid w:val="001D146E"/>
    <w:rsid w:val="001D5ACD"/>
    <w:rsid w:val="001D744E"/>
    <w:rsid w:val="001F126E"/>
    <w:rsid w:val="00214654"/>
    <w:rsid w:val="00214D1D"/>
    <w:rsid w:val="00221E2B"/>
    <w:rsid w:val="00252AFD"/>
    <w:rsid w:val="00254BF8"/>
    <w:rsid w:val="00256672"/>
    <w:rsid w:val="00280678"/>
    <w:rsid w:val="00280842"/>
    <w:rsid w:val="00287736"/>
    <w:rsid w:val="002A1A05"/>
    <w:rsid w:val="002A21E7"/>
    <w:rsid w:val="002C3E41"/>
    <w:rsid w:val="002C42FB"/>
    <w:rsid w:val="002C4E64"/>
    <w:rsid w:val="002C62CA"/>
    <w:rsid w:val="002C63F8"/>
    <w:rsid w:val="002E2613"/>
    <w:rsid w:val="002E51DB"/>
    <w:rsid w:val="002E553F"/>
    <w:rsid w:val="002F2EC8"/>
    <w:rsid w:val="002F7B50"/>
    <w:rsid w:val="002F7FB2"/>
    <w:rsid w:val="00306C88"/>
    <w:rsid w:val="00313784"/>
    <w:rsid w:val="00336392"/>
    <w:rsid w:val="003401EA"/>
    <w:rsid w:val="00354A63"/>
    <w:rsid w:val="003608ED"/>
    <w:rsid w:val="00387B79"/>
    <w:rsid w:val="003A4157"/>
    <w:rsid w:val="003D3DC9"/>
    <w:rsid w:val="003E5589"/>
    <w:rsid w:val="003E62BA"/>
    <w:rsid w:val="003E6A94"/>
    <w:rsid w:val="003F3463"/>
    <w:rsid w:val="00407317"/>
    <w:rsid w:val="00416BF9"/>
    <w:rsid w:val="004176C4"/>
    <w:rsid w:val="00422612"/>
    <w:rsid w:val="00445F8D"/>
    <w:rsid w:val="00447F0D"/>
    <w:rsid w:val="00454EAC"/>
    <w:rsid w:val="004567F5"/>
    <w:rsid w:val="00494B52"/>
    <w:rsid w:val="00497874"/>
    <w:rsid w:val="004A295F"/>
    <w:rsid w:val="004B1D25"/>
    <w:rsid w:val="004B4974"/>
    <w:rsid w:val="004B5A96"/>
    <w:rsid w:val="004E272B"/>
    <w:rsid w:val="004E44AA"/>
    <w:rsid w:val="004E59C3"/>
    <w:rsid w:val="005063B3"/>
    <w:rsid w:val="005229C2"/>
    <w:rsid w:val="0052732B"/>
    <w:rsid w:val="00533C07"/>
    <w:rsid w:val="00534B92"/>
    <w:rsid w:val="00554AC9"/>
    <w:rsid w:val="0055598E"/>
    <w:rsid w:val="0059075B"/>
    <w:rsid w:val="005A21A9"/>
    <w:rsid w:val="005B3852"/>
    <w:rsid w:val="005C275D"/>
    <w:rsid w:val="005C7095"/>
    <w:rsid w:val="005D1777"/>
    <w:rsid w:val="005D1F45"/>
    <w:rsid w:val="005E1C6F"/>
    <w:rsid w:val="005F019B"/>
    <w:rsid w:val="00627A3E"/>
    <w:rsid w:val="00631A14"/>
    <w:rsid w:val="00635AC3"/>
    <w:rsid w:val="006438F0"/>
    <w:rsid w:val="00646ABD"/>
    <w:rsid w:val="006526CF"/>
    <w:rsid w:val="006622B4"/>
    <w:rsid w:val="00670B13"/>
    <w:rsid w:val="00685FC1"/>
    <w:rsid w:val="006A049A"/>
    <w:rsid w:val="006A2868"/>
    <w:rsid w:val="006D0F7A"/>
    <w:rsid w:val="006D239C"/>
    <w:rsid w:val="006F170F"/>
    <w:rsid w:val="006F2A5F"/>
    <w:rsid w:val="006F6A30"/>
    <w:rsid w:val="0070508C"/>
    <w:rsid w:val="00721447"/>
    <w:rsid w:val="00726E8E"/>
    <w:rsid w:val="007371F1"/>
    <w:rsid w:val="00741A3B"/>
    <w:rsid w:val="007541C6"/>
    <w:rsid w:val="00763854"/>
    <w:rsid w:val="007956E8"/>
    <w:rsid w:val="00797731"/>
    <w:rsid w:val="007B0AB2"/>
    <w:rsid w:val="007B68A4"/>
    <w:rsid w:val="007C4981"/>
    <w:rsid w:val="007D0907"/>
    <w:rsid w:val="007D73EB"/>
    <w:rsid w:val="007F3711"/>
    <w:rsid w:val="0080526C"/>
    <w:rsid w:val="00811A7E"/>
    <w:rsid w:val="00813339"/>
    <w:rsid w:val="00824FAA"/>
    <w:rsid w:val="00834571"/>
    <w:rsid w:val="00853476"/>
    <w:rsid w:val="00856E08"/>
    <w:rsid w:val="00874F52"/>
    <w:rsid w:val="00894FD2"/>
    <w:rsid w:val="008A0AB2"/>
    <w:rsid w:val="008A1718"/>
    <w:rsid w:val="008B3B1F"/>
    <w:rsid w:val="008D4749"/>
    <w:rsid w:val="008E7219"/>
    <w:rsid w:val="008F11F9"/>
    <w:rsid w:val="008F3088"/>
    <w:rsid w:val="00902317"/>
    <w:rsid w:val="00917B3C"/>
    <w:rsid w:val="00942B91"/>
    <w:rsid w:val="00946020"/>
    <w:rsid w:val="0095329C"/>
    <w:rsid w:val="0096532A"/>
    <w:rsid w:val="00987802"/>
    <w:rsid w:val="0099752E"/>
    <w:rsid w:val="009C02A4"/>
    <w:rsid w:val="009C4809"/>
    <w:rsid w:val="009D0BCC"/>
    <w:rsid w:val="009D18A7"/>
    <w:rsid w:val="009D3B77"/>
    <w:rsid w:val="009E54DD"/>
    <w:rsid w:val="009F15E6"/>
    <w:rsid w:val="00A65E3E"/>
    <w:rsid w:val="00A80EA9"/>
    <w:rsid w:val="00AD3977"/>
    <w:rsid w:val="00AF7D9F"/>
    <w:rsid w:val="00B17FAB"/>
    <w:rsid w:val="00B32AAA"/>
    <w:rsid w:val="00B34AF2"/>
    <w:rsid w:val="00B57591"/>
    <w:rsid w:val="00B859DD"/>
    <w:rsid w:val="00B86785"/>
    <w:rsid w:val="00BA2662"/>
    <w:rsid w:val="00BA5C69"/>
    <w:rsid w:val="00BC5E8C"/>
    <w:rsid w:val="00BC5F1B"/>
    <w:rsid w:val="00BC6808"/>
    <w:rsid w:val="00BE1E3F"/>
    <w:rsid w:val="00BE4356"/>
    <w:rsid w:val="00BF1DAC"/>
    <w:rsid w:val="00C00237"/>
    <w:rsid w:val="00C03F33"/>
    <w:rsid w:val="00C05E98"/>
    <w:rsid w:val="00C069F0"/>
    <w:rsid w:val="00C1179D"/>
    <w:rsid w:val="00C24302"/>
    <w:rsid w:val="00C42050"/>
    <w:rsid w:val="00C46FC6"/>
    <w:rsid w:val="00C51787"/>
    <w:rsid w:val="00C5642A"/>
    <w:rsid w:val="00C74F4C"/>
    <w:rsid w:val="00C7553D"/>
    <w:rsid w:val="00C763DE"/>
    <w:rsid w:val="00C82AF7"/>
    <w:rsid w:val="00C94AAF"/>
    <w:rsid w:val="00C971BD"/>
    <w:rsid w:val="00CA3527"/>
    <w:rsid w:val="00CC0DEF"/>
    <w:rsid w:val="00CC6BAC"/>
    <w:rsid w:val="00CD6BF0"/>
    <w:rsid w:val="00D03A75"/>
    <w:rsid w:val="00D06A25"/>
    <w:rsid w:val="00D10583"/>
    <w:rsid w:val="00D21897"/>
    <w:rsid w:val="00D22855"/>
    <w:rsid w:val="00D35C7E"/>
    <w:rsid w:val="00D41618"/>
    <w:rsid w:val="00D44500"/>
    <w:rsid w:val="00D472B4"/>
    <w:rsid w:val="00D567BD"/>
    <w:rsid w:val="00D77E60"/>
    <w:rsid w:val="00D820A0"/>
    <w:rsid w:val="00D82969"/>
    <w:rsid w:val="00DA0FD9"/>
    <w:rsid w:val="00DC0CFE"/>
    <w:rsid w:val="00DD752A"/>
    <w:rsid w:val="00DE5AB6"/>
    <w:rsid w:val="00E00E0F"/>
    <w:rsid w:val="00E15A28"/>
    <w:rsid w:val="00E31BD0"/>
    <w:rsid w:val="00E437D0"/>
    <w:rsid w:val="00E438B7"/>
    <w:rsid w:val="00E52003"/>
    <w:rsid w:val="00E63963"/>
    <w:rsid w:val="00E73632"/>
    <w:rsid w:val="00E83807"/>
    <w:rsid w:val="00E92BA9"/>
    <w:rsid w:val="00E965C4"/>
    <w:rsid w:val="00EB16E3"/>
    <w:rsid w:val="00EB2B19"/>
    <w:rsid w:val="00EB651A"/>
    <w:rsid w:val="00EC6D9B"/>
    <w:rsid w:val="00EC72E5"/>
    <w:rsid w:val="00EE33D7"/>
    <w:rsid w:val="00EE4C56"/>
    <w:rsid w:val="00EE772B"/>
    <w:rsid w:val="00F04CAD"/>
    <w:rsid w:val="00F05BE7"/>
    <w:rsid w:val="00F121F3"/>
    <w:rsid w:val="00F21FDB"/>
    <w:rsid w:val="00F26F54"/>
    <w:rsid w:val="00F319A8"/>
    <w:rsid w:val="00F34246"/>
    <w:rsid w:val="00F44997"/>
    <w:rsid w:val="00F60CFE"/>
    <w:rsid w:val="00F659DA"/>
    <w:rsid w:val="00F90DB4"/>
    <w:rsid w:val="00F913BA"/>
    <w:rsid w:val="00F95671"/>
    <w:rsid w:val="00F96906"/>
    <w:rsid w:val="00F979AF"/>
    <w:rsid w:val="00FB3271"/>
    <w:rsid w:val="00FC7545"/>
    <w:rsid w:val="00FE1631"/>
    <w:rsid w:val="00FF2E73"/>
    <w:rsid w:val="00FF6E06"/>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3ED7A6-B2CA-4AC5-8F79-50D18683D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NSimSun" w:hAnsi="Times New Roman" w:cs="Lucida Sans"/>
        <w:kern w:val="2"/>
        <w:szCs w:val="24"/>
        <w:lang w:val="ru-RU"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 w:line="247" w:lineRule="auto"/>
      <w:ind w:left="753" w:firstLine="687"/>
      <w:jc w:val="both"/>
    </w:pPr>
    <w:rPr>
      <w:color w:val="000000"/>
      <w:sz w:val="28"/>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
    <w:qFormat/>
    <w:locked/>
    <w:rsid w:val="00E46090"/>
    <w:rPr>
      <w:rFonts w:ascii="Arial" w:hAnsi="Arial" w:cs="Arial"/>
      <w:lang w:val="ru-RU" w:eastAsia="ru-RU" w:bidi="ar-SA"/>
    </w:rPr>
  </w:style>
  <w:style w:type="character" w:customStyle="1" w:styleId="a3">
    <w:name w:val="Текст выноски Знак"/>
    <w:uiPriority w:val="99"/>
    <w:semiHidden/>
    <w:qFormat/>
    <w:rsid w:val="00E46090"/>
    <w:rPr>
      <w:rFonts w:ascii="Tahoma" w:hAnsi="Tahoma" w:cs="Tahoma"/>
      <w:color w:val="000000"/>
      <w:sz w:val="16"/>
      <w:szCs w:val="16"/>
      <w:lang w:val="en-US" w:eastAsia="en-US"/>
    </w:rPr>
  </w:style>
  <w:style w:type="character" w:styleId="a4">
    <w:name w:val="annotation reference"/>
    <w:uiPriority w:val="99"/>
    <w:semiHidden/>
    <w:unhideWhenUsed/>
    <w:qFormat/>
    <w:rsid w:val="00C2679E"/>
    <w:rPr>
      <w:sz w:val="16"/>
      <w:szCs w:val="16"/>
    </w:rPr>
  </w:style>
  <w:style w:type="character" w:customStyle="1" w:styleId="a5">
    <w:name w:val="Текст примечания Знак"/>
    <w:uiPriority w:val="99"/>
    <w:semiHidden/>
    <w:qFormat/>
    <w:rsid w:val="00C2679E"/>
    <w:rPr>
      <w:rFonts w:ascii="Times New Roman" w:hAnsi="Times New Roman"/>
      <w:color w:val="000000"/>
      <w:lang w:val="en-US" w:eastAsia="en-US"/>
    </w:rPr>
  </w:style>
  <w:style w:type="character" w:customStyle="1" w:styleId="a6">
    <w:name w:val="Тема примечания Знак"/>
    <w:uiPriority w:val="99"/>
    <w:semiHidden/>
    <w:qFormat/>
    <w:rsid w:val="00C2679E"/>
    <w:rPr>
      <w:rFonts w:ascii="Times New Roman" w:hAnsi="Times New Roman"/>
      <w:b/>
      <w:bCs/>
      <w:color w:val="000000"/>
      <w:lang w:val="en-US" w:eastAsia="en-US"/>
    </w:rPr>
  </w:style>
  <w:style w:type="character" w:customStyle="1" w:styleId="a7">
    <w:name w:val="Верхний колонтитул Знак"/>
    <w:uiPriority w:val="99"/>
    <w:qFormat/>
    <w:rsid w:val="00FD6401"/>
    <w:rPr>
      <w:rFonts w:ascii="Times New Roman" w:eastAsia="Calibri" w:hAnsi="Times New Roman"/>
      <w:sz w:val="28"/>
      <w:szCs w:val="28"/>
    </w:rPr>
  </w:style>
  <w:style w:type="character" w:customStyle="1" w:styleId="a8">
    <w:name w:val="Нижний колонтитул Знак"/>
    <w:uiPriority w:val="99"/>
    <w:qFormat/>
    <w:rsid w:val="00FD6401"/>
    <w:rPr>
      <w:rFonts w:ascii="Times New Roman" w:hAnsi="Times New Roman"/>
      <w:color w:val="000000"/>
      <w:sz w:val="28"/>
      <w:szCs w:val="22"/>
      <w:lang w:val="en-US" w:eastAsia="en-US"/>
    </w:rPr>
  </w:style>
  <w:style w:type="character" w:customStyle="1" w:styleId="apple-converted-space">
    <w:name w:val="apple-converted-space"/>
    <w:qFormat/>
    <w:rsid w:val="009C0E85"/>
  </w:style>
  <w:style w:type="character" w:customStyle="1" w:styleId="nobr">
    <w:name w:val="nobr"/>
    <w:qFormat/>
    <w:rsid w:val="009C0E85"/>
  </w:style>
  <w:style w:type="character" w:customStyle="1" w:styleId="-">
    <w:name w:val="Интернет-ссылка"/>
    <w:uiPriority w:val="99"/>
    <w:unhideWhenUsed/>
    <w:rsid w:val="008A4E6E"/>
    <w:rPr>
      <w:color w:val="0000FF"/>
      <w:u w:val="single"/>
    </w:rPr>
  </w:style>
  <w:style w:type="character" w:customStyle="1" w:styleId="2">
    <w:name w:val="Основной текст 2 Знак"/>
    <w:link w:val="2"/>
    <w:uiPriority w:val="99"/>
    <w:semiHidden/>
    <w:qFormat/>
    <w:rsid w:val="004D09BE"/>
    <w:rPr>
      <w:rFonts w:ascii="Times New Roman" w:eastAsia="Calibri" w:hAnsi="Times New Roman"/>
      <w:sz w:val="28"/>
      <w:szCs w:val="28"/>
    </w:rPr>
  </w:style>
  <w:style w:type="character" w:customStyle="1" w:styleId="a9">
    <w:name w:val="Схема документа Знак"/>
    <w:uiPriority w:val="99"/>
    <w:semiHidden/>
    <w:qFormat/>
    <w:rsid w:val="0040479D"/>
    <w:rPr>
      <w:rFonts w:ascii="Tahoma" w:hAnsi="Tahoma" w:cs="Tahoma"/>
      <w:color w:val="000000"/>
      <w:sz w:val="16"/>
      <w:szCs w:val="16"/>
      <w:lang w:val="en-US" w:eastAsia="en-US"/>
    </w:rPr>
  </w:style>
  <w:style w:type="character" w:styleId="aa">
    <w:name w:val="Strong"/>
    <w:uiPriority w:val="22"/>
    <w:qFormat/>
    <w:rsid w:val="00773B3E"/>
    <w:rPr>
      <w:b/>
      <w:bCs/>
    </w:rPr>
  </w:style>
  <w:style w:type="character" w:customStyle="1" w:styleId="ListLabel1">
    <w:name w:val="ListLabel 1"/>
    <w:qFormat/>
    <w:rPr>
      <w:rFonts w:eastAsia="Times New Roman" w:cs="Times New Roman"/>
      <w:b w:val="0"/>
      <w:i w:val="0"/>
      <w:strike w:val="0"/>
      <w:dstrike w:val="0"/>
      <w:color w:val="000000"/>
      <w:position w:val="0"/>
      <w:sz w:val="26"/>
      <w:szCs w:val="26"/>
      <w:u w:val="none" w:color="000000"/>
      <w:vertAlign w:val="baseline"/>
    </w:rPr>
  </w:style>
  <w:style w:type="character" w:customStyle="1" w:styleId="ListLabel2">
    <w:name w:val="ListLabel 2"/>
    <w:qFormat/>
    <w:rPr>
      <w:rFonts w:eastAsia="Times New Roman" w:cs="Times New Roman"/>
      <w:b w:val="0"/>
      <w:i w:val="0"/>
      <w:strike w:val="0"/>
      <w:dstrike w:val="0"/>
      <w:color w:val="000000"/>
      <w:position w:val="0"/>
      <w:sz w:val="26"/>
      <w:szCs w:val="26"/>
      <w:u w:val="none" w:color="000000"/>
      <w:vertAlign w:val="baseline"/>
    </w:rPr>
  </w:style>
  <w:style w:type="character" w:customStyle="1" w:styleId="ListLabel3">
    <w:name w:val="ListLabel 3"/>
    <w:qFormat/>
    <w:rPr>
      <w:rFonts w:eastAsia="Times New Roman" w:cs="Times New Roman"/>
      <w:b w:val="0"/>
      <w:i w:val="0"/>
      <w:strike w:val="0"/>
      <w:dstrike w:val="0"/>
      <w:color w:val="000000"/>
      <w:position w:val="0"/>
      <w:sz w:val="26"/>
      <w:szCs w:val="26"/>
      <w:u w:val="none" w:color="000000"/>
      <w:vertAlign w:val="baseline"/>
    </w:rPr>
  </w:style>
  <w:style w:type="character" w:customStyle="1" w:styleId="ListLabel4">
    <w:name w:val="ListLabel 4"/>
    <w:qFormat/>
    <w:rPr>
      <w:rFonts w:eastAsia="Times New Roman" w:cs="Times New Roman"/>
      <w:b w:val="0"/>
      <w:i w:val="0"/>
      <w:strike w:val="0"/>
      <w:dstrike w:val="0"/>
      <w:color w:val="000000"/>
      <w:position w:val="0"/>
      <w:sz w:val="26"/>
      <w:szCs w:val="26"/>
      <w:u w:val="none" w:color="000000"/>
      <w:vertAlign w:val="baseline"/>
    </w:rPr>
  </w:style>
  <w:style w:type="character" w:customStyle="1" w:styleId="ListLabel5">
    <w:name w:val="ListLabel 5"/>
    <w:qFormat/>
    <w:rPr>
      <w:rFonts w:eastAsia="Times New Roman" w:cs="Times New Roman"/>
      <w:b w:val="0"/>
      <w:i w:val="0"/>
      <w:strike w:val="0"/>
      <w:dstrike w:val="0"/>
      <w:color w:val="000000"/>
      <w:position w:val="0"/>
      <w:sz w:val="26"/>
      <w:szCs w:val="26"/>
      <w:u w:val="none" w:color="000000"/>
      <w:vertAlign w:val="baseline"/>
    </w:rPr>
  </w:style>
  <w:style w:type="character" w:customStyle="1" w:styleId="ListLabel6">
    <w:name w:val="ListLabel 6"/>
    <w:qFormat/>
    <w:rPr>
      <w:rFonts w:eastAsia="Times New Roman" w:cs="Times New Roman"/>
      <w:b w:val="0"/>
      <w:i w:val="0"/>
      <w:strike w:val="0"/>
      <w:dstrike w:val="0"/>
      <w:color w:val="000000"/>
      <w:position w:val="0"/>
      <w:sz w:val="26"/>
      <w:szCs w:val="26"/>
      <w:u w:val="none" w:color="000000"/>
      <w:vertAlign w:val="baseline"/>
    </w:rPr>
  </w:style>
  <w:style w:type="character" w:customStyle="1" w:styleId="ListLabel7">
    <w:name w:val="ListLabel 7"/>
    <w:qFormat/>
    <w:rPr>
      <w:rFonts w:eastAsia="Times New Roman" w:cs="Times New Roman"/>
      <w:b w:val="0"/>
      <w:i w:val="0"/>
      <w:strike w:val="0"/>
      <w:dstrike w:val="0"/>
      <w:color w:val="000000"/>
      <w:position w:val="0"/>
      <w:sz w:val="26"/>
      <w:szCs w:val="26"/>
      <w:u w:val="none" w:color="000000"/>
      <w:vertAlign w:val="baseline"/>
    </w:rPr>
  </w:style>
  <w:style w:type="character" w:customStyle="1" w:styleId="ListLabel8">
    <w:name w:val="ListLabel 8"/>
    <w:qFormat/>
    <w:rPr>
      <w:rFonts w:eastAsia="Times New Roman" w:cs="Times New Roman"/>
      <w:b w:val="0"/>
      <w:i w:val="0"/>
      <w:strike w:val="0"/>
      <w:dstrike w:val="0"/>
      <w:color w:val="000000"/>
      <w:position w:val="0"/>
      <w:sz w:val="26"/>
      <w:szCs w:val="26"/>
      <w:u w:val="none" w:color="000000"/>
      <w:vertAlign w:val="baseline"/>
    </w:rPr>
  </w:style>
  <w:style w:type="character" w:customStyle="1" w:styleId="ListLabel9">
    <w:name w:val="ListLabel 9"/>
    <w:qFormat/>
    <w:rPr>
      <w:rFonts w:eastAsia="Times New Roman" w:cs="Times New Roman"/>
      <w:b w:val="0"/>
      <w:i w:val="0"/>
      <w:strike w:val="0"/>
      <w:dstrike w:val="0"/>
      <w:color w:val="000000"/>
      <w:position w:val="0"/>
      <w:sz w:val="26"/>
      <w:szCs w:val="26"/>
      <w:u w:val="none" w:color="000000"/>
      <w:vertAlign w:val="baseline"/>
    </w:rPr>
  </w:style>
  <w:style w:type="character" w:customStyle="1" w:styleId="ListLabel10">
    <w:name w:val="ListLabel 10"/>
    <w:qFormat/>
    <w:rPr>
      <w:rFonts w:eastAsia="Times New Roman" w:cs="Times New Roman"/>
      <w:b w:val="0"/>
      <w:i w:val="0"/>
      <w:strike w:val="0"/>
      <w:dstrike w:val="0"/>
      <w:color w:val="000000"/>
      <w:position w:val="0"/>
      <w:sz w:val="28"/>
      <w:szCs w:val="28"/>
      <w:u w:val="none" w:color="000000"/>
      <w:vertAlign w:val="baseline"/>
    </w:rPr>
  </w:style>
  <w:style w:type="character" w:customStyle="1" w:styleId="ListLabel11">
    <w:name w:val="ListLabel 11"/>
    <w:qFormat/>
    <w:rPr>
      <w:rFonts w:eastAsia="Times New Roman" w:cs="Times New Roman"/>
      <w:b w:val="0"/>
      <w:i w:val="0"/>
      <w:strike w:val="0"/>
      <w:dstrike w:val="0"/>
      <w:color w:val="000000"/>
      <w:position w:val="0"/>
      <w:sz w:val="28"/>
      <w:szCs w:val="28"/>
      <w:u w:val="none" w:color="000000"/>
      <w:vertAlign w:val="baseline"/>
    </w:rPr>
  </w:style>
  <w:style w:type="character" w:customStyle="1" w:styleId="ListLabel12">
    <w:name w:val="ListLabel 12"/>
    <w:qFormat/>
    <w:rPr>
      <w:rFonts w:eastAsia="Times New Roman" w:cs="Times New Roman"/>
      <w:b w:val="0"/>
      <w:i w:val="0"/>
      <w:strike w:val="0"/>
      <w:dstrike w:val="0"/>
      <w:color w:val="000000"/>
      <w:position w:val="0"/>
      <w:sz w:val="28"/>
      <w:szCs w:val="28"/>
      <w:u w:val="none" w:color="000000"/>
      <w:vertAlign w:val="baseline"/>
    </w:rPr>
  </w:style>
  <w:style w:type="character" w:customStyle="1" w:styleId="ListLabel13">
    <w:name w:val="ListLabel 13"/>
    <w:qFormat/>
    <w:rPr>
      <w:rFonts w:eastAsia="Times New Roman" w:cs="Times New Roman"/>
      <w:b w:val="0"/>
      <w:i w:val="0"/>
      <w:strike w:val="0"/>
      <w:dstrike w:val="0"/>
      <w:color w:val="000000"/>
      <w:position w:val="0"/>
      <w:sz w:val="28"/>
      <w:szCs w:val="28"/>
      <w:u w:val="none" w:color="000000"/>
      <w:vertAlign w:val="baseline"/>
    </w:rPr>
  </w:style>
  <w:style w:type="character" w:customStyle="1" w:styleId="ListLabel14">
    <w:name w:val="ListLabel 14"/>
    <w:qFormat/>
    <w:rPr>
      <w:rFonts w:eastAsia="Times New Roman" w:cs="Times New Roman"/>
      <w:b w:val="0"/>
      <w:i w:val="0"/>
      <w:strike w:val="0"/>
      <w:dstrike w:val="0"/>
      <w:color w:val="000000"/>
      <w:position w:val="0"/>
      <w:sz w:val="28"/>
      <w:szCs w:val="28"/>
      <w:u w:val="none" w:color="000000"/>
      <w:vertAlign w:val="baseline"/>
    </w:rPr>
  </w:style>
  <w:style w:type="character" w:customStyle="1" w:styleId="ListLabel15">
    <w:name w:val="ListLabel 15"/>
    <w:qFormat/>
    <w:rPr>
      <w:rFonts w:eastAsia="Times New Roman" w:cs="Times New Roman"/>
      <w:b w:val="0"/>
      <w:i w:val="0"/>
      <w:strike w:val="0"/>
      <w:dstrike w:val="0"/>
      <w:color w:val="000000"/>
      <w:position w:val="0"/>
      <w:sz w:val="28"/>
      <w:szCs w:val="28"/>
      <w:u w:val="none" w:color="000000"/>
      <w:vertAlign w:val="baseline"/>
    </w:rPr>
  </w:style>
  <w:style w:type="character" w:customStyle="1" w:styleId="ListLabel16">
    <w:name w:val="ListLabel 16"/>
    <w:qFormat/>
    <w:rPr>
      <w:rFonts w:eastAsia="Times New Roman" w:cs="Times New Roman"/>
      <w:b w:val="0"/>
      <w:i w:val="0"/>
      <w:strike w:val="0"/>
      <w:dstrike w:val="0"/>
      <w:color w:val="000000"/>
      <w:position w:val="0"/>
      <w:sz w:val="28"/>
      <w:szCs w:val="28"/>
      <w:u w:val="none" w:color="000000"/>
      <w:vertAlign w:val="baseline"/>
    </w:rPr>
  </w:style>
  <w:style w:type="character" w:customStyle="1" w:styleId="ListLabel17">
    <w:name w:val="ListLabel 17"/>
    <w:qFormat/>
    <w:rPr>
      <w:rFonts w:eastAsia="Times New Roman" w:cs="Times New Roman"/>
      <w:b w:val="0"/>
      <w:i w:val="0"/>
      <w:strike w:val="0"/>
      <w:dstrike w:val="0"/>
      <w:color w:val="000000"/>
      <w:position w:val="0"/>
      <w:sz w:val="28"/>
      <w:szCs w:val="28"/>
      <w:u w:val="none" w:color="000000"/>
      <w:vertAlign w:val="baseline"/>
    </w:rPr>
  </w:style>
  <w:style w:type="character" w:customStyle="1" w:styleId="ListLabel18">
    <w:name w:val="ListLabel 18"/>
    <w:qFormat/>
    <w:rPr>
      <w:rFonts w:eastAsia="Times New Roman" w:cs="Times New Roman"/>
      <w:b w:val="0"/>
      <w:i w:val="0"/>
      <w:strike w:val="0"/>
      <w:dstrike w:val="0"/>
      <w:color w:val="000000"/>
      <w:position w:val="0"/>
      <w:sz w:val="28"/>
      <w:szCs w:val="28"/>
      <w:u w:val="none" w:color="000000"/>
      <w:vertAlign w:val="baseline"/>
    </w:rPr>
  </w:style>
  <w:style w:type="character" w:customStyle="1" w:styleId="ListLabel19">
    <w:name w:val="ListLabel 19"/>
    <w:qFormat/>
    <w:rPr>
      <w:rFonts w:eastAsia="Times New Roman" w:cs="Times New Roman"/>
      <w:b w:val="0"/>
      <w:i w:val="0"/>
      <w:strike w:val="0"/>
      <w:dstrike w:val="0"/>
      <w:color w:val="000000"/>
      <w:position w:val="0"/>
      <w:sz w:val="30"/>
      <w:szCs w:val="30"/>
      <w:u w:val="none" w:color="000000"/>
      <w:vertAlign w:val="baseline"/>
    </w:rPr>
  </w:style>
  <w:style w:type="character" w:customStyle="1" w:styleId="ListLabel20">
    <w:name w:val="ListLabel 20"/>
    <w:qFormat/>
    <w:rPr>
      <w:rFonts w:eastAsia="Times New Roman" w:cs="Times New Roman"/>
      <w:b w:val="0"/>
      <w:i w:val="0"/>
      <w:strike w:val="0"/>
      <w:dstrike w:val="0"/>
      <w:color w:val="000000"/>
      <w:position w:val="0"/>
      <w:sz w:val="30"/>
      <w:szCs w:val="30"/>
      <w:u w:val="none" w:color="000000"/>
      <w:vertAlign w:val="baseline"/>
    </w:rPr>
  </w:style>
  <w:style w:type="character" w:customStyle="1" w:styleId="ListLabel21">
    <w:name w:val="ListLabel 21"/>
    <w:qFormat/>
    <w:rPr>
      <w:rFonts w:eastAsia="Times New Roman" w:cs="Times New Roman"/>
      <w:b w:val="0"/>
      <w:i w:val="0"/>
      <w:strike w:val="0"/>
      <w:dstrike w:val="0"/>
      <w:color w:val="000000"/>
      <w:position w:val="0"/>
      <w:sz w:val="30"/>
      <w:szCs w:val="30"/>
      <w:u w:val="none" w:color="000000"/>
      <w:vertAlign w:val="baseline"/>
    </w:rPr>
  </w:style>
  <w:style w:type="character" w:customStyle="1" w:styleId="ListLabel22">
    <w:name w:val="ListLabel 22"/>
    <w:qFormat/>
    <w:rPr>
      <w:rFonts w:eastAsia="Times New Roman" w:cs="Times New Roman"/>
      <w:b w:val="0"/>
      <w:i w:val="0"/>
      <w:strike w:val="0"/>
      <w:dstrike w:val="0"/>
      <w:color w:val="000000"/>
      <w:position w:val="0"/>
      <w:sz w:val="30"/>
      <w:szCs w:val="30"/>
      <w:u w:val="none" w:color="000000"/>
      <w:vertAlign w:val="baseline"/>
    </w:rPr>
  </w:style>
  <w:style w:type="character" w:customStyle="1" w:styleId="ListLabel23">
    <w:name w:val="ListLabel 23"/>
    <w:qFormat/>
    <w:rPr>
      <w:rFonts w:eastAsia="Times New Roman" w:cs="Times New Roman"/>
      <w:b w:val="0"/>
      <w:i w:val="0"/>
      <w:strike w:val="0"/>
      <w:dstrike w:val="0"/>
      <w:color w:val="000000"/>
      <w:position w:val="0"/>
      <w:sz w:val="30"/>
      <w:szCs w:val="30"/>
      <w:u w:val="none" w:color="000000"/>
      <w:vertAlign w:val="baseline"/>
    </w:rPr>
  </w:style>
  <w:style w:type="character" w:customStyle="1" w:styleId="ListLabel24">
    <w:name w:val="ListLabel 24"/>
    <w:qFormat/>
    <w:rPr>
      <w:rFonts w:eastAsia="Times New Roman" w:cs="Times New Roman"/>
      <w:b w:val="0"/>
      <w:i w:val="0"/>
      <w:strike w:val="0"/>
      <w:dstrike w:val="0"/>
      <w:color w:val="000000"/>
      <w:position w:val="0"/>
      <w:sz w:val="30"/>
      <w:szCs w:val="30"/>
      <w:u w:val="none" w:color="000000"/>
      <w:vertAlign w:val="baseline"/>
    </w:rPr>
  </w:style>
  <w:style w:type="character" w:customStyle="1" w:styleId="ListLabel25">
    <w:name w:val="ListLabel 25"/>
    <w:qFormat/>
    <w:rPr>
      <w:rFonts w:eastAsia="Times New Roman" w:cs="Times New Roman"/>
      <w:b w:val="0"/>
      <w:i w:val="0"/>
      <w:strike w:val="0"/>
      <w:dstrike w:val="0"/>
      <w:color w:val="000000"/>
      <w:position w:val="0"/>
      <w:sz w:val="30"/>
      <w:szCs w:val="30"/>
      <w:u w:val="none" w:color="000000"/>
      <w:vertAlign w:val="baseline"/>
    </w:rPr>
  </w:style>
  <w:style w:type="character" w:customStyle="1" w:styleId="ListLabel26">
    <w:name w:val="ListLabel 26"/>
    <w:qFormat/>
    <w:rPr>
      <w:rFonts w:eastAsia="Times New Roman" w:cs="Times New Roman"/>
      <w:b w:val="0"/>
      <w:i w:val="0"/>
      <w:strike w:val="0"/>
      <w:dstrike w:val="0"/>
      <w:color w:val="000000"/>
      <w:position w:val="0"/>
      <w:sz w:val="30"/>
      <w:szCs w:val="30"/>
      <w:u w:val="none" w:color="000000"/>
      <w:vertAlign w:val="baseline"/>
    </w:rPr>
  </w:style>
  <w:style w:type="character" w:customStyle="1" w:styleId="ListLabel27">
    <w:name w:val="ListLabel 27"/>
    <w:qFormat/>
    <w:rPr>
      <w:rFonts w:eastAsia="Times New Roman" w:cs="Times New Roman"/>
      <w:b w:val="0"/>
      <w:i w:val="0"/>
      <w:strike w:val="0"/>
      <w:dstrike w:val="0"/>
      <w:color w:val="000000"/>
      <w:position w:val="0"/>
      <w:sz w:val="30"/>
      <w:szCs w:val="30"/>
      <w:u w:val="none" w:color="000000"/>
      <w:vertAlign w:val="baseline"/>
    </w:rPr>
  </w:style>
  <w:style w:type="character" w:customStyle="1" w:styleId="ListLabel28">
    <w:name w:val="ListLabel 28"/>
    <w:qFormat/>
    <w:rPr>
      <w:rFonts w:eastAsia="Times New Roman" w:cs="Times New Roman"/>
      <w:b w:val="0"/>
      <w:i w:val="0"/>
      <w:strike w:val="0"/>
      <w:dstrike w:val="0"/>
      <w:color w:val="000000"/>
      <w:position w:val="0"/>
      <w:sz w:val="28"/>
      <w:szCs w:val="28"/>
      <w:u w:val="none" w:color="000000"/>
      <w:vertAlign w:val="baseline"/>
    </w:rPr>
  </w:style>
  <w:style w:type="character" w:customStyle="1" w:styleId="ListLabel29">
    <w:name w:val="ListLabel 29"/>
    <w:qFormat/>
    <w:rPr>
      <w:rFonts w:eastAsia="Times New Roman" w:cs="Times New Roman"/>
      <w:b w:val="0"/>
      <w:i w:val="0"/>
      <w:strike w:val="0"/>
      <w:dstrike w:val="0"/>
      <w:color w:val="000000"/>
      <w:position w:val="0"/>
      <w:sz w:val="28"/>
      <w:szCs w:val="28"/>
      <w:u w:val="none" w:color="000000"/>
      <w:vertAlign w:val="baseline"/>
    </w:rPr>
  </w:style>
  <w:style w:type="character" w:customStyle="1" w:styleId="ListLabel30">
    <w:name w:val="ListLabel 30"/>
    <w:qFormat/>
    <w:rPr>
      <w:rFonts w:eastAsia="Times New Roman" w:cs="Times New Roman"/>
      <w:b w:val="0"/>
      <w:i w:val="0"/>
      <w:strike w:val="0"/>
      <w:dstrike w:val="0"/>
      <w:color w:val="000000"/>
      <w:position w:val="0"/>
      <w:sz w:val="28"/>
      <w:szCs w:val="28"/>
      <w:u w:val="none" w:color="000000"/>
      <w:vertAlign w:val="baseline"/>
    </w:rPr>
  </w:style>
  <w:style w:type="character" w:customStyle="1" w:styleId="ListLabel31">
    <w:name w:val="ListLabel 31"/>
    <w:qFormat/>
    <w:rPr>
      <w:rFonts w:eastAsia="Times New Roman" w:cs="Times New Roman"/>
      <w:b w:val="0"/>
      <w:i w:val="0"/>
      <w:strike w:val="0"/>
      <w:dstrike w:val="0"/>
      <w:color w:val="000000"/>
      <w:position w:val="0"/>
      <w:sz w:val="28"/>
      <w:szCs w:val="28"/>
      <w:u w:val="none" w:color="000000"/>
      <w:vertAlign w:val="baseline"/>
    </w:rPr>
  </w:style>
  <w:style w:type="character" w:customStyle="1" w:styleId="ListLabel32">
    <w:name w:val="ListLabel 32"/>
    <w:qFormat/>
    <w:rPr>
      <w:rFonts w:eastAsia="Times New Roman" w:cs="Times New Roman"/>
      <w:b w:val="0"/>
      <w:i w:val="0"/>
      <w:strike w:val="0"/>
      <w:dstrike w:val="0"/>
      <w:color w:val="000000"/>
      <w:position w:val="0"/>
      <w:sz w:val="28"/>
      <w:szCs w:val="28"/>
      <w:u w:val="none" w:color="000000"/>
      <w:vertAlign w:val="baseline"/>
    </w:rPr>
  </w:style>
  <w:style w:type="character" w:customStyle="1" w:styleId="ListLabel33">
    <w:name w:val="ListLabel 33"/>
    <w:qFormat/>
    <w:rPr>
      <w:rFonts w:eastAsia="Times New Roman" w:cs="Times New Roman"/>
      <w:b w:val="0"/>
      <w:i w:val="0"/>
      <w:strike w:val="0"/>
      <w:dstrike w:val="0"/>
      <w:color w:val="000000"/>
      <w:position w:val="0"/>
      <w:sz w:val="28"/>
      <w:szCs w:val="28"/>
      <w:u w:val="none" w:color="000000"/>
      <w:vertAlign w:val="baseline"/>
    </w:rPr>
  </w:style>
  <w:style w:type="character" w:customStyle="1" w:styleId="ListLabel34">
    <w:name w:val="ListLabel 34"/>
    <w:qFormat/>
    <w:rPr>
      <w:rFonts w:eastAsia="Times New Roman" w:cs="Times New Roman"/>
      <w:b w:val="0"/>
      <w:i w:val="0"/>
      <w:strike w:val="0"/>
      <w:dstrike w:val="0"/>
      <w:color w:val="000000"/>
      <w:position w:val="0"/>
      <w:sz w:val="28"/>
      <w:szCs w:val="28"/>
      <w:u w:val="none" w:color="000000"/>
      <w:vertAlign w:val="baseline"/>
    </w:rPr>
  </w:style>
  <w:style w:type="character" w:customStyle="1" w:styleId="ListLabel35">
    <w:name w:val="ListLabel 35"/>
    <w:qFormat/>
    <w:rPr>
      <w:rFonts w:eastAsia="Times New Roman" w:cs="Times New Roman"/>
      <w:b w:val="0"/>
      <w:i w:val="0"/>
      <w:strike w:val="0"/>
      <w:dstrike w:val="0"/>
      <w:color w:val="000000"/>
      <w:position w:val="0"/>
      <w:sz w:val="28"/>
      <w:szCs w:val="28"/>
      <w:u w:val="none" w:color="000000"/>
      <w:vertAlign w:val="baseline"/>
    </w:rPr>
  </w:style>
  <w:style w:type="character" w:customStyle="1" w:styleId="ListLabel36">
    <w:name w:val="ListLabel 36"/>
    <w:qFormat/>
    <w:rPr>
      <w:rFonts w:eastAsia="Times New Roman" w:cs="Times New Roman"/>
      <w:b w:val="0"/>
      <w:i w:val="0"/>
      <w:strike w:val="0"/>
      <w:dstrike w:val="0"/>
      <w:color w:val="000000"/>
      <w:position w:val="0"/>
      <w:sz w:val="28"/>
      <w:szCs w:val="28"/>
      <w:u w:val="none" w:color="000000"/>
      <w:vertAlign w:val="baseline"/>
    </w:rPr>
  </w:style>
  <w:style w:type="paragraph" w:styleId="ab">
    <w:name w:val="Title"/>
    <w:basedOn w:val="a"/>
    <w:next w:val="ac"/>
    <w:qFormat/>
    <w:pPr>
      <w:keepNext/>
      <w:spacing w:before="240" w:after="120"/>
    </w:pPr>
    <w:rPr>
      <w:rFonts w:ascii="Arial" w:eastAsia="Microsoft YaHei" w:hAnsi="Arial"/>
      <w:szCs w:val="28"/>
    </w:rPr>
  </w:style>
  <w:style w:type="paragraph" w:styleId="ac">
    <w:name w:val="Body Text"/>
    <w:basedOn w:val="a"/>
    <w:pPr>
      <w:spacing w:after="140" w:line="276" w:lineRule="auto"/>
    </w:pPr>
  </w:style>
  <w:style w:type="paragraph" w:styleId="ad">
    <w:name w:val="List"/>
    <w:basedOn w:val="ac"/>
  </w:style>
  <w:style w:type="paragraph" w:styleId="ae">
    <w:name w:val="caption"/>
    <w:basedOn w:val="a"/>
    <w:qFormat/>
    <w:pPr>
      <w:suppressLineNumbers/>
      <w:spacing w:before="120" w:after="120"/>
    </w:pPr>
    <w:rPr>
      <w:i/>
      <w:iCs/>
      <w:sz w:val="24"/>
      <w:szCs w:val="24"/>
    </w:rPr>
  </w:style>
  <w:style w:type="paragraph" w:styleId="af">
    <w:name w:val="index heading"/>
    <w:basedOn w:val="a"/>
    <w:qFormat/>
    <w:pPr>
      <w:suppressLineNumbers/>
    </w:pPr>
  </w:style>
  <w:style w:type="paragraph" w:customStyle="1" w:styleId="1">
    <w:name w:val="Заголовок1"/>
    <w:basedOn w:val="a"/>
    <w:next w:val="ac"/>
    <w:qFormat/>
    <w:pPr>
      <w:keepNext/>
      <w:spacing w:before="240" w:after="120"/>
    </w:pPr>
    <w:rPr>
      <w:rFonts w:ascii="Arial" w:eastAsia="Microsoft YaHei" w:hAnsi="Arial"/>
      <w:szCs w:val="28"/>
    </w:rPr>
  </w:style>
  <w:style w:type="paragraph" w:customStyle="1" w:styleId="ConsPlusNormal0">
    <w:name w:val="ConsPlusNormal"/>
    <w:qFormat/>
    <w:rsid w:val="00E46090"/>
    <w:pPr>
      <w:ind w:firstLine="720"/>
    </w:pPr>
    <w:rPr>
      <w:rFonts w:ascii="Arial" w:hAnsi="Arial" w:cs="Arial"/>
      <w:sz w:val="24"/>
      <w:lang w:eastAsia="ru-RU"/>
    </w:rPr>
  </w:style>
  <w:style w:type="paragraph" w:styleId="af0">
    <w:name w:val="Balloon Text"/>
    <w:basedOn w:val="a"/>
    <w:uiPriority w:val="99"/>
    <w:semiHidden/>
    <w:unhideWhenUsed/>
    <w:qFormat/>
    <w:rsid w:val="00E46090"/>
    <w:pPr>
      <w:spacing w:after="0" w:line="240" w:lineRule="auto"/>
    </w:pPr>
    <w:rPr>
      <w:rFonts w:ascii="Tahoma" w:hAnsi="Tahoma"/>
      <w:sz w:val="16"/>
      <w:szCs w:val="16"/>
    </w:rPr>
  </w:style>
  <w:style w:type="paragraph" w:customStyle="1" w:styleId="ConsPlusTitlePage">
    <w:name w:val="ConsPlusTitlePage"/>
    <w:qFormat/>
    <w:rsid w:val="00983308"/>
    <w:pPr>
      <w:widowControl w:val="0"/>
    </w:pPr>
    <w:rPr>
      <w:rFonts w:ascii="Tahoma" w:hAnsi="Tahoma" w:cs="Tahoma"/>
      <w:sz w:val="24"/>
      <w:lang w:eastAsia="ru-RU"/>
    </w:rPr>
  </w:style>
  <w:style w:type="paragraph" w:customStyle="1" w:styleId="ConsPlusTitle">
    <w:name w:val="ConsPlusTitle"/>
    <w:uiPriority w:val="99"/>
    <w:qFormat/>
    <w:rsid w:val="005938A9"/>
    <w:pPr>
      <w:widowControl w:val="0"/>
    </w:pPr>
    <w:rPr>
      <w:rFonts w:cs="Calibri"/>
      <w:b/>
      <w:sz w:val="22"/>
      <w:lang w:eastAsia="ru-RU"/>
    </w:rPr>
  </w:style>
  <w:style w:type="paragraph" w:styleId="af1">
    <w:name w:val="annotation text"/>
    <w:basedOn w:val="a"/>
    <w:uiPriority w:val="99"/>
    <w:semiHidden/>
    <w:unhideWhenUsed/>
    <w:qFormat/>
    <w:rsid w:val="00C2679E"/>
    <w:rPr>
      <w:sz w:val="20"/>
      <w:szCs w:val="20"/>
    </w:rPr>
  </w:style>
  <w:style w:type="paragraph" w:styleId="af2">
    <w:name w:val="annotation subject"/>
    <w:basedOn w:val="af1"/>
    <w:next w:val="af1"/>
    <w:uiPriority w:val="99"/>
    <w:semiHidden/>
    <w:unhideWhenUsed/>
    <w:qFormat/>
    <w:rsid w:val="00C2679E"/>
    <w:rPr>
      <w:b/>
      <w:bCs/>
    </w:rPr>
  </w:style>
  <w:style w:type="paragraph" w:styleId="af3">
    <w:name w:val="header"/>
    <w:basedOn w:val="a"/>
    <w:uiPriority w:val="99"/>
    <w:unhideWhenUsed/>
    <w:rsid w:val="00FD6401"/>
    <w:pPr>
      <w:spacing w:after="0" w:line="240" w:lineRule="auto"/>
      <w:ind w:left="0" w:firstLine="0"/>
      <w:jc w:val="left"/>
    </w:pPr>
    <w:rPr>
      <w:rFonts w:eastAsia="Calibri"/>
      <w:color w:val="auto"/>
      <w:szCs w:val="28"/>
      <w:lang w:val="x-none" w:eastAsia="x-none"/>
    </w:rPr>
  </w:style>
  <w:style w:type="paragraph" w:styleId="af4">
    <w:name w:val="footer"/>
    <w:basedOn w:val="a"/>
    <w:uiPriority w:val="99"/>
    <w:unhideWhenUsed/>
    <w:rsid w:val="00FD6401"/>
    <w:pPr>
      <w:tabs>
        <w:tab w:val="center" w:pos="4677"/>
        <w:tab w:val="right" w:pos="9355"/>
      </w:tabs>
    </w:pPr>
  </w:style>
  <w:style w:type="paragraph" w:customStyle="1" w:styleId="10">
    <w:name w:val="Обычный1"/>
    <w:qFormat/>
    <w:rsid w:val="00075420"/>
    <w:rPr>
      <w:sz w:val="24"/>
      <w:lang w:eastAsia="ru-RU"/>
    </w:rPr>
  </w:style>
  <w:style w:type="paragraph" w:styleId="20">
    <w:name w:val="Body Text 2"/>
    <w:basedOn w:val="a"/>
    <w:uiPriority w:val="99"/>
    <w:semiHidden/>
    <w:unhideWhenUsed/>
    <w:qFormat/>
    <w:rsid w:val="004D09BE"/>
    <w:pPr>
      <w:spacing w:after="0" w:line="240" w:lineRule="auto"/>
      <w:ind w:left="0" w:right="-142" w:firstLine="0"/>
    </w:pPr>
    <w:rPr>
      <w:rFonts w:eastAsia="Calibri"/>
      <w:color w:val="auto"/>
      <w:szCs w:val="28"/>
      <w:lang w:val="x-none" w:eastAsia="x-none"/>
    </w:rPr>
  </w:style>
  <w:style w:type="paragraph" w:styleId="af5">
    <w:name w:val="Document Map"/>
    <w:basedOn w:val="a"/>
    <w:uiPriority w:val="99"/>
    <w:semiHidden/>
    <w:unhideWhenUsed/>
    <w:qFormat/>
    <w:rsid w:val="0040479D"/>
    <w:rPr>
      <w:rFonts w:ascii="Tahoma" w:hAnsi="Tahoma"/>
      <w:sz w:val="16"/>
      <w:szCs w:val="16"/>
    </w:rPr>
  </w:style>
  <w:style w:type="paragraph" w:styleId="af6">
    <w:name w:val="List Paragraph"/>
    <w:basedOn w:val="a"/>
    <w:uiPriority w:val="34"/>
    <w:qFormat/>
    <w:rsid w:val="00BC7EF1"/>
    <w:pPr>
      <w:ind w:left="720"/>
      <w:contextualSpacing/>
    </w:pPr>
  </w:style>
  <w:style w:type="paragraph" w:customStyle="1" w:styleId="af7">
    <w:name w:val="Содержимое таблицы"/>
    <w:basedOn w:val="a"/>
    <w:qFormat/>
    <w:pPr>
      <w:suppressLineNumbers/>
    </w:pPr>
  </w:style>
  <w:style w:type="paragraph" w:customStyle="1" w:styleId="af8">
    <w:name w:val="Заголовок таблицы"/>
    <w:basedOn w:val="af7"/>
    <w:qFormat/>
    <w:pPr>
      <w:jc w:val="center"/>
    </w:pPr>
    <w:rPr>
      <w:b/>
      <w:bCs/>
    </w:rPr>
  </w:style>
  <w:style w:type="paragraph" w:styleId="af9">
    <w:name w:val="Normal (Web)"/>
    <w:basedOn w:val="a"/>
    <w:qFormat/>
    <w:pPr>
      <w:spacing w:before="280" w:after="280" w:line="240" w:lineRule="auto"/>
    </w:pPr>
    <w:rPr>
      <w:rFonts w:eastAsia="Times New Roman"/>
      <w:color w:val="auto"/>
      <w:sz w:val="24"/>
      <w:szCs w:val="24"/>
      <w:lang w:eastAsia="ru-RU"/>
    </w:rPr>
  </w:style>
  <w:style w:type="paragraph" w:customStyle="1" w:styleId="ConsPlusTextList">
    <w:name w:val="ConsPlusTextList"/>
    <w:qFormat/>
    <w:pPr>
      <w:widowControl w:val="0"/>
    </w:pPr>
    <w:rPr>
      <w:rFonts w:ascii="Arial" w:eastAsia="Times New Roman" w:hAnsi="Arial" w:cs="Arial"/>
      <w:kern w:val="0"/>
      <w:sz w:val="28"/>
      <w:szCs w:val="20"/>
      <w:lang w:eastAsia="ru-RU" w:bidi="ar-SA"/>
    </w:rPr>
  </w:style>
  <w:style w:type="paragraph" w:customStyle="1" w:styleId="ConsPlusJurTerm">
    <w:name w:val="ConsPlusJurTerm"/>
    <w:qFormat/>
    <w:pPr>
      <w:widowControl w:val="0"/>
    </w:pPr>
    <w:rPr>
      <w:rFonts w:ascii="Tahoma" w:eastAsia="Times New Roman" w:hAnsi="Tahoma" w:cs="Tahoma"/>
      <w:kern w:val="0"/>
      <w:sz w:val="26"/>
      <w:szCs w:val="20"/>
      <w:lang w:eastAsia="ru-RU" w:bidi="ar-SA"/>
    </w:rPr>
  </w:style>
  <w:style w:type="paragraph" w:customStyle="1" w:styleId="ConsPlusDocList">
    <w:name w:val="ConsPlusDocList"/>
    <w:qFormat/>
    <w:pPr>
      <w:widowControl w:val="0"/>
    </w:pPr>
    <w:rPr>
      <w:rFonts w:ascii="Calibri" w:eastAsia="Times New Roman" w:hAnsi="Calibri" w:cs="Calibri"/>
      <w:kern w:val="0"/>
      <w:sz w:val="28"/>
      <w:szCs w:val="20"/>
      <w:lang w:eastAsia="ru-RU" w:bidi="ar-SA"/>
    </w:rPr>
  </w:style>
  <w:style w:type="paragraph" w:customStyle="1" w:styleId="ConsPlusCell">
    <w:name w:val="ConsPlusCell"/>
    <w:qFormat/>
    <w:pPr>
      <w:widowControl w:val="0"/>
    </w:pPr>
    <w:rPr>
      <w:rFonts w:ascii="Courier New" w:eastAsia="Times New Roman" w:hAnsi="Courier New" w:cs="Courier New"/>
      <w:kern w:val="0"/>
      <w:sz w:val="28"/>
      <w:szCs w:val="20"/>
      <w:lang w:eastAsia="ru-RU" w:bidi="ar-SA"/>
    </w:rPr>
  </w:style>
  <w:style w:type="paragraph" w:customStyle="1" w:styleId="ConsPlusNonformat">
    <w:name w:val="ConsPlusNonformat"/>
    <w:qFormat/>
    <w:pPr>
      <w:widowControl w:val="0"/>
    </w:pPr>
    <w:rPr>
      <w:rFonts w:ascii="Courier New" w:eastAsia="Times New Roman" w:hAnsi="Courier New" w:cs="Courier New"/>
      <w:kern w:val="0"/>
      <w:sz w:val="28"/>
      <w:szCs w:val="20"/>
      <w:lang w:eastAsia="ru-RU" w:bidi="ar-SA"/>
    </w:rPr>
  </w:style>
  <w:style w:type="character" w:styleId="afa">
    <w:name w:val="Hyperlink"/>
    <w:basedOn w:val="a0"/>
    <w:uiPriority w:val="99"/>
    <w:unhideWhenUsed/>
    <w:rsid w:val="002E55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317580">
      <w:bodyDiv w:val="1"/>
      <w:marLeft w:val="0"/>
      <w:marRight w:val="0"/>
      <w:marTop w:val="0"/>
      <w:marBottom w:val="0"/>
      <w:divBdr>
        <w:top w:val="none" w:sz="0" w:space="0" w:color="auto"/>
        <w:left w:val="none" w:sz="0" w:space="0" w:color="auto"/>
        <w:bottom w:val="none" w:sz="0" w:space="0" w:color="auto"/>
        <w:right w:val="none" w:sz="0" w:space="0" w:color="auto"/>
      </w:divBdr>
    </w:div>
    <w:div w:id="1034770555">
      <w:bodyDiv w:val="1"/>
      <w:marLeft w:val="0"/>
      <w:marRight w:val="0"/>
      <w:marTop w:val="0"/>
      <w:marBottom w:val="0"/>
      <w:divBdr>
        <w:top w:val="none" w:sz="0" w:space="0" w:color="auto"/>
        <w:left w:val="none" w:sz="0" w:space="0" w:color="auto"/>
        <w:bottom w:val="none" w:sz="0" w:space="0" w:color="auto"/>
        <w:right w:val="none" w:sz="0" w:space="0" w:color="auto"/>
      </w:divBdr>
    </w:div>
    <w:div w:id="1371999960">
      <w:bodyDiv w:val="1"/>
      <w:marLeft w:val="0"/>
      <w:marRight w:val="0"/>
      <w:marTop w:val="0"/>
      <w:marBottom w:val="0"/>
      <w:divBdr>
        <w:top w:val="none" w:sz="0" w:space="0" w:color="auto"/>
        <w:left w:val="none" w:sz="0" w:space="0" w:color="auto"/>
        <w:bottom w:val="none" w:sz="0" w:space="0" w:color="auto"/>
        <w:right w:val="none" w:sz="0" w:space="0" w:color="auto"/>
      </w:divBdr>
    </w:div>
    <w:div w:id="20023503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2CCD897-99A9-4954-8FEE-961D3FD2C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4</Pages>
  <Words>1611</Words>
  <Characters>9189</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10779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word2</dc:creator>
  <dc:description/>
  <cp:lastModifiedBy>Михайлова Карина Сергеевна</cp:lastModifiedBy>
  <cp:revision>72</cp:revision>
  <cp:lastPrinted>2022-12-13T02:05:00Z</cp:lastPrinted>
  <dcterms:created xsi:type="dcterms:W3CDTF">2022-12-13T08:10:00Z</dcterms:created>
  <dcterms:modified xsi:type="dcterms:W3CDTF">2023-05-26T08:15:00Z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Organization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