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AD" w:rsidRDefault="00CE7180" w:rsidP="00CE7180">
      <w:pPr>
        <w:ind w:firstLine="5954"/>
        <w:jc w:val="center"/>
      </w:pPr>
      <w:r>
        <w:t>УТВЕРЖДЕН</w:t>
      </w:r>
    </w:p>
    <w:p w:rsidR="00DB3EAD" w:rsidRDefault="00DB3EAD" w:rsidP="00CE7180">
      <w:pPr>
        <w:ind w:firstLine="5954"/>
        <w:jc w:val="center"/>
      </w:pPr>
      <w:r>
        <w:t>постановлением Губернатора</w:t>
      </w:r>
    </w:p>
    <w:p w:rsidR="00DB3EAD" w:rsidRDefault="00DB3EAD" w:rsidP="00CE7180">
      <w:pPr>
        <w:ind w:firstLine="5954"/>
        <w:jc w:val="center"/>
      </w:pPr>
      <w:r>
        <w:t>Новосибирской области</w:t>
      </w:r>
    </w:p>
    <w:p w:rsidR="00B42F96" w:rsidRDefault="00DB3EAD" w:rsidP="00CE7180">
      <w:pPr>
        <w:ind w:firstLine="5954"/>
        <w:jc w:val="center"/>
      </w:pPr>
      <w:r>
        <w:t>от «   » ______ 2020 г. № _____</w:t>
      </w:r>
    </w:p>
    <w:p w:rsidR="00DB3EAD" w:rsidRDefault="00DB3EAD" w:rsidP="00DB3EAD"/>
    <w:p w:rsidR="00DB3EAD" w:rsidRDefault="00DB3EAD" w:rsidP="00DB3EAD"/>
    <w:p w:rsidR="00DB3EAD" w:rsidRPr="00DB3EAD" w:rsidRDefault="00145629" w:rsidP="00DB3EAD">
      <w:pPr>
        <w:jc w:val="center"/>
        <w:rPr>
          <w:b/>
        </w:rPr>
      </w:pPr>
      <w:r>
        <w:rPr>
          <w:b/>
        </w:rPr>
        <w:t>СОСТАВ</w:t>
      </w:r>
      <w:r w:rsidR="00DB3EAD" w:rsidRPr="00DB3EAD">
        <w:rPr>
          <w:b/>
        </w:rPr>
        <w:t xml:space="preserve"> </w:t>
      </w:r>
    </w:p>
    <w:p w:rsidR="005939AC" w:rsidRDefault="00145629" w:rsidP="00DB3EAD">
      <w:pPr>
        <w:jc w:val="center"/>
        <w:rPr>
          <w:b/>
        </w:rPr>
      </w:pPr>
      <w:r>
        <w:rPr>
          <w:b/>
        </w:rPr>
        <w:t>н</w:t>
      </w:r>
      <w:r w:rsidR="00DB3EAD" w:rsidRPr="00DB3EAD">
        <w:rPr>
          <w:b/>
        </w:rPr>
        <w:t>аблюдательно</w:t>
      </w:r>
      <w:r>
        <w:rPr>
          <w:b/>
        </w:rPr>
        <w:t xml:space="preserve">го </w:t>
      </w:r>
      <w:r w:rsidR="00DB3EAD" w:rsidRPr="00DB3EAD">
        <w:rPr>
          <w:b/>
        </w:rPr>
        <w:t>совет</w:t>
      </w:r>
      <w:r>
        <w:rPr>
          <w:b/>
        </w:rPr>
        <w:t>а</w:t>
      </w:r>
      <w:r w:rsidR="00DB3EAD" w:rsidRPr="00DB3EAD">
        <w:rPr>
          <w:b/>
        </w:rPr>
        <w:t xml:space="preserve"> </w:t>
      </w:r>
      <w:r w:rsidR="005939AC" w:rsidRPr="005939AC">
        <w:rPr>
          <w:b/>
        </w:rPr>
        <w:t xml:space="preserve">научно-образовательного центра мирового уровня «Сибирский биотехнологический научно-образовательный центр» </w:t>
      </w:r>
    </w:p>
    <w:p w:rsidR="00145629" w:rsidRPr="005939AC" w:rsidRDefault="00145629" w:rsidP="00DB3EAD">
      <w:pPr>
        <w:jc w:val="center"/>
        <w:rPr>
          <w:b/>
        </w:rPr>
      </w:pPr>
      <w:r w:rsidRPr="005939AC">
        <w:rPr>
          <w:b/>
        </w:rPr>
        <w:t>(далее – совет)</w:t>
      </w:r>
    </w:p>
    <w:p w:rsidR="00DB3EAD" w:rsidRDefault="00DB3EAD" w:rsidP="00DB3EAD">
      <w:pPr>
        <w:jc w:val="center"/>
        <w:rPr>
          <w:b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557"/>
        <w:gridCol w:w="6124"/>
      </w:tblGrid>
      <w:tr w:rsidR="00145629" w:rsidRPr="00155E36" w:rsidTr="001E44E3">
        <w:tc>
          <w:tcPr>
            <w:tcW w:w="3379" w:type="dxa"/>
          </w:tcPr>
          <w:p w:rsidR="00145629" w:rsidRPr="00155E36" w:rsidRDefault="00145629" w:rsidP="00145629">
            <w:pPr>
              <w:jc w:val="both"/>
              <w:rPr>
                <w:rFonts w:eastAsia="Calibri"/>
              </w:rPr>
            </w:pPr>
            <w:bookmarkStart w:id="0" w:name="_GoBack"/>
            <w:r w:rsidRPr="00155E36">
              <w:rPr>
                <w:rFonts w:eastAsia="Calibri"/>
              </w:rPr>
              <w:t xml:space="preserve">Травников </w:t>
            </w:r>
          </w:p>
          <w:p w:rsidR="00145629" w:rsidRPr="00155E36" w:rsidRDefault="00145629" w:rsidP="00145629">
            <w:pPr>
              <w:pStyle w:val="HEADERTEX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557" w:type="dxa"/>
          </w:tcPr>
          <w:p w:rsidR="00145629" w:rsidRPr="00155E36" w:rsidRDefault="003A41F9" w:rsidP="003A41F9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6124" w:type="dxa"/>
          </w:tcPr>
          <w:p w:rsidR="00145629" w:rsidRPr="00155E36" w:rsidRDefault="00145629" w:rsidP="00145629">
            <w:pPr>
              <w:pStyle w:val="HEADERTEX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Губернатор Новосибирской области, председатель </w:t>
            </w:r>
            <w:r w:rsidR="00ED4B09" w:rsidRPr="00155E36">
              <w:rPr>
                <w:rFonts w:ascii="Times New Roman" w:hAnsi="Times New Roman"/>
                <w:color w:val="auto"/>
                <w:sz w:val="28"/>
                <w:szCs w:val="28"/>
              </w:rPr>
              <w:t>совета</w:t>
            </w:r>
            <w:r w:rsidRPr="00155E36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Мануйлова </w:t>
            </w:r>
          </w:p>
          <w:p w:rsidR="003A41F9" w:rsidRPr="00155E36" w:rsidRDefault="003A41F9" w:rsidP="003A41F9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Ирина Викторовна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jc w:val="both"/>
            </w:pPr>
            <w:r w:rsidRPr="00155E36">
              <w:t>заместитель Губернатора Новосибирской области, секретарь совета;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Батаев</w:t>
            </w:r>
            <w:proofErr w:type="spellEnd"/>
          </w:p>
          <w:p w:rsidR="003A41F9" w:rsidRPr="00155E36" w:rsidRDefault="003A41F9" w:rsidP="003A41F9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Анатолий Андреевич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jc w:val="both"/>
            </w:pPr>
            <w:r w:rsidRPr="00155E36">
              <w:t>ректор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Васильев </w:t>
            </w:r>
          </w:p>
          <w:p w:rsidR="003A41F9" w:rsidRPr="00155E36" w:rsidRDefault="003A41F9" w:rsidP="003A41F9">
            <w:pPr>
              <w:pStyle w:val="HEADERTEX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Алексей Владимирович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министр науки и инновационной политики Новосибирской области</w:t>
            </w:r>
            <w:r w:rsidR="000519FE" w:rsidRPr="00155E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r w:rsidRPr="00155E36">
              <w:t>Воевода</w:t>
            </w:r>
          </w:p>
          <w:p w:rsidR="003A41F9" w:rsidRPr="00155E36" w:rsidRDefault="003A41F9" w:rsidP="003A41F9">
            <w:pPr>
              <w:jc w:val="left"/>
            </w:pPr>
            <w:r w:rsidRPr="00155E36">
              <w:t>Михаил Иванович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0519FE" w:rsidP="00710A7A">
            <w:pPr>
              <w:jc w:val="both"/>
            </w:pPr>
            <w:r w:rsidRPr="00155E36">
              <w:t>заместитель председателя федерального государственного бюджетного учреждения «Сибирское отделение Российской академии наук», временно исполняющий обязанности директора федерального государственного бюджетного научного учреждения «Федеральный исследовательский центр фундаментальной и трансляционной медицины», академик Российской академии наук (по согласованию);</w:t>
            </w:r>
          </w:p>
        </w:tc>
      </w:tr>
      <w:tr w:rsidR="00B62EEC" w:rsidRPr="00155E36" w:rsidTr="001E44E3">
        <w:tc>
          <w:tcPr>
            <w:tcW w:w="3379" w:type="dxa"/>
          </w:tcPr>
          <w:p w:rsidR="00B62EEC" w:rsidRPr="00155E36" w:rsidRDefault="00B62EEC" w:rsidP="00B62EEC">
            <w:pPr>
              <w:jc w:val="left"/>
            </w:pPr>
            <w:r w:rsidRPr="00155E36">
              <w:t xml:space="preserve">Галямова </w:t>
            </w:r>
          </w:p>
          <w:p w:rsidR="00B62EEC" w:rsidRPr="00155E36" w:rsidRDefault="00B62EEC" w:rsidP="00B62EEC">
            <w:pPr>
              <w:jc w:val="left"/>
            </w:pPr>
            <w:r w:rsidRPr="00155E36">
              <w:t>Мария Рашитовна</w:t>
            </w:r>
          </w:p>
        </w:tc>
        <w:tc>
          <w:tcPr>
            <w:tcW w:w="557" w:type="dxa"/>
          </w:tcPr>
          <w:p w:rsidR="00B62EEC" w:rsidRPr="00155E36" w:rsidRDefault="00B62EEC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B62EEC" w:rsidRPr="00155E36" w:rsidRDefault="00B62EEC" w:rsidP="00710A7A">
            <w:pPr>
              <w:jc w:val="both"/>
            </w:pPr>
            <w:r w:rsidRPr="00155E36">
              <w:t>директор по проектам и программам в медико-биологической и биотехнологической сфере акционерного общества «Технопарк Новосибирского Академгородка»</w:t>
            </w:r>
            <w:r w:rsidR="00613FCD" w:rsidRPr="00155E36">
              <w:t xml:space="preserve"> (по согласованию);</w:t>
            </w:r>
          </w:p>
        </w:tc>
      </w:tr>
      <w:tr w:rsidR="00B62EEC" w:rsidRPr="00155E36" w:rsidTr="001E44E3">
        <w:tc>
          <w:tcPr>
            <w:tcW w:w="3379" w:type="dxa"/>
          </w:tcPr>
          <w:p w:rsidR="00B62EEC" w:rsidRPr="00155E36" w:rsidRDefault="00B62EEC" w:rsidP="00B62EEC">
            <w:pPr>
              <w:jc w:val="left"/>
            </w:pPr>
            <w:r w:rsidRPr="00155E36">
              <w:t>Гончаров</w:t>
            </w:r>
          </w:p>
          <w:p w:rsidR="00B62EEC" w:rsidRPr="00155E36" w:rsidRDefault="00B62EEC" w:rsidP="00B62EEC">
            <w:pPr>
              <w:jc w:val="left"/>
            </w:pPr>
            <w:r w:rsidRPr="00155E36">
              <w:t>Андрей Александрович</w:t>
            </w:r>
          </w:p>
        </w:tc>
        <w:tc>
          <w:tcPr>
            <w:tcW w:w="557" w:type="dxa"/>
          </w:tcPr>
          <w:p w:rsidR="00B62EEC" w:rsidRPr="00155E36" w:rsidRDefault="00B62EEC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B62EEC" w:rsidRPr="00155E36" w:rsidRDefault="00B62EEC" w:rsidP="00710A7A">
            <w:pPr>
              <w:jc w:val="both"/>
            </w:pPr>
            <w:r w:rsidRPr="00155E36"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r w:rsidRPr="00155E36">
              <w:t xml:space="preserve">Головин </w:t>
            </w:r>
          </w:p>
          <w:p w:rsidR="003A41F9" w:rsidRPr="00155E36" w:rsidRDefault="003A41F9" w:rsidP="003A41F9">
            <w:pPr>
              <w:jc w:val="left"/>
            </w:pPr>
            <w:r w:rsidRPr="00155E36">
              <w:t>Сергей Валерьевич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jc w:val="both"/>
            </w:pPr>
            <w:r w:rsidRPr="00155E36">
              <w:t xml:space="preserve">заместитель председателя </w:t>
            </w:r>
            <w:r w:rsidR="000519FE" w:rsidRPr="00155E36">
              <w:t xml:space="preserve">федерального государственного бюджетного учреждения «Сибирское отделение Российской академии наук» по комплексному развитию </w:t>
            </w:r>
            <w:r w:rsidRPr="00155E36">
              <w:t>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r w:rsidRPr="00155E36">
              <w:lastRenderedPageBreak/>
              <w:t>Кашеваров</w:t>
            </w:r>
          </w:p>
          <w:p w:rsidR="003A41F9" w:rsidRPr="00155E36" w:rsidRDefault="003A41F9" w:rsidP="003A41F9">
            <w:pPr>
              <w:jc w:val="left"/>
            </w:pPr>
            <w:r w:rsidRPr="00155E36">
              <w:t>Николай Иванович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0519FE" w:rsidP="000519FE">
            <w:pPr>
              <w:jc w:val="both"/>
            </w:pPr>
            <w:r w:rsidRPr="00155E36">
              <w:t xml:space="preserve">заместитель председателя </w:t>
            </w:r>
            <w:r w:rsidR="009F4AD6" w:rsidRPr="00155E36">
              <w:t>федерального государственного бюджетного учреждения «Сибирское отделение Российской академии наук»</w:t>
            </w:r>
            <w:r w:rsidRPr="00155E36">
              <w:t xml:space="preserve">, директор федерального государственного бюджетного учреждения науки Сибирский федеральный научный центр </w:t>
            </w:r>
            <w:proofErr w:type="spellStart"/>
            <w:r w:rsidRPr="00155E36">
              <w:t>агробиотехнологий</w:t>
            </w:r>
            <w:proofErr w:type="spellEnd"/>
            <w:r w:rsidRPr="00155E36">
              <w:t xml:space="preserve"> Российской академии наук, академик Российской академии наук 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proofErr w:type="spellStart"/>
            <w:r w:rsidRPr="00155E36">
              <w:t>Корыткин</w:t>
            </w:r>
            <w:proofErr w:type="spellEnd"/>
          </w:p>
          <w:p w:rsidR="003A41F9" w:rsidRPr="00155E36" w:rsidRDefault="003A41F9" w:rsidP="003A41F9">
            <w:pPr>
              <w:jc w:val="left"/>
            </w:pPr>
            <w:r w:rsidRPr="00155E36">
              <w:t>Андрей Александрович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4A3A5E">
            <w:pPr>
              <w:jc w:val="both"/>
            </w:pPr>
            <w:r w:rsidRPr="00155E36">
              <w:t xml:space="preserve">директор </w:t>
            </w:r>
            <w:r w:rsidR="004A3A5E" w:rsidRPr="00155E36">
              <w:t xml:space="preserve">федерального государственного бюджетного учреждения «Новосибирский научно-исследовательский институт травматологии и ортопедии им. </w:t>
            </w:r>
            <w:proofErr w:type="spellStart"/>
            <w:r w:rsidR="004A3A5E" w:rsidRPr="00155E36">
              <w:t>Я.Л.Цивьяна</w:t>
            </w:r>
            <w:proofErr w:type="spellEnd"/>
            <w:r w:rsidR="004A3A5E" w:rsidRPr="00155E36">
              <w:t>» Министерства здравоохранения Российской Федерации</w:t>
            </w:r>
            <w:r w:rsidRPr="00155E36">
              <w:t xml:space="preserve"> 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r w:rsidRPr="00155E36">
              <w:t>Кочетов</w:t>
            </w:r>
          </w:p>
          <w:p w:rsidR="003A41F9" w:rsidRPr="00155E36" w:rsidRDefault="003A41F9" w:rsidP="003A41F9">
            <w:pPr>
              <w:jc w:val="left"/>
            </w:pPr>
            <w:r w:rsidRPr="00155E36">
              <w:t>Алексей Владимирович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0519FE">
            <w:pPr>
              <w:jc w:val="both"/>
            </w:pPr>
            <w:r w:rsidRPr="00155E36">
              <w:t xml:space="preserve">директор </w:t>
            </w:r>
            <w:r w:rsidR="000519FE" w:rsidRPr="00155E36">
              <w:t xml:space="preserve">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</w:t>
            </w:r>
            <w:r w:rsidR="000519FE" w:rsidRPr="00155E36">
              <w:br/>
              <w:t xml:space="preserve">член-корреспондент Российской академии наук </w:t>
            </w:r>
            <w:r w:rsidRPr="00155E36">
              <w:t>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r w:rsidRPr="00155E36">
              <w:t xml:space="preserve">Лещенко </w:t>
            </w:r>
          </w:p>
          <w:p w:rsidR="003A41F9" w:rsidRPr="00155E36" w:rsidRDefault="003A41F9" w:rsidP="003A41F9">
            <w:pPr>
              <w:jc w:val="left"/>
            </w:pPr>
            <w:r w:rsidRPr="00155E36">
              <w:t>Евгений Михайлович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AD68E3">
            <w:pPr>
              <w:jc w:val="both"/>
            </w:pPr>
            <w:r w:rsidRPr="00155E36">
              <w:t>министр сельского хозяйства Новосибирской области;</w:t>
            </w:r>
          </w:p>
        </w:tc>
      </w:tr>
      <w:tr w:rsidR="008077D6" w:rsidRPr="00155E36" w:rsidTr="001E44E3">
        <w:tc>
          <w:tcPr>
            <w:tcW w:w="3379" w:type="dxa"/>
          </w:tcPr>
          <w:p w:rsidR="008077D6" w:rsidRPr="00155E36" w:rsidRDefault="008077D6" w:rsidP="003A41F9">
            <w:pPr>
              <w:jc w:val="left"/>
            </w:pPr>
            <w:proofErr w:type="spellStart"/>
            <w:r w:rsidRPr="00155E36">
              <w:t>Линюшин</w:t>
            </w:r>
            <w:proofErr w:type="spellEnd"/>
          </w:p>
          <w:p w:rsidR="008077D6" w:rsidRPr="00155E36" w:rsidRDefault="008077D6" w:rsidP="003A41F9">
            <w:pPr>
              <w:jc w:val="left"/>
            </w:pPr>
            <w:r w:rsidRPr="00155E36">
              <w:t>Андрей Петрович</w:t>
            </w:r>
          </w:p>
        </w:tc>
        <w:tc>
          <w:tcPr>
            <w:tcW w:w="557" w:type="dxa"/>
          </w:tcPr>
          <w:p w:rsidR="008077D6" w:rsidRPr="00155E36" w:rsidRDefault="008077D6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8077D6" w:rsidRPr="00155E36" w:rsidRDefault="008D4840" w:rsidP="008D4840">
            <w:pPr>
              <w:jc w:val="both"/>
            </w:pPr>
            <w:r w:rsidRPr="00155E36">
              <w:t>директор автономной некоммерческой организации «Инновационный центр Кольцово» (по согласованию);</w:t>
            </w:r>
          </w:p>
        </w:tc>
      </w:tr>
      <w:tr w:rsidR="00B62EEC" w:rsidRPr="00155E36" w:rsidTr="001E44E3">
        <w:tc>
          <w:tcPr>
            <w:tcW w:w="3379" w:type="dxa"/>
          </w:tcPr>
          <w:p w:rsidR="00B62EEC" w:rsidRPr="00155E36" w:rsidRDefault="00B62EEC" w:rsidP="00B62EEC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155E36">
              <w:t>Мамонова</w:t>
            </w:r>
          </w:p>
          <w:p w:rsidR="00B62EEC" w:rsidRPr="00155E36" w:rsidRDefault="00B62EEC" w:rsidP="00B62EEC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155E36">
              <w:t>Екатерина Владимировна</w:t>
            </w:r>
          </w:p>
        </w:tc>
        <w:tc>
          <w:tcPr>
            <w:tcW w:w="557" w:type="dxa"/>
          </w:tcPr>
          <w:p w:rsidR="00B62EEC" w:rsidRPr="00155E36" w:rsidRDefault="00B62EEC" w:rsidP="00B62EEC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B62EEC" w:rsidRPr="00155E36" w:rsidRDefault="00B62EEC" w:rsidP="00B62EEC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155E36">
              <w:t>генеральный директор акционерного общества «Инновационный медико-технологический центр (Медицинский технопарк)» (по согласованию);</w:t>
            </w:r>
          </w:p>
        </w:tc>
      </w:tr>
      <w:tr w:rsidR="00B62EEC" w:rsidRPr="00155E36" w:rsidTr="001E44E3">
        <w:tc>
          <w:tcPr>
            <w:tcW w:w="3379" w:type="dxa"/>
          </w:tcPr>
          <w:p w:rsidR="00B62EEC" w:rsidRPr="00155E36" w:rsidRDefault="00B62EEC" w:rsidP="00B62EEC">
            <w:pPr>
              <w:jc w:val="left"/>
            </w:pPr>
            <w:proofErr w:type="spellStart"/>
            <w:r w:rsidRPr="00155E36">
              <w:t>Максютов</w:t>
            </w:r>
            <w:proofErr w:type="spellEnd"/>
          </w:p>
          <w:p w:rsidR="00B62EEC" w:rsidRPr="00155E36" w:rsidRDefault="00B62EEC" w:rsidP="00B62EEC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155E36">
              <w:t xml:space="preserve">Ринат </w:t>
            </w:r>
            <w:proofErr w:type="spellStart"/>
            <w:r w:rsidRPr="00155E36">
              <w:t>Амирович</w:t>
            </w:r>
            <w:proofErr w:type="spellEnd"/>
          </w:p>
        </w:tc>
        <w:tc>
          <w:tcPr>
            <w:tcW w:w="557" w:type="dxa"/>
          </w:tcPr>
          <w:p w:rsidR="00B62EEC" w:rsidRPr="00155E36" w:rsidRDefault="00B62EEC" w:rsidP="00B62EEC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B62EEC" w:rsidRPr="00155E36" w:rsidRDefault="00B62EEC" w:rsidP="002B30B2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</w:pPr>
            <w:r w:rsidRPr="00155E36">
              <w:t>генеральный директор Федерального бюджетного учреждения науки</w:t>
            </w:r>
            <w:r w:rsidR="002B30B2">
              <w:t xml:space="preserve"> «</w:t>
            </w:r>
            <w:r w:rsidRPr="00155E36">
              <w:t>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r w:rsidRPr="00155E36">
              <w:t xml:space="preserve">Морозов </w:t>
            </w:r>
          </w:p>
          <w:p w:rsidR="001B2F84" w:rsidRPr="00155E36" w:rsidRDefault="003A41F9" w:rsidP="000C7D36">
            <w:pPr>
              <w:jc w:val="left"/>
            </w:pPr>
            <w:r w:rsidRPr="00155E36">
              <w:t>Александр Владимирович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5D6D72" w:rsidP="003A41F9">
            <w:pPr>
              <w:jc w:val="both"/>
            </w:pPr>
            <w:r w:rsidRPr="005D6D72">
              <w:t>председатель комитета Законодательного Собрания Новосибирской области по строительству, жилищно-коммунальному комплексу и тарифам, председатель совета директоров закрытого акционерного общества «</w:t>
            </w:r>
            <w:proofErr w:type="spellStart"/>
            <w:r w:rsidRPr="005D6D72">
              <w:t>Коченевская</w:t>
            </w:r>
            <w:proofErr w:type="spellEnd"/>
            <w:r w:rsidRPr="005D6D72">
              <w:t xml:space="preserve"> птицефабрика» 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left"/>
            </w:pPr>
            <w:r w:rsidRPr="00155E36">
              <w:t xml:space="preserve">Нелюбов </w:t>
            </w:r>
          </w:p>
          <w:p w:rsidR="003A41F9" w:rsidRPr="00155E36" w:rsidRDefault="003A41F9" w:rsidP="003A41F9">
            <w:pPr>
              <w:jc w:val="left"/>
            </w:pPr>
            <w:r w:rsidRPr="00155E36">
              <w:t>Сергей Александрович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jc w:val="both"/>
            </w:pPr>
            <w:r w:rsidRPr="00155E36">
              <w:t>заместитель Губернатора Новосибирской области;</w:t>
            </w:r>
          </w:p>
        </w:tc>
      </w:tr>
      <w:tr w:rsidR="00B62EEC" w:rsidRPr="00155E36" w:rsidTr="001E44E3">
        <w:tc>
          <w:tcPr>
            <w:tcW w:w="3379" w:type="dxa"/>
          </w:tcPr>
          <w:p w:rsidR="00B62EEC" w:rsidRPr="00155E36" w:rsidRDefault="00B62EEC" w:rsidP="003A41F9">
            <w:pPr>
              <w:jc w:val="left"/>
            </w:pPr>
            <w:r w:rsidRPr="00155E36">
              <w:lastRenderedPageBreak/>
              <w:t xml:space="preserve">Нетесов </w:t>
            </w:r>
          </w:p>
          <w:p w:rsidR="00B62EEC" w:rsidRPr="00155E36" w:rsidRDefault="00B62EEC" w:rsidP="003A41F9">
            <w:pPr>
              <w:jc w:val="left"/>
            </w:pPr>
            <w:r w:rsidRPr="00155E36">
              <w:t>Сергей Викторович</w:t>
            </w:r>
          </w:p>
        </w:tc>
        <w:tc>
          <w:tcPr>
            <w:tcW w:w="557" w:type="dxa"/>
          </w:tcPr>
          <w:p w:rsidR="00B62EEC" w:rsidRPr="00155E36" w:rsidRDefault="00B62EEC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B62EEC" w:rsidRPr="00155E36" w:rsidRDefault="00613FCD" w:rsidP="003A41F9">
            <w:pPr>
              <w:jc w:val="both"/>
            </w:pPr>
            <w:r w:rsidRPr="00155E36">
              <w:t>председатель Совета некоммерческого партнерства по развитию инновационного территориального кластера Новосибирской области в сфере биофармацевтических технологий «</w:t>
            </w:r>
            <w:proofErr w:type="spellStart"/>
            <w:r w:rsidRPr="00155E36">
              <w:t>Биофарм</w:t>
            </w:r>
            <w:proofErr w:type="spellEnd"/>
            <w:r w:rsidRPr="00155E36">
              <w:t xml:space="preserve">», заведующий лабораторией </w:t>
            </w:r>
            <w:proofErr w:type="spellStart"/>
            <w:r w:rsidRPr="00155E36">
              <w:t>бионанотехнологии</w:t>
            </w:r>
            <w:proofErr w:type="spellEnd"/>
            <w:r w:rsidRPr="00155E36">
              <w:t xml:space="preserve">, микробиологии и вирусологии факультета естественных наук Федерального государственного бюджетного образовательного учреждения высшего профессионального образования «Новосибирский национальный исследовательский государственный университет», член-корреспондент Российской академии наук </w:t>
            </w:r>
            <w:r w:rsidR="00B62EEC" w:rsidRPr="00155E36">
              <w:t>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proofErr w:type="spellStart"/>
            <w:r w:rsidRPr="00155E36">
              <w:t>Пармон</w:t>
            </w:r>
            <w:proofErr w:type="spellEnd"/>
          </w:p>
          <w:p w:rsidR="003A41F9" w:rsidRPr="00155E36" w:rsidRDefault="003A41F9" w:rsidP="003A41F9">
            <w:pPr>
              <w:jc w:val="both"/>
            </w:pPr>
            <w:r w:rsidRPr="00155E36">
              <w:t>Валентин Николаевич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jc w:val="both"/>
            </w:pPr>
            <w:r w:rsidRPr="00155E36">
              <w:t xml:space="preserve">председатель </w:t>
            </w:r>
            <w:r w:rsidR="004A3A5E" w:rsidRPr="00155E36">
              <w:t>федерального государственного бюджетного учреждения «Сибирское отделение Российской академии наук», академик Российской академии наук</w:t>
            </w:r>
            <w:r w:rsidRPr="00155E36">
              <w:t xml:space="preserve"> 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proofErr w:type="spellStart"/>
            <w:r w:rsidRPr="00155E36">
              <w:t>Подойма</w:t>
            </w:r>
            <w:proofErr w:type="spellEnd"/>
            <w:r w:rsidRPr="00155E36">
              <w:t xml:space="preserve"> </w:t>
            </w:r>
          </w:p>
          <w:p w:rsidR="003A41F9" w:rsidRPr="00155E36" w:rsidRDefault="003A41F9" w:rsidP="003A41F9">
            <w:pPr>
              <w:jc w:val="both"/>
            </w:pPr>
            <w:r w:rsidRPr="00155E36">
              <w:t>Олег Николаевич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78202A" w:rsidP="003A41F9">
            <w:pPr>
              <w:jc w:val="both"/>
            </w:pPr>
            <w:r>
              <w:t>председатель</w:t>
            </w:r>
            <w:r w:rsidR="003A41F9" w:rsidRPr="00155E36">
              <w:t xml:space="preserve"> </w:t>
            </w:r>
            <w:r w:rsidR="001D72F9" w:rsidRPr="00155E36">
              <w:t>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3A41F9" w:rsidRPr="00155E36">
              <w:t>, генеральный директор закрытого акционерного общества Птицефабрика «Октябрьская» (по согласованию);</w:t>
            </w:r>
          </w:p>
        </w:tc>
      </w:tr>
      <w:tr w:rsidR="00B62EEC" w:rsidRPr="00155E36" w:rsidTr="001E44E3">
        <w:tc>
          <w:tcPr>
            <w:tcW w:w="3379" w:type="dxa"/>
          </w:tcPr>
          <w:p w:rsidR="00B62EEC" w:rsidRPr="00155E36" w:rsidRDefault="00B62EEC" w:rsidP="003A41F9">
            <w:pPr>
              <w:jc w:val="both"/>
            </w:pPr>
            <w:r w:rsidRPr="00155E36">
              <w:t>Решетников</w:t>
            </w:r>
          </w:p>
          <w:p w:rsidR="00B62EEC" w:rsidRPr="00155E36" w:rsidRDefault="00B62EEC" w:rsidP="003A41F9">
            <w:pPr>
              <w:jc w:val="both"/>
            </w:pPr>
            <w:r w:rsidRPr="00155E36">
              <w:t>Лев Николаевич</w:t>
            </w:r>
          </w:p>
        </w:tc>
        <w:tc>
          <w:tcPr>
            <w:tcW w:w="557" w:type="dxa"/>
          </w:tcPr>
          <w:p w:rsidR="00B62EEC" w:rsidRPr="00155E36" w:rsidRDefault="00B62EEC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B62EEC" w:rsidRPr="00155E36" w:rsidRDefault="00B62EEC" w:rsidP="003A41F9">
            <w:pPr>
              <w:jc w:val="both"/>
            </w:pPr>
            <w:r w:rsidRPr="00155E36">
              <w:t>министр экономического развития Новосибирской области;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r w:rsidRPr="00155E36">
              <w:t xml:space="preserve">Рудой </w:t>
            </w:r>
          </w:p>
          <w:p w:rsidR="003A41F9" w:rsidRPr="00155E36" w:rsidRDefault="003A41F9" w:rsidP="003A41F9">
            <w:pPr>
              <w:jc w:val="both"/>
            </w:pPr>
            <w:r w:rsidRPr="00155E36">
              <w:t>Евгений Владимирович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40057D">
            <w:pPr>
              <w:jc w:val="both"/>
            </w:pPr>
            <w:r w:rsidRPr="00155E36">
              <w:t xml:space="preserve">ректор </w:t>
            </w:r>
            <w:r w:rsidR="004A3A5E" w:rsidRPr="00155E36">
              <w:t>федерального государственного бюджетного образовательного учреждения высшего образования «Новосибирский государственный аграрный университет»</w:t>
            </w:r>
            <w:r w:rsidR="00E0579A" w:rsidRPr="00155E36">
              <w:t>, член-корреспондент Российской академии наук</w:t>
            </w:r>
            <w:r w:rsidR="004A3A5E" w:rsidRPr="00155E36">
              <w:t xml:space="preserve"> </w:t>
            </w:r>
            <w:r w:rsidR="004A3A5E" w:rsidRPr="00155E36">
              <w:br/>
            </w:r>
            <w:r w:rsidRPr="00155E36">
              <w:t>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r w:rsidRPr="00155E36">
              <w:t xml:space="preserve">Тепляков </w:t>
            </w:r>
          </w:p>
          <w:p w:rsidR="001B2F84" w:rsidRPr="00155E36" w:rsidRDefault="003A41F9" w:rsidP="001B2F84">
            <w:pPr>
              <w:jc w:val="both"/>
            </w:pPr>
            <w:r w:rsidRPr="00155E36">
              <w:t>Александр Александрович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jc w:val="both"/>
            </w:pPr>
            <w:r w:rsidRPr="00155E36">
              <w:t xml:space="preserve">генеральный директор общества с ограниченной ответственностью «Новосибирская продовольственная корпорация» (по согласованию); 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r w:rsidRPr="00155E36">
              <w:t>Федорук</w:t>
            </w:r>
          </w:p>
          <w:p w:rsidR="003A41F9" w:rsidRPr="00155E36" w:rsidRDefault="003A41F9" w:rsidP="003A41F9">
            <w:pPr>
              <w:jc w:val="both"/>
            </w:pPr>
            <w:r w:rsidRPr="00155E36">
              <w:t>Михаил Петрович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1B2F84">
            <w:pPr>
              <w:jc w:val="both"/>
            </w:pPr>
            <w:r w:rsidRPr="00155E36">
              <w:t xml:space="preserve">ректор </w:t>
            </w:r>
            <w:r w:rsidR="001B2F84" w:rsidRPr="00155E36">
              <w:t xml:space="preserve">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академик Российской академии наук </w:t>
            </w:r>
            <w:r w:rsidRPr="00155E36">
              <w:t>(по согласованию);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proofErr w:type="spellStart"/>
            <w:r w:rsidRPr="00155E36">
              <w:t>Федорчук</w:t>
            </w:r>
            <w:proofErr w:type="spellEnd"/>
          </w:p>
          <w:p w:rsidR="003A41F9" w:rsidRPr="00155E36" w:rsidRDefault="003A41F9" w:rsidP="003A41F9">
            <w:pPr>
              <w:jc w:val="both"/>
            </w:pPr>
            <w:r w:rsidRPr="00155E36">
              <w:t>Сергей Владимирович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CB4235">
            <w:pPr>
              <w:jc w:val="both"/>
            </w:pPr>
            <w:r w:rsidRPr="00155E36">
              <w:t>министр об</w:t>
            </w:r>
            <w:r w:rsidR="00CB4235">
              <w:t>разования Новосибирской области</w:t>
            </w:r>
            <w:r w:rsidRPr="00155E36">
              <w:t>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proofErr w:type="spellStart"/>
            <w:r w:rsidRPr="00155E36">
              <w:lastRenderedPageBreak/>
              <w:t>Хальзов</w:t>
            </w:r>
            <w:proofErr w:type="spellEnd"/>
          </w:p>
          <w:p w:rsidR="003A41F9" w:rsidRPr="00155E36" w:rsidRDefault="003A41F9" w:rsidP="003A41F9">
            <w:pPr>
              <w:jc w:val="both"/>
            </w:pPr>
            <w:r w:rsidRPr="00155E36">
              <w:t>Константин Васильевич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3A41F9">
            <w:pPr>
              <w:jc w:val="both"/>
            </w:pPr>
            <w:r w:rsidRPr="00155E36">
              <w:t>министр здравоохранения Новосибирской области</w:t>
            </w:r>
            <w:r w:rsidR="005A197C">
              <w:t>;</w:t>
            </w:r>
          </w:p>
        </w:tc>
      </w:tr>
      <w:tr w:rsidR="003A41F9" w:rsidRPr="00155E36" w:rsidTr="001E44E3">
        <w:tc>
          <w:tcPr>
            <w:tcW w:w="3379" w:type="dxa"/>
          </w:tcPr>
          <w:p w:rsidR="003A41F9" w:rsidRPr="00155E36" w:rsidRDefault="003A41F9" w:rsidP="003A41F9">
            <w:pPr>
              <w:jc w:val="both"/>
            </w:pPr>
            <w:r w:rsidRPr="00155E36">
              <w:t xml:space="preserve">Чернявский </w:t>
            </w:r>
          </w:p>
          <w:p w:rsidR="003A41F9" w:rsidRPr="00155E36" w:rsidRDefault="003A41F9" w:rsidP="003A41F9">
            <w:pPr>
              <w:jc w:val="both"/>
            </w:pPr>
            <w:r w:rsidRPr="00155E36">
              <w:t>Александр Михайлович</w:t>
            </w:r>
          </w:p>
        </w:tc>
        <w:tc>
          <w:tcPr>
            <w:tcW w:w="557" w:type="dxa"/>
          </w:tcPr>
          <w:p w:rsidR="003A41F9" w:rsidRPr="00155E36" w:rsidRDefault="003A41F9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3A41F9" w:rsidRPr="00155E36" w:rsidRDefault="003A41F9" w:rsidP="005A197C">
            <w:pPr>
              <w:jc w:val="both"/>
            </w:pPr>
            <w:r w:rsidRPr="00155E36">
              <w:t xml:space="preserve">директор </w:t>
            </w:r>
            <w:r w:rsidR="001B2F84" w:rsidRPr="00155E36">
              <w:t xml:space="preserve">федерального государственного бюджетного учреждения «Национальный медицинский исследовательский центр имени академика Е.Н. Мешалкина» Министерства здравоохранения Российской Федерации </w:t>
            </w:r>
            <w:r w:rsidRPr="00155E36">
              <w:t>(по согласованию)</w:t>
            </w:r>
            <w:r w:rsidR="005A197C">
              <w:t>;</w:t>
            </w:r>
          </w:p>
        </w:tc>
      </w:tr>
      <w:tr w:rsidR="005D6D30" w:rsidTr="001E44E3">
        <w:tc>
          <w:tcPr>
            <w:tcW w:w="3379" w:type="dxa"/>
          </w:tcPr>
          <w:p w:rsidR="005D6D30" w:rsidRPr="00155E36" w:rsidRDefault="005D6D30" w:rsidP="003A41F9">
            <w:pPr>
              <w:jc w:val="both"/>
            </w:pPr>
            <w:proofErr w:type="spellStart"/>
            <w:r w:rsidRPr="00155E36">
              <w:t>Ярманов</w:t>
            </w:r>
            <w:proofErr w:type="spellEnd"/>
          </w:p>
          <w:p w:rsidR="005D6D30" w:rsidRPr="00155E36" w:rsidRDefault="005D6D30" w:rsidP="003A41F9">
            <w:pPr>
              <w:jc w:val="both"/>
            </w:pPr>
            <w:r w:rsidRPr="00155E36">
              <w:t>Вячеслав Владимирович</w:t>
            </w:r>
          </w:p>
        </w:tc>
        <w:tc>
          <w:tcPr>
            <w:tcW w:w="557" w:type="dxa"/>
          </w:tcPr>
          <w:p w:rsidR="005D6D30" w:rsidRPr="00155E36" w:rsidRDefault="005D6D30" w:rsidP="003A41F9">
            <w:pPr>
              <w:jc w:val="center"/>
            </w:pPr>
            <w:r w:rsidRPr="00155E36">
              <w:t>–</w:t>
            </w:r>
          </w:p>
        </w:tc>
        <w:tc>
          <w:tcPr>
            <w:tcW w:w="6124" w:type="dxa"/>
          </w:tcPr>
          <w:p w:rsidR="005D6D30" w:rsidRPr="005939AC" w:rsidRDefault="005D6D30" w:rsidP="003A41F9">
            <w:pPr>
              <w:jc w:val="both"/>
            </w:pPr>
            <w:r w:rsidRPr="00155E36">
              <w:t xml:space="preserve">председатель Совета депутатов </w:t>
            </w:r>
            <w:proofErr w:type="spellStart"/>
            <w:r w:rsidRPr="00155E36">
              <w:t>Маслянинского</w:t>
            </w:r>
            <w:proofErr w:type="spellEnd"/>
            <w:r w:rsidRPr="00155E36">
              <w:t xml:space="preserve"> района Новосибирской области</w:t>
            </w:r>
            <w:r w:rsidR="00B5175D" w:rsidRPr="00155E36">
              <w:t xml:space="preserve"> (по согласованию).</w:t>
            </w:r>
          </w:p>
        </w:tc>
      </w:tr>
      <w:bookmarkEnd w:id="0"/>
    </w:tbl>
    <w:p w:rsidR="00DB3EAD" w:rsidRDefault="00DB3EAD" w:rsidP="00DB3EAD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3EAD" w:rsidSect="003A41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31"/>
    <w:rsid w:val="00023B94"/>
    <w:rsid w:val="000519FE"/>
    <w:rsid w:val="000C7D36"/>
    <w:rsid w:val="001021FF"/>
    <w:rsid w:val="00103FB2"/>
    <w:rsid w:val="00145629"/>
    <w:rsid w:val="00155E36"/>
    <w:rsid w:val="001B2F84"/>
    <w:rsid w:val="001D72F9"/>
    <w:rsid w:val="001E44E3"/>
    <w:rsid w:val="002579D4"/>
    <w:rsid w:val="0027225C"/>
    <w:rsid w:val="002B30B2"/>
    <w:rsid w:val="003A41F9"/>
    <w:rsid w:val="0040057D"/>
    <w:rsid w:val="00452860"/>
    <w:rsid w:val="00475724"/>
    <w:rsid w:val="004A3A5E"/>
    <w:rsid w:val="004F319D"/>
    <w:rsid w:val="00502BB0"/>
    <w:rsid w:val="00535743"/>
    <w:rsid w:val="005939AC"/>
    <w:rsid w:val="005A0431"/>
    <w:rsid w:val="005A197C"/>
    <w:rsid w:val="005B3E21"/>
    <w:rsid w:val="005D6D30"/>
    <w:rsid w:val="005D6D72"/>
    <w:rsid w:val="005F6DB4"/>
    <w:rsid w:val="00613FCD"/>
    <w:rsid w:val="00710A7A"/>
    <w:rsid w:val="00735087"/>
    <w:rsid w:val="0078202A"/>
    <w:rsid w:val="007B6CBA"/>
    <w:rsid w:val="007C5459"/>
    <w:rsid w:val="008077D6"/>
    <w:rsid w:val="008C4A78"/>
    <w:rsid w:val="008D4840"/>
    <w:rsid w:val="008E548F"/>
    <w:rsid w:val="00967576"/>
    <w:rsid w:val="009F4AD6"/>
    <w:rsid w:val="00A45DD6"/>
    <w:rsid w:val="00A92421"/>
    <w:rsid w:val="00AD0F1F"/>
    <w:rsid w:val="00AD68E3"/>
    <w:rsid w:val="00AF3E25"/>
    <w:rsid w:val="00B01EE5"/>
    <w:rsid w:val="00B42F96"/>
    <w:rsid w:val="00B5175D"/>
    <w:rsid w:val="00B62EEC"/>
    <w:rsid w:val="00B63DE7"/>
    <w:rsid w:val="00B84599"/>
    <w:rsid w:val="00BA5348"/>
    <w:rsid w:val="00BA5F32"/>
    <w:rsid w:val="00C012DF"/>
    <w:rsid w:val="00C30658"/>
    <w:rsid w:val="00C3628D"/>
    <w:rsid w:val="00C559A1"/>
    <w:rsid w:val="00CB4235"/>
    <w:rsid w:val="00CE7180"/>
    <w:rsid w:val="00DA1C06"/>
    <w:rsid w:val="00DB3EAD"/>
    <w:rsid w:val="00E0579A"/>
    <w:rsid w:val="00E17DA2"/>
    <w:rsid w:val="00ED4B09"/>
    <w:rsid w:val="00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1F967-6A51-4A3F-A96B-9B5999B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F8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B3EA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B3EA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59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B2F84"/>
    <w:rPr>
      <w:strike w:val="0"/>
      <w:dstrike w:val="0"/>
      <w:color w:val="0066B3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1B2F84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C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0925-7DFC-4F97-B16A-399B8E5C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Дьякова Марина Анатольевна</cp:lastModifiedBy>
  <cp:revision>82</cp:revision>
  <cp:lastPrinted>2020-10-26T03:09:00Z</cp:lastPrinted>
  <dcterms:created xsi:type="dcterms:W3CDTF">2020-10-20T11:28:00Z</dcterms:created>
  <dcterms:modified xsi:type="dcterms:W3CDTF">2020-10-27T09:36:00Z</dcterms:modified>
</cp:coreProperties>
</file>