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13A56" w14:textId="77777777" w:rsidR="004C61CC" w:rsidRPr="00F93329" w:rsidRDefault="005E59BB" w:rsidP="009F591B">
      <w:pPr>
        <w:spacing w:after="0" w:line="240" w:lineRule="auto"/>
        <w:ind w:left="10490"/>
        <w:jc w:val="center"/>
        <w:rPr>
          <w:rFonts w:ascii="Times New Roman" w:hAnsi="Times New Roman"/>
          <w:sz w:val="28"/>
          <w:szCs w:val="28"/>
        </w:rPr>
      </w:pPr>
      <w:r w:rsidRPr="00F93329">
        <w:rPr>
          <w:rFonts w:ascii="Times New Roman" w:hAnsi="Times New Roman"/>
          <w:sz w:val="28"/>
          <w:szCs w:val="28"/>
        </w:rPr>
        <w:t>П</w:t>
      </w:r>
      <w:r w:rsidR="00792ED8" w:rsidRPr="00F93329">
        <w:rPr>
          <w:rFonts w:ascii="Times New Roman" w:hAnsi="Times New Roman"/>
          <w:sz w:val="28"/>
          <w:szCs w:val="28"/>
        </w:rPr>
        <w:t>РИЛОЖЕНИЕ</w:t>
      </w:r>
      <w:r w:rsidR="00790ECF" w:rsidRPr="00F93329">
        <w:rPr>
          <w:rFonts w:ascii="Times New Roman" w:hAnsi="Times New Roman"/>
          <w:sz w:val="28"/>
          <w:szCs w:val="28"/>
        </w:rPr>
        <w:t xml:space="preserve"> </w:t>
      </w:r>
      <w:r w:rsidR="00396212" w:rsidRPr="00F93329">
        <w:rPr>
          <w:rFonts w:ascii="Times New Roman" w:hAnsi="Times New Roman"/>
          <w:sz w:val="28"/>
          <w:szCs w:val="28"/>
        </w:rPr>
        <w:t>№ </w:t>
      </w:r>
      <w:r w:rsidR="00B361D5" w:rsidRPr="00F93329">
        <w:rPr>
          <w:rFonts w:ascii="Times New Roman" w:hAnsi="Times New Roman"/>
          <w:sz w:val="28"/>
          <w:szCs w:val="28"/>
        </w:rPr>
        <w:t>1</w:t>
      </w:r>
    </w:p>
    <w:p w14:paraId="355A3B87" w14:textId="369656EC" w:rsidR="00F905D5" w:rsidRDefault="004C61CC" w:rsidP="006A5A45">
      <w:pPr>
        <w:spacing w:after="0" w:line="240" w:lineRule="auto"/>
        <w:ind w:left="10490"/>
        <w:jc w:val="center"/>
        <w:rPr>
          <w:rFonts w:ascii="Times New Roman" w:hAnsi="Times New Roman"/>
          <w:sz w:val="28"/>
          <w:szCs w:val="28"/>
        </w:rPr>
      </w:pPr>
      <w:r w:rsidRPr="00F93329">
        <w:rPr>
          <w:rFonts w:ascii="Times New Roman" w:hAnsi="Times New Roman"/>
          <w:sz w:val="28"/>
          <w:szCs w:val="28"/>
        </w:rPr>
        <w:t xml:space="preserve">к </w:t>
      </w:r>
      <w:r w:rsidR="00790ECF" w:rsidRPr="00F93329">
        <w:rPr>
          <w:rFonts w:ascii="Times New Roman" w:hAnsi="Times New Roman"/>
          <w:sz w:val="28"/>
          <w:szCs w:val="28"/>
        </w:rPr>
        <w:t>постановлению</w:t>
      </w:r>
      <w:r w:rsidR="00792ED8" w:rsidRPr="00F93329">
        <w:rPr>
          <w:rFonts w:ascii="Times New Roman" w:hAnsi="Times New Roman"/>
          <w:sz w:val="28"/>
          <w:szCs w:val="28"/>
        </w:rPr>
        <w:t xml:space="preserve"> </w:t>
      </w:r>
      <w:r w:rsidRPr="00F93329">
        <w:rPr>
          <w:rFonts w:ascii="Times New Roman" w:hAnsi="Times New Roman"/>
          <w:sz w:val="28"/>
          <w:szCs w:val="28"/>
        </w:rPr>
        <w:t>Правительства Новосибирской области</w:t>
      </w:r>
    </w:p>
    <w:p w14:paraId="40917473" w14:textId="77777777" w:rsidR="006A5A45" w:rsidRPr="00F93329" w:rsidRDefault="006A5A45" w:rsidP="006A5A45">
      <w:pPr>
        <w:spacing w:after="0" w:line="240" w:lineRule="auto"/>
        <w:ind w:left="10490"/>
        <w:jc w:val="center"/>
        <w:rPr>
          <w:rFonts w:ascii="Times New Roman" w:hAnsi="Times New Roman"/>
          <w:sz w:val="28"/>
          <w:szCs w:val="28"/>
        </w:rPr>
      </w:pPr>
    </w:p>
    <w:p w14:paraId="3650E910" w14:textId="5909D0F2" w:rsidR="004B0D5E" w:rsidRPr="00F93329" w:rsidRDefault="004B0D5E" w:rsidP="00792ED8">
      <w:pPr>
        <w:autoSpaceDE w:val="0"/>
        <w:autoSpaceDN w:val="0"/>
        <w:adjustRightInd w:val="0"/>
        <w:spacing w:after="0" w:line="240" w:lineRule="auto"/>
        <w:jc w:val="center"/>
        <w:rPr>
          <w:rFonts w:ascii="Times New Roman" w:hAnsi="Times New Roman"/>
          <w:sz w:val="28"/>
          <w:szCs w:val="28"/>
        </w:rPr>
      </w:pPr>
    </w:p>
    <w:p w14:paraId="68A1AE5A" w14:textId="77777777" w:rsidR="004B0D5E" w:rsidRPr="00F93329" w:rsidRDefault="004B0D5E" w:rsidP="00792ED8">
      <w:pPr>
        <w:autoSpaceDE w:val="0"/>
        <w:autoSpaceDN w:val="0"/>
        <w:adjustRightInd w:val="0"/>
        <w:spacing w:after="0" w:line="240" w:lineRule="auto"/>
        <w:jc w:val="center"/>
        <w:rPr>
          <w:rFonts w:ascii="Times New Roman" w:hAnsi="Times New Roman"/>
          <w:sz w:val="28"/>
          <w:szCs w:val="28"/>
        </w:rPr>
      </w:pPr>
    </w:p>
    <w:p w14:paraId="27473614" w14:textId="4714A927" w:rsidR="00350395" w:rsidRDefault="00B361D5" w:rsidP="006128CB">
      <w:pPr>
        <w:autoSpaceDE w:val="0"/>
        <w:autoSpaceDN w:val="0"/>
        <w:adjustRightInd w:val="0"/>
        <w:spacing w:after="0" w:line="240" w:lineRule="auto"/>
        <w:jc w:val="center"/>
        <w:rPr>
          <w:rFonts w:ascii="Times New Roman" w:hAnsi="Times New Roman"/>
          <w:sz w:val="28"/>
          <w:szCs w:val="28"/>
        </w:rPr>
      </w:pPr>
      <w:r w:rsidRPr="00F93329">
        <w:rPr>
          <w:rFonts w:ascii="Times New Roman" w:hAnsi="Times New Roman"/>
          <w:b/>
          <w:sz w:val="28"/>
          <w:szCs w:val="28"/>
        </w:rPr>
        <w:t>Условия</w:t>
      </w:r>
      <w:r w:rsidR="00790ECF" w:rsidRPr="00F93329">
        <w:rPr>
          <w:rFonts w:ascii="Times New Roman" w:hAnsi="Times New Roman"/>
          <w:b/>
          <w:sz w:val="28"/>
          <w:szCs w:val="28"/>
        </w:rPr>
        <w:t xml:space="preserve"> концессионного соглашения</w:t>
      </w:r>
      <w:r w:rsidR="006128CB">
        <w:rPr>
          <w:rFonts w:ascii="Times New Roman" w:hAnsi="Times New Roman"/>
          <w:b/>
          <w:sz w:val="28"/>
          <w:szCs w:val="28"/>
        </w:rPr>
        <w:br/>
      </w:r>
      <w:r w:rsidR="009F545E" w:rsidRPr="00F93329">
        <w:rPr>
          <w:rFonts w:ascii="Times New Roman" w:hAnsi="Times New Roman"/>
          <w:b/>
          <w:sz w:val="28"/>
          <w:szCs w:val="28"/>
        </w:rPr>
        <w:t xml:space="preserve">в отношении </w:t>
      </w:r>
      <w:r w:rsidR="006128CB" w:rsidRPr="006128CB">
        <w:rPr>
          <w:rFonts w:ascii="Times New Roman" w:hAnsi="Times New Roman"/>
          <w:b/>
          <w:sz w:val="28"/>
          <w:szCs w:val="28"/>
        </w:rPr>
        <w:t xml:space="preserve">создания и эксплуатации </w:t>
      </w:r>
      <w:r w:rsidR="000A6380">
        <w:rPr>
          <w:rFonts w:ascii="Times New Roman" w:hAnsi="Times New Roman"/>
          <w:b/>
          <w:sz w:val="28"/>
          <w:szCs w:val="28"/>
        </w:rPr>
        <w:t>комплексного районного полигона с мусоросортировочной линией в Тогучинском районе</w:t>
      </w:r>
      <w:r w:rsidR="006128CB" w:rsidRPr="006128CB">
        <w:rPr>
          <w:rFonts w:ascii="Times New Roman" w:hAnsi="Times New Roman"/>
          <w:b/>
          <w:sz w:val="28"/>
          <w:szCs w:val="28"/>
        </w:rPr>
        <w:t xml:space="preserve"> Новосибирской области</w:t>
      </w:r>
    </w:p>
    <w:p w14:paraId="3E948795" w14:textId="77777777" w:rsidR="006A5A45" w:rsidRPr="00F93329" w:rsidRDefault="006A5A45" w:rsidP="00D349B8">
      <w:pPr>
        <w:autoSpaceDE w:val="0"/>
        <w:autoSpaceDN w:val="0"/>
        <w:adjustRightInd w:val="0"/>
        <w:spacing w:after="0" w:line="240" w:lineRule="auto"/>
        <w:ind w:right="-598"/>
        <w:jc w:val="center"/>
        <w:rPr>
          <w:rFonts w:ascii="Times New Roman" w:hAnsi="Times New Roman"/>
          <w:sz w:val="28"/>
          <w:szCs w:val="28"/>
        </w:rPr>
      </w:pPr>
    </w:p>
    <w:p w14:paraId="4F9DCC9C" w14:textId="6B50F21E" w:rsidR="006B643D" w:rsidRPr="002B7145" w:rsidRDefault="008F7D2C" w:rsidP="00350B4F">
      <w:pPr>
        <w:autoSpaceDE w:val="0"/>
        <w:autoSpaceDN w:val="0"/>
        <w:adjustRightInd w:val="0"/>
        <w:spacing w:after="0" w:line="240" w:lineRule="auto"/>
        <w:ind w:right="-314" w:firstLine="426"/>
        <w:rPr>
          <w:rFonts w:ascii="Times New Roman" w:hAnsi="Times New Roman"/>
          <w:sz w:val="28"/>
          <w:szCs w:val="28"/>
        </w:rPr>
      </w:pPr>
      <w:r>
        <w:rPr>
          <w:rFonts w:ascii="Times New Roman" w:hAnsi="Times New Roman"/>
          <w:sz w:val="28"/>
          <w:szCs w:val="28"/>
        </w:rPr>
        <w:t>Т</w:t>
      </w:r>
      <w:r w:rsidR="006B643D" w:rsidRPr="002B7145">
        <w:rPr>
          <w:rFonts w:ascii="Times New Roman" w:hAnsi="Times New Roman"/>
          <w:sz w:val="28"/>
          <w:szCs w:val="28"/>
        </w:rPr>
        <w:t>ермины, сокращения и условные наименования привед</w:t>
      </w:r>
      <w:r w:rsidR="006B643D">
        <w:rPr>
          <w:rFonts w:ascii="Times New Roman" w:hAnsi="Times New Roman"/>
          <w:sz w:val="28"/>
          <w:szCs w:val="28"/>
        </w:rPr>
        <w:t>е</w:t>
      </w:r>
      <w:r w:rsidR="006B643D" w:rsidRPr="002B7145">
        <w:rPr>
          <w:rFonts w:ascii="Times New Roman" w:hAnsi="Times New Roman"/>
          <w:sz w:val="28"/>
          <w:szCs w:val="28"/>
        </w:rPr>
        <w:t xml:space="preserve">ны в </w:t>
      </w:r>
      <w:r w:rsidR="006A5A45">
        <w:rPr>
          <w:rFonts w:ascii="Times New Roman" w:hAnsi="Times New Roman"/>
          <w:sz w:val="28"/>
          <w:szCs w:val="28"/>
        </w:rPr>
        <w:t>п</w:t>
      </w:r>
      <w:r w:rsidR="006B643D" w:rsidRPr="002B7145">
        <w:rPr>
          <w:rFonts w:ascii="Times New Roman" w:hAnsi="Times New Roman"/>
          <w:sz w:val="28"/>
          <w:szCs w:val="28"/>
        </w:rPr>
        <w:t xml:space="preserve">риложении </w:t>
      </w:r>
      <w:r w:rsidR="006A5A45">
        <w:rPr>
          <w:rFonts w:ascii="Times New Roman" w:hAnsi="Times New Roman"/>
          <w:sz w:val="28"/>
          <w:szCs w:val="28"/>
        </w:rPr>
        <w:t xml:space="preserve">№ </w:t>
      </w:r>
      <w:r w:rsidR="006B643D" w:rsidRPr="002B7145">
        <w:rPr>
          <w:rFonts w:ascii="Times New Roman" w:hAnsi="Times New Roman"/>
          <w:sz w:val="28"/>
          <w:szCs w:val="28"/>
        </w:rPr>
        <w:t>1 к настоящ</w:t>
      </w:r>
      <w:r w:rsidR="006B643D">
        <w:rPr>
          <w:rFonts w:ascii="Times New Roman" w:hAnsi="Times New Roman"/>
          <w:sz w:val="28"/>
          <w:szCs w:val="28"/>
        </w:rPr>
        <w:t>и</w:t>
      </w:r>
      <w:r w:rsidR="006B643D" w:rsidRPr="002B7145">
        <w:rPr>
          <w:rFonts w:ascii="Times New Roman" w:hAnsi="Times New Roman"/>
          <w:sz w:val="28"/>
          <w:szCs w:val="28"/>
        </w:rPr>
        <w:t xml:space="preserve">м </w:t>
      </w:r>
      <w:r w:rsidR="006B643D">
        <w:rPr>
          <w:rFonts w:ascii="Times New Roman" w:hAnsi="Times New Roman"/>
          <w:sz w:val="28"/>
          <w:szCs w:val="28"/>
        </w:rPr>
        <w:t>Условиям.</w:t>
      </w:r>
    </w:p>
    <w:p w14:paraId="3D2011BC" w14:textId="77777777" w:rsidR="009C6205" w:rsidRPr="00F93329" w:rsidRDefault="009C6205" w:rsidP="00350B4F">
      <w:pPr>
        <w:autoSpaceDE w:val="0"/>
        <w:autoSpaceDN w:val="0"/>
        <w:adjustRightInd w:val="0"/>
        <w:spacing w:after="0" w:line="240" w:lineRule="auto"/>
        <w:ind w:left="-426" w:right="-314" w:firstLine="852"/>
        <w:jc w:val="both"/>
        <w:rPr>
          <w:rFonts w:ascii="Times New Roman" w:hAnsi="Times New Roman"/>
          <w:sz w:val="28"/>
          <w:szCs w:val="28"/>
        </w:rPr>
      </w:pPr>
    </w:p>
    <w:p w14:paraId="0CE366C0" w14:textId="6DDCCA62" w:rsidR="00BB4288" w:rsidRPr="00F93329" w:rsidRDefault="006B643D" w:rsidP="00350B4F">
      <w:pPr>
        <w:autoSpaceDE w:val="0"/>
        <w:autoSpaceDN w:val="0"/>
        <w:adjustRightInd w:val="0"/>
        <w:spacing w:after="0" w:line="240" w:lineRule="auto"/>
        <w:ind w:left="-426" w:right="-314" w:firstLine="852"/>
        <w:jc w:val="both"/>
        <w:rPr>
          <w:rFonts w:ascii="Times New Roman" w:hAnsi="Times New Roman"/>
          <w:sz w:val="28"/>
          <w:szCs w:val="28"/>
        </w:rPr>
      </w:pPr>
      <w:r>
        <w:rPr>
          <w:rFonts w:ascii="Times New Roman" w:hAnsi="Times New Roman"/>
          <w:sz w:val="28"/>
          <w:szCs w:val="28"/>
        </w:rPr>
        <w:t>1</w:t>
      </w:r>
      <w:r w:rsidR="00BB4288" w:rsidRPr="00F93329">
        <w:rPr>
          <w:rFonts w:ascii="Times New Roman" w:hAnsi="Times New Roman"/>
          <w:sz w:val="28"/>
          <w:szCs w:val="28"/>
        </w:rPr>
        <w:t xml:space="preserve">. В соответствии с частью 1 статьи 10 Федерального закона от 21.07.2005 №115-ФЗ «О концессионных соглашениях» существенными условиями концессионного соглашения </w:t>
      </w:r>
      <w:r w:rsidR="006128CB" w:rsidRPr="006128CB">
        <w:rPr>
          <w:rFonts w:ascii="Times New Roman" w:hAnsi="Times New Roman"/>
          <w:sz w:val="28"/>
          <w:szCs w:val="28"/>
        </w:rPr>
        <w:t xml:space="preserve">в отношении создания и эксплуатации </w:t>
      </w:r>
      <w:r w:rsidR="000A6380">
        <w:rPr>
          <w:rFonts w:ascii="Times New Roman" w:hAnsi="Times New Roman"/>
          <w:sz w:val="28"/>
          <w:szCs w:val="28"/>
        </w:rPr>
        <w:t>комплексного районного полигона с мусоросортировочной линией в Тогучинском районе</w:t>
      </w:r>
      <w:r w:rsidR="006128CB" w:rsidRPr="006128CB">
        <w:rPr>
          <w:rFonts w:ascii="Times New Roman" w:hAnsi="Times New Roman"/>
          <w:sz w:val="28"/>
          <w:szCs w:val="28"/>
        </w:rPr>
        <w:t xml:space="preserve"> Новосибирской области</w:t>
      </w:r>
      <w:r w:rsidR="00BB4288" w:rsidRPr="00F93329">
        <w:rPr>
          <w:rFonts w:ascii="Times New Roman" w:hAnsi="Times New Roman"/>
          <w:sz w:val="28"/>
          <w:szCs w:val="28"/>
        </w:rPr>
        <w:t xml:space="preserve"> являются:</w:t>
      </w:r>
    </w:p>
    <w:p w14:paraId="6EF43606" w14:textId="2AB4D17B" w:rsidR="00BB4288" w:rsidRPr="00F93329" w:rsidRDefault="00BB4288" w:rsidP="00B361D5">
      <w:pPr>
        <w:autoSpaceDE w:val="0"/>
        <w:autoSpaceDN w:val="0"/>
        <w:adjustRightInd w:val="0"/>
        <w:spacing w:after="0" w:line="240" w:lineRule="auto"/>
        <w:ind w:firstLine="540"/>
        <w:jc w:val="both"/>
        <w:rPr>
          <w:rFonts w:ascii="Times New Roman" w:hAnsi="Times New Roman"/>
          <w:sz w:val="28"/>
          <w:szCs w:val="28"/>
        </w:rPr>
      </w:pPr>
    </w:p>
    <w:tbl>
      <w:tblPr>
        <w:tblW w:w="521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5800"/>
        <w:gridCol w:w="8857"/>
      </w:tblGrid>
      <w:tr w:rsidR="00BB4288" w:rsidRPr="006A5A45" w14:paraId="4E010399" w14:textId="77777777" w:rsidTr="00350B4F">
        <w:tc>
          <w:tcPr>
            <w:tcW w:w="178" w:type="pct"/>
          </w:tcPr>
          <w:p w14:paraId="7ACADAC9" w14:textId="77777777" w:rsidR="00BB4288" w:rsidRPr="006A5A45" w:rsidRDefault="00BB4288" w:rsidP="00853032">
            <w:pPr>
              <w:spacing w:after="0" w:line="240" w:lineRule="auto"/>
              <w:jc w:val="center"/>
              <w:rPr>
                <w:rFonts w:ascii="Times New Roman" w:eastAsia="Calibri" w:hAnsi="Times New Roman"/>
                <w:kern w:val="2"/>
                <w:sz w:val="24"/>
                <w:szCs w:val="24"/>
              </w:rPr>
            </w:pPr>
            <w:r w:rsidRPr="006A5A45">
              <w:rPr>
                <w:rFonts w:ascii="Times New Roman" w:eastAsia="Calibri" w:hAnsi="Times New Roman"/>
                <w:kern w:val="2"/>
                <w:sz w:val="24"/>
                <w:szCs w:val="24"/>
              </w:rPr>
              <w:t>№</w:t>
            </w:r>
          </w:p>
          <w:p w14:paraId="518B0F9B" w14:textId="11CD784F" w:rsidR="006A5A45" w:rsidRPr="006A5A45" w:rsidRDefault="006A5A45" w:rsidP="00853032">
            <w:pPr>
              <w:spacing w:after="0" w:line="240" w:lineRule="auto"/>
              <w:jc w:val="center"/>
              <w:rPr>
                <w:rFonts w:ascii="Times New Roman" w:eastAsia="Calibri" w:hAnsi="Times New Roman"/>
                <w:kern w:val="2"/>
                <w:sz w:val="24"/>
                <w:szCs w:val="24"/>
              </w:rPr>
            </w:pPr>
            <w:r w:rsidRPr="006A5A45">
              <w:rPr>
                <w:rFonts w:ascii="Times New Roman" w:eastAsia="Calibri" w:hAnsi="Times New Roman"/>
                <w:kern w:val="2"/>
                <w:sz w:val="24"/>
                <w:szCs w:val="24"/>
              </w:rPr>
              <w:t>п/п</w:t>
            </w:r>
          </w:p>
        </w:tc>
        <w:tc>
          <w:tcPr>
            <w:tcW w:w="1908" w:type="pct"/>
            <w:shd w:val="clear" w:color="auto" w:fill="auto"/>
            <w:vAlign w:val="center"/>
          </w:tcPr>
          <w:p w14:paraId="0E835C0B" w14:textId="77777777" w:rsidR="006A5A45" w:rsidRDefault="00BB4288" w:rsidP="00E512AD">
            <w:pPr>
              <w:spacing w:after="0" w:line="240" w:lineRule="auto"/>
              <w:jc w:val="center"/>
              <w:rPr>
                <w:rFonts w:ascii="Times New Roman" w:eastAsia="Calibri" w:hAnsi="Times New Roman"/>
                <w:kern w:val="2"/>
                <w:sz w:val="24"/>
                <w:szCs w:val="24"/>
              </w:rPr>
            </w:pPr>
            <w:r w:rsidRPr="006A5A45">
              <w:rPr>
                <w:rFonts w:ascii="Times New Roman" w:eastAsia="Calibri" w:hAnsi="Times New Roman"/>
                <w:kern w:val="2"/>
                <w:sz w:val="24"/>
                <w:szCs w:val="24"/>
              </w:rPr>
              <w:t xml:space="preserve">Описание существенного условия в соответствии </w:t>
            </w:r>
          </w:p>
          <w:p w14:paraId="5A18AE8F" w14:textId="2514045F" w:rsidR="006A5A45" w:rsidRDefault="00BB4288" w:rsidP="00E512AD">
            <w:pPr>
              <w:spacing w:after="0" w:line="240" w:lineRule="auto"/>
              <w:jc w:val="center"/>
              <w:rPr>
                <w:rFonts w:ascii="Times New Roman" w:eastAsia="Calibri" w:hAnsi="Times New Roman"/>
                <w:kern w:val="2"/>
                <w:sz w:val="24"/>
                <w:szCs w:val="24"/>
              </w:rPr>
            </w:pPr>
            <w:r w:rsidRPr="003167CB">
              <w:rPr>
                <w:rFonts w:ascii="Times New Roman" w:eastAsia="Calibri" w:hAnsi="Times New Roman"/>
                <w:kern w:val="2"/>
                <w:sz w:val="24"/>
                <w:szCs w:val="24"/>
              </w:rPr>
              <w:t xml:space="preserve">с </w:t>
            </w:r>
            <w:r w:rsidR="001C3820" w:rsidRPr="003167CB">
              <w:rPr>
                <w:rFonts w:ascii="Times New Roman" w:eastAsia="Calibri" w:hAnsi="Times New Roman"/>
                <w:kern w:val="2"/>
                <w:sz w:val="24"/>
                <w:szCs w:val="24"/>
              </w:rPr>
              <w:t>ч.</w:t>
            </w:r>
            <w:r w:rsidRPr="003167CB">
              <w:rPr>
                <w:rFonts w:ascii="Times New Roman" w:eastAsia="Calibri" w:hAnsi="Times New Roman"/>
                <w:kern w:val="2"/>
                <w:sz w:val="24"/>
                <w:szCs w:val="24"/>
              </w:rPr>
              <w:t xml:space="preserve"> 1</w:t>
            </w:r>
            <w:r w:rsidR="00E512AD" w:rsidRPr="003167CB">
              <w:rPr>
                <w:rFonts w:ascii="Times New Roman" w:eastAsia="Calibri" w:hAnsi="Times New Roman"/>
                <w:kern w:val="2"/>
                <w:sz w:val="24"/>
                <w:szCs w:val="24"/>
              </w:rPr>
              <w:t>–1.1</w:t>
            </w:r>
            <w:r w:rsidRPr="006A5A45">
              <w:rPr>
                <w:rFonts w:ascii="Times New Roman" w:eastAsia="Calibri" w:hAnsi="Times New Roman"/>
                <w:kern w:val="2"/>
                <w:sz w:val="24"/>
                <w:szCs w:val="24"/>
              </w:rPr>
              <w:t xml:space="preserve"> ст</w:t>
            </w:r>
            <w:r w:rsidR="006A5A45">
              <w:rPr>
                <w:rFonts w:ascii="Times New Roman" w:eastAsia="Calibri" w:hAnsi="Times New Roman"/>
                <w:kern w:val="2"/>
                <w:sz w:val="24"/>
                <w:szCs w:val="24"/>
              </w:rPr>
              <w:t>.</w:t>
            </w:r>
            <w:r w:rsidRPr="006A5A45">
              <w:rPr>
                <w:rFonts w:ascii="Times New Roman" w:eastAsia="Calibri" w:hAnsi="Times New Roman"/>
                <w:kern w:val="2"/>
                <w:sz w:val="24"/>
                <w:szCs w:val="24"/>
              </w:rPr>
              <w:t xml:space="preserve"> 10 Федерального закона </w:t>
            </w:r>
          </w:p>
          <w:p w14:paraId="6BAACE56" w14:textId="13AA3768" w:rsidR="00E512AD" w:rsidRPr="006A5A45" w:rsidRDefault="00BB4288" w:rsidP="00E512AD">
            <w:pPr>
              <w:spacing w:after="0" w:line="240" w:lineRule="auto"/>
              <w:jc w:val="center"/>
              <w:rPr>
                <w:rFonts w:ascii="Times New Roman" w:eastAsia="Calibri" w:hAnsi="Times New Roman"/>
                <w:kern w:val="2"/>
                <w:sz w:val="24"/>
                <w:szCs w:val="24"/>
              </w:rPr>
            </w:pPr>
            <w:r w:rsidRPr="006A5A45">
              <w:rPr>
                <w:rFonts w:ascii="Times New Roman" w:eastAsia="Calibri" w:hAnsi="Times New Roman"/>
                <w:kern w:val="2"/>
                <w:sz w:val="24"/>
                <w:szCs w:val="24"/>
              </w:rPr>
              <w:t>от 21.07.2005 №</w:t>
            </w:r>
            <w:r w:rsidR="006A5A45">
              <w:rPr>
                <w:rFonts w:ascii="Times New Roman" w:eastAsia="Calibri" w:hAnsi="Times New Roman"/>
                <w:kern w:val="2"/>
                <w:sz w:val="24"/>
                <w:szCs w:val="24"/>
              </w:rPr>
              <w:t> </w:t>
            </w:r>
            <w:r w:rsidRPr="006A5A45">
              <w:rPr>
                <w:rFonts w:ascii="Times New Roman" w:eastAsia="Calibri" w:hAnsi="Times New Roman"/>
                <w:kern w:val="2"/>
                <w:sz w:val="24"/>
                <w:szCs w:val="24"/>
              </w:rPr>
              <w:t xml:space="preserve">115-ФЗ «О концессионных соглашениях» </w:t>
            </w:r>
          </w:p>
          <w:p w14:paraId="6B1BFAFE" w14:textId="730A429F" w:rsidR="00BB4288" w:rsidRPr="006A5A45" w:rsidRDefault="00BB4288" w:rsidP="00E512AD">
            <w:pPr>
              <w:spacing w:after="0" w:line="240" w:lineRule="auto"/>
              <w:jc w:val="center"/>
              <w:rPr>
                <w:rFonts w:ascii="Times New Roman" w:eastAsia="Calibri" w:hAnsi="Times New Roman"/>
                <w:kern w:val="2"/>
                <w:sz w:val="24"/>
                <w:szCs w:val="24"/>
              </w:rPr>
            </w:pPr>
            <w:r w:rsidRPr="006A5A45">
              <w:rPr>
                <w:rFonts w:ascii="Times New Roman" w:eastAsia="Calibri" w:hAnsi="Times New Roman"/>
                <w:kern w:val="2"/>
                <w:sz w:val="24"/>
                <w:szCs w:val="24"/>
              </w:rPr>
              <w:t>(далее – 115-ФЗ)</w:t>
            </w:r>
          </w:p>
        </w:tc>
        <w:tc>
          <w:tcPr>
            <w:tcW w:w="2914" w:type="pct"/>
            <w:shd w:val="clear" w:color="auto" w:fill="auto"/>
          </w:tcPr>
          <w:p w14:paraId="2B78CDB9" w14:textId="09BC5D12" w:rsidR="00BB4288" w:rsidRPr="006A5A45" w:rsidRDefault="00BB4288" w:rsidP="00350B4F">
            <w:pPr>
              <w:spacing w:after="0" w:line="240" w:lineRule="auto"/>
              <w:jc w:val="center"/>
              <w:rPr>
                <w:rFonts w:ascii="Times New Roman" w:eastAsia="Calibri" w:hAnsi="Times New Roman"/>
                <w:kern w:val="2"/>
                <w:sz w:val="24"/>
                <w:szCs w:val="24"/>
              </w:rPr>
            </w:pPr>
            <w:r w:rsidRPr="006A5A45">
              <w:rPr>
                <w:rFonts w:ascii="Times New Roman" w:eastAsia="Calibri" w:hAnsi="Times New Roman"/>
                <w:kern w:val="2"/>
                <w:sz w:val="24"/>
                <w:szCs w:val="24"/>
              </w:rPr>
              <w:t xml:space="preserve">Содержание существенного условия концессионного соглашения </w:t>
            </w:r>
            <w:r w:rsidR="006128CB" w:rsidRPr="006128CB">
              <w:rPr>
                <w:rFonts w:ascii="Times New Roman" w:eastAsia="Calibri" w:hAnsi="Times New Roman"/>
                <w:kern w:val="2"/>
                <w:sz w:val="24"/>
                <w:szCs w:val="24"/>
              </w:rPr>
              <w:t xml:space="preserve">в отношении создания и эксплуатации </w:t>
            </w:r>
            <w:r w:rsidR="000A6380">
              <w:rPr>
                <w:rFonts w:ascii="Times New Roman" w:eastAsia="Calibri" w:hAnsi="Times New Roman"/>
                <w:kern w:val="2"/>
                <w:sz w:val="24"/>
                <w:szCs w:val="24"/>
              </w:rPr>
              <w:t>комплексного районного полигона с мусоросортировочной линией в Тогучинском районе</w:t>
            </w:r>
            <w:r w:rsidR="006128CB" w:rsidRPr="006128CB">
              <w:rPr>
                <w:rFonts w:ascii="Times New Roman" w:eastAsia="Calibri" w:hAnsi="Times New Roman"/>
                <w:kern w:val="2"/>
                <w:sz w:val="24"/>
                <w:szCs w:val="24"/>
              </w:rPr>
              <w:t xml:space="preserve"> Новосибирской области</w:t>
            </w:r>
          </w:p>
        </w:tc>
      </w:tr>
      <w:tr w:rsidR="00BB4288" w:rsidRPr="00F93329" w14:paraId="5D8B762F" w14:textId="77777777" w:rsidTr="00350B4F">
        <w:tc>
          <w:tcPr>
            <w:tcW w:w="178" w:type="pct"/>
          </w:tcPr>
          <w:p w14:paraId="41EC3D8E" w14:textId="693BF06B" w:rsidR="00BB4288" w:rsidRPr="00F93329" w:rsidRDefault="006A5A45" w:rsidP="006A5A45">
            <w:pPr>
              <w:spacing w:after="0" w:line="240" w:lineRule="auto"/>
              <w:jc w:val="center"/>
              <w:rPr>
                <w:rFonts w:ascii="Times New Roman" w:eastAsia="Calibri" w:hAnsi="Times New Roman"/>
                <w:color w:val="000000"/>
                <w:kern w:val="2"/>
                <w:sz w:val="24"/>
                <w:szCs w:val="24"/>
              </w:rPr>
            </w:pPr>
            <w:r>
              <w:rPr>
                <w:rFonts w:ascii="Times New Roman" w:eastAsia="Calibri" w:hAnsi="Times New Roman"/>
                <w:color w:val="000000"/>
                <w:kern w:val="2"/>
                <w:sz w:val="24"/>
                <w:szCs w:val="24"/>
              </w:rPr>
              <w:t>1</w:t>
            </w:r>
          </w:p>
        </w:tc>
        <w:tc>
          <w:tcPr>
            <w:tcW w:w="1908" w:type="pct"/>
            <w:shd w:val="clear" w:color="auto" w:fill="auto"/>
          </w:tcPr>
          <w:p w14:paraId="59943BC4" w14:textId="37B0C568" w:rsidR="00BB4288" w:rsidRPr="00F93329" w:rsidRDefault="006A5A45" w:rsidP="00BB4288">
            <w:pPr>
              <w:spacing w:after="0" w:line="240" w:lineRule="auto"/>
              <w:jc w:val="both"/>
              <w:rPr>
                <w:rFonts w:ascii="Times New Roman" w:eastAsia="Calibri" w:hAnsi="Times New Roman"/>
                <w:color w:val="000000"/>
                <w:kern w:val="2"/>
                <w:sz w:val="24"/>
                <w:szCs w:val="24"/>
              </w:rPr>
            </w:pPr>
            <w:r>
              <w:rPr>
                <w:rFonts w:ascii="Times New Roman" w:eastAsia="Calibri" w:hAnsi="Times New Roman"/>
                <w:color w:val="000000"/>
                <w:kern w:val="2"/>
                <w:sz w:val="24"/>
                <w:szCs w:val="24"/>
              </w:rPr>
              <w:t>О</w:t>
            </w:r>
            <w:r w:rsidR="00BB4288" w:rsidRPr="00F93329">
              <w:rPr>
                <w:rFonts w:ascii="Times New Roman" w:eastAsia="Calibri" w:hAnsi="Times New Roman"/>
                <w:color w:val="000000"/>
                <w:kern w:val="2"/>
                <w:sz w:val="24"/>
                <w:szCs w:val="24"/>
              </w:rPr>
              <w:t>бязательства концессионера по созданию и</w:t>
            </w:r>
            <w:r>
              <w:rPr>
                <w:rFonts w:ascii="Times New Roman" w:eastAsia="Calibri" w:hAnsi="Times New Roman"/>
                <w:color w:val="000000"/>
                <w:kern w:val="2"/>
                <w:sz w:val="24"/>
                <w:szCs w:val="24"/>
              </w:rPr>
              <w:t> </w:t>
            </w:r>
            <w:r w:rsidR="00BB4288" w:rsidRPr="00F93329">
              <w:rPr>
                <w:rFonts w:ascii="Times New Roman" w:eastAsia="Calibri" w:hAnsi="Times New Roman"/>
                <w:color w:val="000000"/>
                <w:kern w:val="2"/>
                <w:sz w:val="24"/>
                <w:szCs w:val="24"/>
              </w:rPr>
              <w:t xml:space="preserve">(или) реконструкции </w:t>
            </w:r>
            <w:r w:rsidR="00C84B93" w:rsidRPr="003617FE">
              <w:rPr>
                <w:rFonts w:ascii="Times New Roman" w:eastAsia="Calibri" w:hAnsi="Times New Roman"/>
                <w:color w:val="000000"/>
                <w:kern w:val="2"/>
                <w:sz w:val="24"/>
                <w:szCs w:val="24"/>
              </w:rPr>
              <w:t>О</w:t>
            </w:r>
            <w:r w:rsidR="00BB4288" w:rsidRPr="003617FE">
              <w:rPr>
                <w:rFonts w:ascii="Times New Roman" w:eastAsia="Calibri" w:hAnsi="Times New Roman"/>
                <w:color w:val="000000"/>
                <w:kern w:val="2"/>
                <w:sz w:val="24"/>
                <w:szCs w:val="24"/>
              </w:rPr>
              <w:t>бъекта концессионного соглашения</w:t>
            </w:r>
            <w:r w:rsidR="00BB4288" w:rsidRPr="00F93329">
              <w:rPr>
                <w:rFonts w:ascii="Times New Roman" w:eastAsia="Calibri" w:hAnsi="Times New Roman"/>
                <w:color w:val="000000"/>
                <w:kern w:val="2"/>
                <w:sz w:val="24"/>
                <w:szCs w:val="24"/>
              </w:rPr>
              <w:t>, с</w:t>
            </w:r>
            <w:r>
              <w:rPr>
                <w:rFonts w:ascii="Times New Roman" w:eastAsia="Calibri" w:hAnsi="Times New Roman"/>
                <w:color w:val="000000"/>
                <w:kern w:val="2"/>
                <w:sz w:val="24"/>
                <w:szCs w:val="24"/>
              </w:rPr>
              <w:t>облюдению сроков его создания и </w:t>
            </w:r>
            <w:r w:rsidR="00BB4288" w:rsidRPr="00F93329">
              <w:rPr>
                <w:rFonts w:ascii="Times New Roman" w:eastAsia="Calibri" w:hAnsi="Times New Roman"/>
                <w:color w:val="000000"/>
                <w:kern w:val="2"/>
                <w:sz w:val="24"/>
                <w:szCs w:val="24"/>
              </w:rPr>
              <w:t>(или) реконструкции</w:t>
            </w:r>
          </w:p>
          <w:p w14:paraId="56B35E73" w14:textId="04140482" w:rsidR="00BB4288" w:rsidRPr="00F93329" w:rsidRDefault="006A5A45" w:rsidP="00BB4288">
            <w:pPr>
              <w:spacing w:after="0" w:line="240" w:lineRule="auto"/>
              <w:jc w:val="both"/>
              <w:rPr>
                <w:rFonts w:ascii="Times New Roman" w:eastAsia="Calibri" w:hAnsi="Times New Roman"/>
                <w:color w:val="000000"/>
                <w:kern w:val="2"/>
                <w:sz w:val="24"/>
                <w:szCs w:val="24"/>
              </w:rPr>
            </w:pPr>
            <w:r>
              <w:rPr>
                <w:rFonts w:ascii="Times New Roman" w:eastAsia="Calibri" w:hAnsi="Times New Roman"/>
                <w:color w:val="000000"/>
                <w:kern w:val="2"/>
                <w:sz w:val="24"/>
                <w:szCs w:val="24"/>
              </w:rPr>
              <w:t>(п. 1 ч. 1 ст. 10 115-ФЗ)</w:t>
            </w:r>
          </w:p>
        </w:tc>
        <w:tc>
          <w:tcPr>
            <w:tcW w:w="2914" w:type="pct"/>
            <w:shd w:val="clear" w:color="auto" w:fill="auto"/>
          </w:tcPr>
          <w:p w14:paraId="4C2720D7" w14:textId="38A5F1B1" w:rsidR="00BB4288" w:rsidRPr="00F93329" w:rsidRDefault="00B73F3F" w:rsidP="006A5A45">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Концессионер обязуется за свой счет (за счет </w:t>
            </w:r>
            <w:r w:rsidRPr="00F962E7">
              <w:rPr>
                <w:rFonts w:ascii="Times New Roman" w:eastAsia="Calibri" w:hAnsi="Times New Roman"/>
                <w:color w:val="000000"/>
                <w:kern w:val="2"/>
                <w:sz w:val="24"/>
                <w:szCs w:val="24"/>
              </w:rPr>
              <w:t>собственных и</w:t>
            </w:r>
            <w:r w:rsidR="006A5A45">
              <w:rPr>
                <w:rFonts w:ascii="Times New Roman" w:eastAsia="Calibri" w:hAnsi="Times New Roman"/>
                <w:color w:val="000000"/>
                <w:kern w:val="2"/>
                <w:sz w:val="24"/>
                <w:szCs w:val="24"/>
              </w:rPr>
              <w:t> </w:t>
            </w:r>
            <w:r w:rsidRPr="00F962E7">
              <w:rPr>
                <w:rFonts w:ascii="Times New Roman" w:eastAsia="Calibri" w:hAnsi="Times New Roman"/>
                <w:color w:val="000000"/>
                <w:kern w:val="2"/>
                <w:sz w:val="24"/>
                <w:szCs w:val="24"/>
              </w:rPr>
              <w:t>(или) привлеченных средств) создать Объект концессионного соглашения</w:t>
            </w:r>
            <w:r w:rsidR="000F67FC" w:rsidRPr="00F962E7">
              <w:rPr>
                <w:rFonts w:ascii="Times New Roman" w:eastAsia="Calibri" w:hAnsi="Times New Roman"/>
                <w:color w:val="000000"/>
                <w:kern w:val="2"/>
                <w:sz w:val="24"/>
                <w:szCs w:val="24"/>
              </w:rPr>
              <w:t xml:space="preserve"> </w:t>
            </w:r>
            <w:r w:rsidR="00C84B93" w:rsidRPr="003617FE">
              <w:rPr>
                <w:rFonts w:ascii="Times New Roman" w:eastAsia="Calibri" w:hAnsi="Times New Roman"/>
                <w:color w:val="000000"/>
                <w:kern w:val="2"/>
                <w:sz w:val="24"/>
                <w:szCs w:val="24"/>
              </w:rPr>
              <w:t>(о</w:t>
            </w:r>
            <w:r w:rsidR="000F67FC" w:rsidRPr="003617FE">
              <w:rPr>
                <w:rFonts w:ascii="Times New Roman" w:hAnsi="Times New Roman"/>
                <w:sz w:val="24"/>
                <w:szCs w:val="24"/>
              </w:rPr>
              <w:t>писание,</w:t>
            </w:r>
            <w:r w:rsidR="000F67FC" w:rsidRPr="00542D3C">
              <w:rPr>
                <w:rFonts w:ascii="Times New Roman" w:hAnsi="Times New Roman"/>
                <w:sz w:val="24"/>
                <w:szCs w:val="24"/>
              </w:rPr>
              <w:t xml:space="preserve"> в том числе технико-экономические показатели, </w:t>
            </w:r>
            <w:r w:rsidR="00F962E7">
              <w:rPr>
                <w:rFonts w:ascii="Times New Roman" w:hAnsi="Times New Roman"/>
                <w:sz w:val="24"/>
                <w:szCs w:val="24"/>
              </w:rPr>
              <w:t>О</w:t>
            </w:r>
            <w:r w:rsidR="000F67FC" w:rsidRPr="00542D3C">
              <w:rPr>
                <w:rFonts w:ascii="Times New Roman" w:hAnsi="Times New Roman"/>
                <w:sz w:val="24"/>
                <w:szCs w:val="24"/>
              </w:rPr>
              <w:t xml:space="preserve">бъекта концессионного </w:t>
            </w:r>
            <w:r w:rsidR="00F962E7">
              <w:rPr>
                <w:rFonts w:ascii="Times New Roman" w:hAnsi="Times New Roman"/>
                <w:sz w:val="24"/>
                <w:szCs w:val="24"/>
              </w:rPr>
              <w:t>соглашения</w:t>
            </w:r>
            <w:r w:rsidR="00542D3C">
              <w:rPr>
                <w:rFonts w:ascii="Times New Roman" w:hAnsi="Times New Roman"/>
                <w:sz w:val="24"/>
                <w:szCs w:val="24"/>
              </w:rPr>
              <w:t xml:space="preserve"> </w:t>
            </w:r>
            <w:r w:rsidR="006A5A45">
              <w:rPr>
                <w:rFonts w:ascii="Times New Roman" w:eastAsia="Calibri" w:hAnsi="Times New Roman"/>
                <w:color w:val="000000"/>
                <w:kern w:val="2"/>
                <w:sz w:val="24"/>
                <w:szCs w:val="24"/>
              </w:rPr>
              <w:t>приведены в п</w:t>
            </w:r>
            <w:r w:rsidR="006A76B7" w:rsidRPr="00F962E7">
              <w:rPr>
                <w:rFonts w:ascii="Times New Roman" w:eastAsia="Calibri" w:hAnsi="Times New Roman"/>
                <w:color w:val="000000"/>
                <w:kern w:val="2"/>
                <w:sz w:val="24"/>
                <w:szCs w:val="24"/>
              </w:rPr>
              <w:t>риложении</w:t>
            </w:r>
            <w:r w:rsidR="006A5A45">
              <w:rPr>
                <w:rFonts w:ascii="Times New Roman" w:eastAsia="Calibri" w:hAnsi="Times New Roman"/>
                <w:color w:val="000000"/>
                <w:kern w:val="2"/>
                <w:sz w:val="24"/>
                <w:szCs w:val="24"/>
              </w:rPr>
              <w:t xml:space="preserve"> № </w:t>
            </w:r>
            <w:r w:rsidR="006A76B7" w:rsidRPr="00F962E7">
              <w:rPr>
                <w:rFonts w:ascii="Times New Roman" w:eastAsia="Calibri" w:hAnsi="Times New Roman"/>
                <w:color w:val="000000"/>
                <w:kern w:val="2"/>
                <w:sz w:val="24"/>
                <w:szCs w:val="24"/>
              </w:rPr>
              <w:t>2 к настоящим Условиям</w:t>
            </w:r>
            <w:r w:rsidR="00C84B93">
              <w:rPr>
                <w:rFonts w:ascii="Times New Roman" w:eastAsia="Calibri" w:hAnsi="Times New Roman"/>
                <w:color w:val="000000"/>
                <w:kern w:val="2"/>
                <w:sz w:val="24"/>
                <w:szCs w:val="24"/>
              </w:rPr>
              <w:t>)</w:t>
            </w:r>
            <w:r w:rsidRPr="00F962E7">
              <w:rPr>
                <w:rFonts w:ascii="Times New Roman" w:eastAsia="Calibri" w:hAnsi="Times New Roman"/>
                <w:color w:val="000000"/>
                <w:kern w:val="2"/>
                <w:sz w:val="24"/>
                <w:szCs w:val="24"/>
              </w:rPr>
              <w:t xml:space="preserve">, право собственности на который будет принадлежать Концеденту, </w:t>
            </w:r>
            <w:r w:rsidRPr="003617FE">
              <w:rPr>
                <w:rFonts w:ascii="Times New Roman" w:eastAsia="Calibri" w:hAnsi="Times New Roman"/>
                <w:color w:val="000000"/>
                <w:kern w:val="2"/>
                <w:sz w:val="24"/>
                <w:szCs w:val="24"/>
              </w:rPr>
              <w:t>и осуществлять деятельность</w:t>
            </w:r>
            <w:r w:rsidRPr="00F93329">
              <w:rPr>
                <w:rFonts w:ascii="Times New Roman" w:eastAsia="Calibri" w:hAnsi="Times New Roman"/>
                <w:color w:val="000000"/>
                <w:kern w:val="2"/>
                <w:sz w:val="24"/>
                <w:szCs w:val="24"/>
              </w:rPr>
              <w:t xml:space="preserve"> по обработке, обезвреживанию и захоронению ТКО по Тарифу концессионера с использованием (эксплуатацией) Объекта концессионного соглашения.</w:t>
            </w:r>
          </w:p>
          <w:p w14:paraId="2E00AAED" w14:textId="542AC977" w:rsidR="00B73F3F" w:rsidRPr="00F962E7" w:rsidRDefault="00B73F3F" w:rsidP="006A5A45">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Концессионер обязан соблюсти общий максимальный срок, в течение которого осуществляется </w:t>
            </w:r>
            <w:r w:rsidRPr="003167CB">
              <w:rPr>
                <w:rFonts w:ascii="Times New Roman" w:eastAsia="Calibri" w:hAnsi="Times New Roman"/>
                <w:color w:val="000000"/>
                <w:kern w:val="2"/>
                <w:sz w:val="24"/>
                <w:szCs w:val="24"/>
              </w:rPr>
              <w:t>Создание</w:t>
            </w:r>
            <w:r w:rsidRPr="00F93329">
              <w:rPr>
                <w:rFonts w:ascii="Times New Roman" w:eastAsia="Calibri" w:hAnsi="Times New Roman"/>
                <w:color w:val="000000"/>
                <w:kern w:val="2"/>
                <w:sz w:val="24"/>
                <w:szCs w:val="24"/>
              </w:rPr>
              <w:t xml:space="preserve"> </w:t>
            </w:r>
            <w:r w:rsidRPr="00F962E7">
              <w:rPr>
                <w:rFonts w:ascii="Times New Roman" w:eastAsia="Calibri" w:hAnsi="Times New Roman"/>
                <w:color w:val="000000"/>
                <w:kern w:val="2"/>
                <w:sz w:val="24"/>
                <w:szCs w:val="24"/>
              </w:rPr>
              <w:t xml:space="preserve">Объекта </w:t>
            </w:r>
            <w:r w:rsidR="00F962E7" w:rsidRPr="00542D3C">
              <w:rPr>
                <w:rFonts w:ascii="Times New Roman" w:hAnsi="Times New Roman"/>
                <w:sz w:val="24"/>
                <w:szCs w:val="24"/>
              </w:rPr>
              <w:t>концессионного</w:t>
            </w:r>
            <w:r w:rsidR="00F962E7" w:rsidRPr="00F962E7">
              <w:rPr>
                <w:rFonts w:ascii="Times New Roman" w:eastAsia="Calibri" w:hAnsi="Times New Roman"/>
                <w:color w:val="000000"/>
                <w:kern w:val="2"/>
                <w:sz w:val="24"/>
                <w:szCs w:val="24"/>
              </w:rPr>
              <w:t xml:space="preserve"> </w:t>
            </w:r>
            <w:r w:rsidR="00F962E7">
              <w:rPr>
                <w:rFonts w:ascii="Times New Roman" w:eastAsia="Calibri" w:hAnsi="Times New Roman"/>
                <w:color w:val="000000"/>
                <w:kern w:val="2"/>
                <w:sz w:val="24"/>
                <w:szCs w:val="24"/>
              </w:rPr>
              <w:t>с</w:t>
            </w:r>
            <w:r w:rsidR="00F962E7" w:rsidRPr="00F962E7">
              <w:rPr>
                <w:rFonts w:ascii="Times New Roman" w:eastAsia="Calibri" w:hAnsi="Times New Roman"/>
                <w:color w:val="000000"/>
                <w:kern w:val="2"/>
                <w:sz w:val="24"/>
                <w:szCs w:val="24"/>
              </w:rPr>
              <w:t>оглашения</w:t>
            </w:r>
            <w:r w:rsidRPr="00F962E7">
              <w:rPr>
                <w:rFonts w:ascii="Times New Roman" w:eastAsia="Calibri" w:hAnsi="Times New Roman"/>
                <w:color w:val="000000"/>
                <w:kern w:val="2"/>
                <w:sz w:val="24"/>
                <w:szCs w:val="24"/>
              </w:rPr>
              <w:t xml:space="preserve">, который составляет </w:t>
            </w:r>
            <w:r w:rsidR="009E5103" w:rsidRPr="00AD6BDB">
              <w:rPr>
                <w:rFonts w:ascii="Times New Roman" w:eastAsia="Calibri" w:hAnsi="Times New Roman"/>
                <w:color w:val="000000"/>
                <w:kern w:val="2"/>
                <w:sz w:val="24"/>
                <w:szCs w:val="24"/>
              </w:rPr>
              <w:t>28</w:t>
            </w:r>
            <w:r w:rsidR="00517301" w:rsidRPr="00AD6BDB">
              <w:rPr>
                <w:rFonts w:ascii="Times New Roman" w:eastAsia="Calibri" w:hAnsi="Times New Roman"/>
                <w:color w:val="000000"/>
                <w:kern w:val="2"/>
                <w:sz w:val="24"/>
                <w:szCs w:val="24"/>
              </w:rPr>
              <w:t xml:space="preserve"> (</w:t>
            </w:r>
            <w:r w:rsidR="009E5103" w:rsidRPr="00AD6BDB">
              <w:rPr>
                <w:rFonts w:ascii="Times New Roman" w:eastAsia="Calibri" w:hAnsi="Times New Roman"/>
                <w:color w:val="000000"/>
                <w:kern w:val="2"/>
                <w:sz w:val="24"/>
                <w:szCs w:val="24"/>
              </w:rPr>
              <w:t>двадцать восемь</w:t>
            </w:r>
            <w:r w:rsidR="00517301" w:rsidRPr="00AD6BDB">
              <w:rPr>
                <w:rFonts w:ascii="Times New Roman" w:eastAsia="Calibri" w:hAnsi="Times New Roman"/>
                <w:color w:val="000000"/>
                <w:kern w:val="2"/>
                <w:sz w:val="24"/>
                <w:szCs w:val="24"/>
              </w:rPr>
              <w:t xml:space="preserve">) </w:t>
            </w:r>
            <w:r w:rsidR="00D54F4C" w:rsidRPr="00AD6BDB">
              <w:rPr>
                <w:rFonts w:ascii="Times New Roman" w:eastAsia="Calibri" w:hAnsi="Times New Roman"/>
                <w:color w:val="000000"/>
                <w:kern w:val="2"/>
                <w:sz w:val="24"/>
                <w:szCs w:val="24"/>
              </w:rPr>
              <w:t>месяцев</w:t>
            </w:r>
            <w:r w:rsidR="00D54F4C" w:rsidRPr="00F962E7">
              <w:rPr>
                <w:rFonts w:ascii="Times New Roman" w:eastAsia="Calibri" w:hAnsi="Times New Roman"/>
                <w:color w:val="000000"/>
                <w:kern w:val="2"/>
                <w:sz w:val="24"/>
                <w:szCs w:val="24"/>
              </w:rPr>
              <w:t xml:space="preserve"> с даты заключения всех</w:t>
            </w:r>
            <w:r w:rsidRPr="00F962E7">
              <w:rPr>
                <w:rFonts w:ascii="Times New Roman" w:eastAsia="Calibri" w:hAnsi="Times New Roman"/>
                <w:color w:val="000000"/>
                <w:kern w:val="2"/>
                <w:sz w:val="24"/>
                <w:szCs w:val="24"/>
              </w:rPr>
              <w:t xml:space="preserve"> Договоров аренды Земельных участков на все Земельные участки, необходимые</w:t>
            </w:r>
            <w:r w:rsidRPr="00F93329">
              <w:rPr>
                <w:rFonts w:ascii="Times New Roman" w:eastAsia="Calibri" w:hAnsi="Times New Roman"/>
                <w:color w:val="000000"/>
                <w:kern w:val="2"/>
                <w:sz w:val="24"/>
                <w:szCs w:val="24"/>
              </w:rPr>
              <w:t xml:space="preserve"> для начала осуществления проектирования и (или) Строительства </w:t>
            </w:r>
            <w:r w:rsidRPr="00F962E7">
              <w:rPr>
                <w:rFonts w:ascii="Times New Roman" w:eastAsia="Calibri" w:hAnsi="Times New Roman"/>
                <w:color w:val="000000"/>
                <w:kern w:val="2"/>
                <w:sz w:val="24"/>
                <w:szCs w:val="24"/>
              </w:rPr>
              <w:t>Объекта</w:t>
            </w:r>
            <w:r w:rsidR="00F962E7" w:rsidRPr="00F962E7">
              <w:rPr>
                <w:rFonts w:ascii="Times New Roman" w:eastAsia="Calibri" w:hAnsi="Times New Roman"/>
                <w:color w:val="000000"/>
                <w:kern w:val="2"/>
                <w:sz w:val="24"/>
                <w:szCs w:val="24"/>
              </w:rPr>
              <w:t xml:space="preserve"> </w:t>
            </w:r>
            <w:r w:rsidR="00F962E7" w:rsidRPr="00542D3C">
              <w:rPr>
                <w:rFonts w:ascii="Times New Roman" w:hAnsi="Times New Roman"/>
                <w:sz w:val="24"/>
                <w:szCs w:val="24"/>
              </w:rPr>
              <w:t>концессионного</w:t>
            </w:r>
            <w:r w:rsidRPr="00F962E7">
              <w:rPr>
                <w:rFonts w:ascii="Times New Roman" w:eastAsia="Calibri" w:hAnsi="Times New Roman"/>
                <w:color w:val="000000"/>
                <w:kern w:val="2"/>
                <w:sz w:val="24"/>
                <w:szCs w:val="24"/>
              </w:rPr>
              <w:t xml:space="preserve"> </w:t>
            </w:r>
            <w:r w:rsidR="00F962E7" w:rsidRPr="00F962E7">
              <w:rPr>
                <w:rFonts w:ascii="Times New Roman" w:eastAsia="Calibri" w:hAnsi="Times New Roman"/>
                <w:color w:val="000000"/>
                <w:kern w:val="2"/>
                <w:sz w:val="24"/>
                <w:szCs w:val="24"/>
              </w:rPr>
              <w:t>соглашения</w:t>
            </w:r>
            <w:r w:rsidRPr="00F962E7">
              <w:rPr>
                <w:rFonts w:ascii="Times New Roman" w:eastAsia="Calibri" w:hAnsi="Times New Roman"/>
                <w:color w:val="000000"/>
                <w:kern w:val="2"/>
                <w:sz w:val="24"/>
                <w:szCs w:val="24"/>
              </w:rPr>
              <w:t>.</w:t>
            </w:r>
          </w:p>
          <w:p w14:paraId="3A3B4390" w14:textId="019753DD" w:rsidR="006A76B7" w:rsidRPr="00F93329" w:rsidRDefault="00B73F3F" w:rsidP="001C3820">
            <w:pPr>
              <w:autoSpaceDE w:val="0"/>
              <w:autoSpaceDN w:val="0"/>
              <w:adjustRightInd w:val="0"/>
              <w:spacing w:after="0" w:line="240" w:lineRule="auto"/>
              <w:jc w:val="both"/>
              <w:rPr>
                <w:rFonts w:ascii="Times New Roman" w:hAnsi="Times New Roman"/>
                <w:sz w:val="24"/>
                <w:szCs w:val="24"/>
              </w:rPr>
            </w:pPr>
            <w:r w:rsidRPr="00F962E7">
              <w:rPr>
                <w:rFonts w:ascii="Times New Roman" w:eastAsia="Calibri" w:hAnsi="Times New Roman"/>
                <w:color w:val="000000"/>
                <w:kern w:val="2"/>
                <w:sz w:val="24"/>
                <w:szCs w:val="24"/>
              </w:rPr>
              <w:lastRenderedPageBreak/>
              <w:t>При этом, согласно п. 1 ч. 2 ст. 24 115-ФЗ,</w:t>
            </w:r>
            <w:r w:rsidR="00517301" w:rsidRPr="00F962E7">
              <w:rPr>
                <w:rFonts w:ascii="Times New Roman" w:eastAsia="Calibri" w:hAnsi="Times New Roman"/>
                <w:color w:val="000000"/>
                <w:kern w:val="2"/>
                <w:sz w:val="24"/>
                <w:szCs w:val="24"/>
              </w:rPr>
              <w:t xml:space="preserve"> общий максимал</w:t>
            </w:r>
            <w:r w:rsidR="00517301" w:rsidRPr="00F93329">
              <w:rPr>
                <w:rFonts w:ascii="Times New Roman" w:eastAsia="Calibri" w:hAnsi="Times New Roman"/>
                <w:color w:val="000000"/>
                <w:kern w:val="2"/>
                <w:sz w:val="24"/>
                <w:szCs w:val="24"/>
              </w:rPr>
              <w:t>ьный</w:t>
            </w:r>
            <w:r w:rsidRPr="00F93329">
              <w:rPr>
                <w:rFonts w:ascii="Times New Roman" w:eastAsia="Calibri" w:hAnsi="Times New Roman"/>
                <w:color w:val="000000"/>
                <w:kern w:val="2"/>
                <w:sz w:val="24"/>
                <w:szCs w:val="24"/>
              </w:rPr>
              <w:t xml:space="preserve"> срок создания Объекта </w:t>
            </w:r>
            <w:r w:rsidR="00F962E7" w:rsidRPr="00531D6D">
              <w:rPr>
                <w:rFonts w:ascii="Times New Roman" w:hAnsi="Times New Roman"/>
                <w:sz w:val="24"/>
                <w:szCs w:val="24"/>
              </w:rPr>
              <w:t>концессионного</w:t>
            </w:r>
            <w:r w:rsidR="00F962E7" w:rsidRPr="00F93329">
              <w:rPr>
                <w:rFonts w:ascii="Times New Roman" w:eastAsia="Calibri" w:hAnsi="Times New Roman"/>
                <w:color w:val="000000"/>
                <w:kern w:val="2"/>
                <w:sz w:val="24"/>
                <w:szCs w:val="24"/>
              </w:rPr>
              <w:t xml:space="preserve"> </w:t>
            </w:r>
            <w:r w:rsidRPr="00F93329">
              <w:rPr>
                <w:rFonts w:ascii="Times New Roman" w:eastAsia="Calibri" w:hAnsi="Times New Roman"/>
                <w:color w:val="000000"/>
                <w:kern w:val="2"/>
                <w:sz w:val="24"/>
                <w:szCs w:val="24"/>
              </w:rPr>
              <w:t xml:space="preserve">соглашения устанавливается в качестве критерия конкурса на право заключения </w:t>
            </w:r>
            <w:r w:rsidR="003617FE" w:rsidRPr="003167CB">
              <w:rPr>
                <w:rFonts w:ascii="Times New Roman" w:eastAsia="Calibri" w:hAnsi="Times New Roman"/>
                <w:color w:val="000000"/>
                <w:kern w:val="2"/>
                <w:sz w:val="24"/>
                <w:szCs w:val="24"/>
              </w:rPr>
              <w:t>К</w:t>
            </w:r>
            <w:r w:rsidRPr="003167CB">
              <w:rPr>
                <w:rFonts w:ascii="Times New Roman" w:eastAsia="Calibri" w:hAnsi="Times New Roman"/>
                <w:color w:val="000000"/>
                <w:kern w:val="2"/>
                <w:sz w:val="24"/>
                <w:szCs w:val="24"/>
              </w:rPr>
              <w:t>онцессионного соглашения</w:t>
            </w:r>
            <w:r w:rsidRPr="00F93329">
              <w:rPr>
                <w:rFonts w:ascii="Times New Roman" w:eastAsia="Calibri" w:hAnsi="Times New Roman"/>
                <w:color w:val="000000"/>
                <w:kern w:val="2"/>
                <w:sz w:val="24"/>
                <w:szCs w:val="24"/>
              </w:rPr>
              <w:t xml:space="preserve"> </w:t>
            </w:r>
            <w:r w:rsidR="00ED0D72" w:rsidRPr="00F93329">
              <w:rPr>
                <w:rFonts w:ascii="Times New Roman" w:hAnsi="Times New Roman"/>
                <w:sz w:val="24"/>
                <w:szCs w:val="24"/>
              </w:rPr>
              <w:t>и будет использован</w:t>
            </w:r>
            <w:r w:rsidRPr="00F93329">
              <w:rPr>
                <w:rFonts w:ascii="Times New Roman" w:hAnsi="Times New Roman"/>
                <w:sz w:val="24"/>
                <w:szCs w:val="24"/>
              </w:rPr>
              <w:t xml:space="preserve"> для оценки конкурсных предложений </w:t>
            </w:r>
            <w:r w:rsidR="003167CB">
              <w:rPr>
                <w:rFonts w:ascii="Times New Roman" w:hAnsi="Times New Roman"/>
                <w:sz w:val="24"/>
                <w:szCs w:val="24"/>
              </w:rPr>
              <w:t>лиц, участвующих в К</w:t>
            </w:r>
            <w:r w:rsidR="00C84B93">
              <w:rPr>
                <w:rFonts w:ascii="Times New Roman" w:hAnsi="Times New Roman"/>
                <w:sz w:val="24"/>
                <w:szCs w:val="24"/>
              </w:rPr>
              <w:t>онкурсе</w:t>
            </w:r>
          </w:p>
        </w:tc>
      </w:tr>
      <w:tr w:rsidR="00BA5402" w:rsidRPr="00F93329" w14:paraId="1821EFCE" w14:textId="77777777" w:rsidTr="00350B4F">
        <w:tc>
          <w:tcPr>
            <w:tcW w:w="178" w:type="pct"/>
          </w:tcPr>
          <w:p w14:paraId="568CA375" w14:textId="56D788AB" w:rsidR="00BA5402" w:rsidRPr="00F93329" w:rsidRDefault="006A5A45" w:rsidP="006A5A45">
            <w:pPr>
              <w:spacing w:after="0" w:line="240" w:lineRule="auto"/>
              <w:jc w:val="center"/>
              <w:rPr>
                <w:rFonts w:ascii="Times New Roman" w:eastAsia="Calibri" w:hAnsi="Times New Roman"/>
                <w:color w:val="000000"/>
                <w:kern w:val="2"/>
                <w:sz w:val="24"/>
                <w:szCs w:val="24"/>
              </w:rPr>
            </w:pPr>
            <w:r>
              <w:rPr>
                <w:rFonts w:ascii="Times New Roman" w:eastAsia="Calibri" w:hAnsi="Times New Roman"/>
                <w:color w:val="000000"/>
                <w:kern w:val="2"/>
                <w:sz w:val="24"/>
                <w:szCs w:val="24"/>
              </w:rPr>
              <w:lastRenderedPageBreak/>
              <w:t>2</w:t>
            </w:r>
          </w:p>
        </w:tc>
        <w:tc>
          <w:tcPr>
            <w:tcW w:w="1908" w:type="pct"/>
            <w:shd w:val="clear" w:color="auto" w:fill="auto"/>
          </w:tcPr>
          <w:p w14:paraId="01910B12" w14:textId="484C4D61" w:rsidR="00BA5402" w:rsidRPr="00F93329" w:rsidRDefault="006A5A45" w:rsidP="00BA540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00BA5402" w:rsidRPr="00F93329">
              <w:rPr>
                <w:rFonts w:ascii="Times New Roman" w:hAnsi="Times New Roman"/>
                <w:sz w:val="24"/>
                <w:szCs w:val="24"/>
              </w:rPr>
              <w:t xml:space="preserve">бязательства концессионера по осуществлению деятельности, предусмотренной </w:t>
            </w:r>
            <w:r w:rsidR="00BA5402" w:rsidRPr="00F128CC">
              <w:rPr>
                <w:rFonts w:ascii="Times New Roman" w:hAnsi="Times New Roman"/>
                <w:sz w:val="24"/>
                <w:szCs w:val="24"/>
              </w:rPr>
              <w:t>концессионным соглашением</w:t>
            </w:r>
          </w:p>
          <w:p w14:paraId="6C6790A6" w14:textId="1AC304D1" w:rsidR="00BA5402" w:rsidRPr="00F93329" w:rsidRDefault="00BA5402" w:rsidP="00853032">
            <w:pPr>
              <w:spacing w:after="0" w:line="240" w:lineRule="auto"/>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(п. 2 ч. 1 ст. 10 115-ФЗ)</w:t>
            </w:r>
          </w:p>
        </w:tc>
        <w:tc>
          <w:tcPr>
            <w:tcW w:w="2914" w:type="pct"/>
            <w:shd w:val="clear" w:color="auto" w:fill="auto"/>
          </w:tcPr>
          <w:p w14:paraId="434668ED" w14:textId="3D235AAB" w:rsidR="00BA5402" w:rsidRPr="00F93329" w:rsidRDefault="00BA5402" w:rsidP="001C3820">
            <w:pPr>
              <w:autoSpaceDE w:val="0"/>
              <w:autoSpaceDN w:val="0"/>
              <w:adjustRightInd w:val="0"/>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С момента </w:t>
            </w:r>
            <w:r w:rsidRPr="00F93329">
              <w:rPr>
                <w:rFonts w:ascii="Times New Roman" w:hAnsi="Times New Roman"/>
                <w:sz w:val="24"/>
                <w:szCs w:val="24"/>
              </w:rPr>
              <w:t xml:space="preserve">государственной регистрации права собственности Концедента и прав владения, пользования Объектом концессионного соглашения Концессионера на срок действия </w:t>
            </w:r>
            <w:r w:rsidRPr="003167CB">
              <w:rPr>
                <w:rFonts w:ascii="Times New Roman" w:hAnsi="Times New Roman"/>
                <w:sz w:val="24"/>
                <w:szCs w:val="24"/>
              </w:rPr>
              <w:t>Концессионного соглашения</w:t>
            </w:r>
            <w:r w:rsidRPr="00F93329">
              <w:rPr>
                <w:rFonts w:ascii="Times New Roman" w:hAnsi="Times New Roman"/>
                <w:sz w:val="24"/>
                <w:szCs w:val="24"/>
              </w:rPr>
              <w:t>, К</w:t>
            </w:r>
            <w:r w:rsidRPr="00F93329">
              <w:rPr>
                <w:rFonts w:ascii="Times New Roman" w:eastAsia="Calibri" w:hAnsi="Times New Roman"/>
                <w:color w:val="000000"/>
                <w:kern w:val="2"/>
                <w:sz w:val="24"/>
                <w:szCs w:val="24"/>
              </w:rPr>
              <w:t>онцессионер обязуется осуществлять деятельность по обработке, обезвреживанию и захоронению ТКО с использованием (эксплуатацией) Объекта концессионного соглашения в соответствии с Законодательством с соблюдением следующих условий:</w:t>
            </w:r>
          </w:p>
          <w:p w14:paraId="1DF5D43E" w14:textId="6097C809" w:rsidR="00BA5402" w:rsidRPr="00F93329" w:rsidRDefault="00BA5402"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1) обеспечить обработку, обезвреживание, захоронение отходов в соответствии с требованиями </w:t>
            </w:r>
            <w:r w:rsidRPr="00C84B93">
              <w:rPr>
                <w:rFonts w:ascii="Times New Roman" w:eastAsia="Calibri" w:hAnsi="Times New Roman"/>
                <w:color w:val="000000"/>
                <w:kern w:val="2"/>
                <w:sz w:val="24"/>
                <w:szCs w:val="24"/>
              </w:rPr>
              <w:t>Законодательства</w:t>
            </w:r>
            <w:r w:rsidRPr="00F93329">
              <w:rPr>
                <w:rFonts w:ascii="Times New Roman" w:eastAsia="Calibri" w:hAnsi="Times New Roman"/>
                <w:color w:val="000000"/>
                <w:kern w:val="2"/>
                <w:sz w:val="24"/>
                <w:szCs w:val="24"/>
              </w:rPr>
              <w:t xml:space="preserve"> в области обращения с отходами, с использованием Объекта концессионного соглашения по целевому назначению в соответствии с условиями, предусмотренными Концессионным соглашением;</w:t>
            </w:r>
          </w:p>
          <w:p w14:paraId="0E77FBAC" w14:textId="26A5C16B" w:rsidR="00BA5402" w:rsidRPr="00F93329" w:rsidRDefault="00BA5402"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2) осуществлять деятельность, предусмотренную Концессионным соглашением, и не прекращать (не приостанавливать) эту деятельность без согласия Концедента, за исключением случаев, установленных Законодательством;</w:t>
            </w:r>
          </w:p>
          <w:p w14:paraId="2BFEBBD8" w14:textId="7AC348D2" w:rsidR="00BA5402" w:rsidRPr="00F93329" w:rsidRDefault="00BA5402"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3) реализовывать производимые услуги по регулируемым ценам (тарифам) согласно требованиям Законодательства;</w:t>
            </w:r>
          </w:p>
          <w:p w14:paraId="5C2525A4" w14:textId="0035F673" w:rsidR="00BA5402" w:rsidRPr="00F93329" w:rsidRDefault="00BA5402"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4) поддерживать Объект концессионного соглашения в исправном состоянии, проводить за свой счет текущий и капитальный ремонты, нести расходы на содержание Объекта концессионного соглашения в течение срока дейс</w:t>
            </w:r>
            <w:r w:rsidR="00C84B93">
              <w:rPr>
                <w:rFonts w:ascii="Times New Roman" w:eastAsia="Calibri" w:hAnsi="Times New Roman"/>
                <w:color w:val="000000"/>
                <w:kern w:val="2"/>
                <w:sz w:val="24"/>
                <w:szCs w:val="24"/>
              </w:rPr>
              <w:t>твия Концессионного соглашения</w:t>
            </w:r>
          </w:p>
        </w:tc>
      </w:tr>
      <w:tr w:rsidR="00847563" w:rsidRPr="00F93329" w14:paraId="1BE3C7D8" w14:textId="77777777" w:rsidTr="00350B4F">
        <w:tc>
          <w:tcPr>
            <w:tcW w:w="178" w:type="pct"/>
          </w:tcPr>
          <w:p w14:paraId="53F451F5" w14:textId="4E30F455" w:rsidR="00847563" w:rsidRPr="00F93329" w:rsidRDefault="006A5A45" w:rsidP="006A5A45">
            <w:pPr>
              <w:spacing w:after="0" w:line="240" w:lineRule="auto"/>
              <w:jc w:val="center"/>
              <w:rPr>
                <w:rFonts w:ascii="Times New Roman" w:eastAsia="Calibri" w:hAnsi="Times New Roman"/>
                <w:color w:val="000000"/>
                <w:kern w:val="2"/>
                <w:sz w:val="24"/>
                <w:szCs w:val="24"/>
              </w:rPr>
            </w:pPr>
            <w:r>
              <w:rPr>
                <w:rFonts w:ascii="Times New Roman" w:eastAsia="Calibri" w:hAnsi="Times New Roman"/>
                <w:color w:val="000000"/>
                <w:kern w:val="2"/>
                <w:sz w:val="24"/>
                <w:szCs w:val="24"/>
              </w:rPr>
              <w:t>3</w:t>
            </w:r>
          </w:p>
        </w:tc>
        <w:tc>
          <w:tcPr>
            <w:tcW w:w="1908" w:type="pct"/>
            <w:shd w:val="clear" w:color="auto" w:fill="auto"/>
          </w:tcPr>
          <w:p w14:paraId="79B9ECC2" w14:textId="734DB8BD" w:rsidR="00847563" w:rsidRPr="00F93329" w:rsidRDefault="006A5A45" w:rsidP="0084756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w:t>
            </w:r>
            <w:r w:rsidR="00847563" w:rsidRPr="00F93329">
              <w:rPr>
                <w:rFonts w:ascii="Times New Roman" w:hAnsi="Times New Roman"/>
                <w:sz w:val="24"/>
                <w:szCs w:val="24"/>
              </w:rPr>
              <w:t xml:space="preserve">рок действия </w:t>
            </w:r>
            <w:r w:rsidR="00847563" w:rsidRPr="00832732">
              <w:rPr>
                <w:rFonts w:ascii="Times New Roman" w:hAnsi="Times New Roman"/>
                <w:sz w:val="24"/>
                <w:szCs w:val="24"/>
              </w:rPr>
              <w:t>концессионного соглашения</w:t>
            </w:r>
          </w:p>
          <w:p w14:paraId="5EF8FAD8" w14:textId="66037053" w:rsidR="00847563" w:rsidRPr="00F93329" w:rsidRDefault="00847563" w:rsidP="00847563">
            <w:pPr>
              <w:spacing w:after="0" w:line="240" w:lineRule="auto"/>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(п. 3 ч. 1 ст. 10 115-ФЗ)</w:t>
            </w:r>
          </w:p>
        </w:tc>
        <w:tc>
          <w:tcPr>
            <w:tcW w:w="2914" w:type="pct"/>
            <w:shd w:val="clear" w:color="auto" w:fill="auto"/>
          </w:tcPr>
          <w:p w14:paraId="19F849F4" w14:textId="77777777" w:rsidR="00847563" w:rsidRPr="00F93329" w:rsidRDefault="00847563"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Срок действия Концессионного соглашения составляет 25 (двадцать пять) лет с момента заключения Концессионного соглашения. </w:t>
            </w:r>
          </w:p>
          <w:p w14:paraId="10BC1E51" w14:textId="59D34E9A" w:rsidR="00847563" w:rsidRPr="00F93329" w:rsidRDefault="00847563"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Срок действия Концессионного соглашения может продлеваться по соглашению Сторон в случаях, предусмотренных Концессионным </w:t>
            </w:r>
            <w:r w:rsidR="00C84B93">
              <w:rPr>
                <w:rFonts w:ascii="Times New Roman" w:eastAsia="Calibri" w:hAnsi="Times New Roman"/>
                <w:color w:val="000000"/>
                <w:kern w:val="2"/>
                <w:sz w:val="24"/>
                <w:szCs w:val="24"/>
              </w:rPr>
              <w:t>соглашением и Законодательством</w:t>
            </w:r>
          </w:p>
        </w:tc>
      </w:tr>
      <w:tr w:rsidR="00847563" w:rsidRPr="00F93329" w14:paraId="698B84C7" w14:textId="77777777" w:rsidTr="00350B4F">
        <w:tc>
          <w:tcPr>
            <w:tcW w:w="178" w:type="pct"/>
          </w:tcPr>
          <w:p w14:paraId="4F48913D" w14:textId="2F8965C0" w:rsidR="00847563" w:rsidRPr="00F93329" w:rsidRDefault="006A5A45" w:rsidP="006A5A45">
            <w:pPr>
              <w:spacing w:after="0" w:line="240" w:lineRule="auto"/>
              <w:jc w:val="center"/>
              <w:rPr>
                <w:rFonts w:ascii="Times New Roman" w:eastAsia="Calibri" w:hAnsi="Times New Roman"/>
                <w:color w:val="000000"/>
                <w:kern w:val="2"/>
                <w:sz w:val="24"/>
                <w:szCs w:val="24"/>
              </w:rPr>
            </w:pPr>
            <w:r>
              <w:rPr>
                <w:rFonts w:ascii="Times New Roman" w:eastAsia="Calibri" w:hAnsi="Times New Roman"/>
                <w:color w:val="000000"/>
                <w:kern w:val="2"/>
                <w:sz w:val="24"/>
                <w:szCs w:val="24"/>
              </w:rPr>
              <w:t>4</w:t>
            </w:r>
          </w:p>
        </w:tc>
        <w:tc>
          <w:tcPr>
            <w:tcW w:w="1908" w:type="pct"/>
            <w:shd w:val="clear" w:color="auto" w:fill="auto"/>
          </w:tcPr>
          <w:p w14:paraId="78E69F83" w14:textId="1059BA06" w:rsidR="00847563" w:rsidRPr="00832732" w:rsidRDefault="006A5A45" w:rsidP="00847563">
            <w:pPr>
              <w:autoSpaceDE w:val="0"/>
              <w:autoSpaceDN w:val="0"/>
              <w:adjustRightInd w:val="0"/>
              <w:spacing w:after="0" w:line="240" w:lineRule="auto"/>
              <w:jc w:val="both"/>
              <w:rPr>
                <w:rFonts w:ascii="Times New Roman" w:hAnsi="Times New Roman"/>
                <w:sz w:val="24"/>
                <w:szCs w:val="24"/>
              </w:rPr>
            </w:pPr>
            <w:r w:rsidRPr="00832732">
              <w:rPr>
                <w:rFonts w:ascii="Times New Roman" w:hAnsi="Times New Roman"/>
                <w:sz w:val="24"/>
                <w:szCs w:val="24"/>
              </w:rPr>
              <w:t>О</w:t>
            </w:r>
            <w:r w:rsidR="00847563" w:rsidRPr="00832732">
              <w:rPr>
                <w:rFonts w:ascii="Times New Roman" w:hAnsi="Times New Roman"/>
                <w:sz w:val="24"/>
                <w:szCs w:val="24"/>
              </w:rPr>
              <w:t>писание, в том числе технико-экономические показатели, объекта концессионного соглашения</w:t>
            </w:r>
          </w:p>
          <w:p w14:paraId="2DF8B57E" w14:textId="4A81A3FC" w:rsidR="00847563" w:rsidRPr="00832732" w:rsidRDefault="00847563" w:rsidP="00847563">
            <w:pPr>
              <w:autoSpaceDE w:val="0"/>
              <w:autoSpaceDN w:val="0"/>
              <w:adjustRightInd w:val="0"/>
              <w:spacing w:after="0" w:line="240" w:lineRule="auto"/>
              <w:jc w:val="both"/>
              <w:rPr>
                <w:rFonts w:ascii="Times New Roman" w:hAnsi="Times New Roman"/>
                <w:sz w:val="24"/>
                <w:szCs w:val="24"/>
              </w:rPr>
            </w:pPr>
            <w:r w:rsidRPr="00832732">
              <w:rPr>
                <w:rFonts w:ascii="Times New Roman" w:eastAsia="Calibri" w:hAnsi="Times New Roman"/>
                <w:color w:val="000000"/>
                <w:kern w:val="2"/>
                <w:sz w:val="24"/>
                <w:szCs w:val="24"/>
              </w:rPr>
              <w:t>(п. 4 ч. 1 ст. 10 115-ФЗ)</w:t>
            </w:r>
          </w:p>
        </w:tc>
        <w:tc>
          <w:tcPr>
            <w:tcW w:w="2914" w:type="pct"/>
            <w:shd w:val="clear" w:color="auto" w:fill="auto"/>
          </w:tcPr>
          <w:p w14:paraId="2CFA41AC" w14:textId="372B4313" w:rsidR="00542D3C" w:rsidRPr="00832732" w:rsidRDefault="007A60B3" w:rsidP="001C3820">
            <w:pPr>
              <w:spacing w:after="0" w:line="240" w:lineRule="auto"/>
              <w:jc w:val="both"/>
              <w:rPr>
                <w:rFonts w:ascii="Times New Roman" w:eastAsia="Calibri" w:hAnsi="Times New Roman"/>
                <w:color w:val="000000"/>
                <w:kern w:val="2"/>
                <w:sz w:val="24"/>
                <w:szCs w:val="24"/>
              </w:rPr>
            </w:pPr>
            <w:r w:rsidRPr="00832732">
              <w:rPr>
                <w:rFonts w:ascii="Times New Roman" w:eastAsia="Calibri" w:hAnsi="Times New Roman"/>
                <w:color w:val="000000"/>
                <w:kern w:val="2"/>
                <w:sz w:val="24"/>
                <w:szCs w:val="24"/>
              </w:rPr>
              <w:t xml:space="preserve">Объектом </w:t>
            </w:r>
            <w:r w:rsidR="003B4B26" w:rsidRPr="00832732">
              <w:rPr>
                <w:rFonts w:ascii="Times New Roman" w:eastAsia="Calibri" w:hAnsi="Times New Roman"/>
                <w:color w:val="000000"/>
                <w:kern w:val="2"/>
                <w:sz w:val="24"/>
                <w:szCs w:val="24"/>
              </w:rPr>
              <w:t>концессионного с</w:t>
            </w:r>
            <w:r w:rsidRPr="00832732">
              <w:rPr>
                <w:rFonts w:ascii="Times New Roman" w:eastAsia="Calibri" w:hAnsi="Times New Roman"/>
                <w:color w:val="000000"/>
                <w:kern w:val="2"/>
                <w:sz w:val="24"/>
                <w:szCs w:val="24"/>
              </w:rPr>
              <w:t xml:space="preserve">оглашения является </w:t>
            </w:r>
            <w:r w:rsidR="00542D3C" w:rsidRPr="00832732">
              <w:rPr>
                <w:rFonts w:ascii="Times New Roman" w:eastAsia="Calibri" w:hAnsi="Times New Roman"/>
                <w:color w:val="000000"/>
                <w:kern w:val="2"/>
                <w:sz w:val="24"/>
                <w:szCs w:val="24"/>
              </w:rPr>
              <w:t xml:space="preserve">совокупность движимого и недвижимого имущества, </w:t>
            </w:r>
            <w:r w:rsidR="001B5034" w:rsidRPr="001B5034">
              <w:rPr>
                <w:rFonts w:ascii="Times New Roman" w:eastAsia="Calibri" w:hAnsi="Times New Roman"/>
                <w:color w:val="000000"/>
                <w:kern w:val="2"/>
                <w:sz w:val="24"/>
                <w:szCs w:val="24"/>
              </w:rPr>
              <w:t xml:space="preserve">технологически связанного между собой и предназначенного для осуществления деятельности по обработке, обезвреживанию и захоронению ТКО от жилых домов, общественных зданий и сооружений, предприятий торговли, общественного питания, уличного, садово-паркового, строительного мусора, а также строительных и промышленных отходов 4, 5 класса </w:t>
            </w:r>
            <w:r w:rsidR="001B5034" w:rsidRPr="001B5034">
              <w:rPr>
                <w:rFonts w:ascii="Times New Roman" w:eastAsia="Calibri" w:hAnsi="Times New Roman"/>
                <w:color w:val="000000"/>
                <w:kern w:val="2"/>
                <w:sz w:val="24"/>
                <w:szCs w:val="24"/>
              </w:rPr>
              <w:lastRenderedPageBreak/>
              <w:t>опасности</w:t>
            </w:r>
            <w:r w:rsidR="00542D3C" w:rsidRPr="00832732">
              <w:rPr>
                <w:rFonts w:ascii="Times New Roman" w:eastAsia="Calibri" w:hAnsi="Times New Roman"/>
                <w:color w:val="000000"/>
                <w:kern w:val="2"/>
                <w:sz w:val="24"/>
                <w:szCs w:val="24"/>
              </w:rPr>
              <w:t xml:space="preserve">, технико-экономические показатели которого предусмотрены </w:t>
            </w:r>
            <w:r w:rsidR="005B3186" w:rsidRPr="00832732">
              <w:rPr>
                <w:rFonts w:ascii="Times New Roman" w:eastAsia="Calibri" w:hAnsi="Times New Roman"/>
                <w:color w:val="000000"/>
                <w:kern w:val="2"/>
                <w:sz w:val="24"/>
                <w:szCs w:val="24"/>
              </w:rPr>
              <w:t>п</w:t>
            </w:r>
            <w:r w:rsidR="00542D3C" w:rsidRPr="00832732">
              <w:rPr>
                <w:rFonts w:ascii="Times New Roman" w:eastAsia="Calibri" w:hAnsi="Times New Roman"/>
                <w:color w:val="000000"/>
                <w:kern w:val="2"/>
                <w:sz w:val="24"/>
                <w:szCs w:val="24"/>
              </w:rPr>
              <w:t>риложением</w:t>
            </w:r>
            <w:r w:rsidR="005B3186" w:rsidRPr="00832732">
              <w:rPr>
                <w:rFonts w:ascii="Times New Roman" w:eastAsia="Calibri" w:hAnsi="Times New Roman"/>
                <w:color w:val="000000"/>
                <w:kern w:val="2"/>
                <w:sz w:val="24"/>
                <w:szCs w:val="24"/>
              </w:rPr>
              <w:t xml:space="preserve"> №</w:t>
            </w:r>
            <w:r w:rsidR="00542D3C" w:rsidRPr="00832732">
              <w:rPr>
                <w:rFonts w:ascii="Times New Roman" w:eastAsia="Calibri" w:hAnsi="Times New Roman"/>
                <w:color w:val="000000"/>
                <w:kern w:val="2"/>
                <w:sz w:val="24"/>
                <w:szCs w:val="24"/>
              </w:rPr>
              <w:t xml:space="preserve"> 2 к Условиям.</w:t>
            </w:r>
          </w:p>
          <w:p w14:paraId="39576A08" w14:textId="38F609A8" w:rsidR="007A60B3" w:rsidRPr="00832732" w:rsidRDefault="007A60B3" w:rsidP="001C3820">
            <w:pPr>
              <w:spacing w:after="0" w:line="240" w:lineRule="auto"/>
              <w:jc w:val="both"/>
              <w:rPr>
                <w:rFonts w:ascii="Times New Roman" w:eastAsia="Calibri" w:hAnsi="Times New Roman"/>
                <w:color w:val="000000"/>
                <w:kern w:val="2"/>
                <w:sz w:val="24"/>
                <w:szCs w:val="24"/>
              </w:rPr>
            </w:pPr>
            <w:r w:rsidRPr="00832732">
              <w:rPr>
                <w:rFonts w:ascii="Times New Roman" w:eastAsia="Calibri" w:hAnsi="Times New Roman"/>
                <w:color w:val="000000"/>
                <w:kern w:val="2"/>
                <w:sz w:val="24"/>
                <w:szCs w:val="24"/>
              </w:rPr>
              <w:t xml:space="preserve">Подробное описание, </w:t>
            </w:r>
            <w:r w:rsidRPr="00832732">
              <w:rPr>
                <w:rFonts w:ascii="Times New Roman" w:hAnsi="Times New Roman"/>
                <w:sz w:val="24"/>
                <w:szCs w:val="24"/>
              </w:rPr>
              <w:t xml:space="preserve">в том числе технико-экономические показатели, </w:t>
            </w:r>
            <w:r w:rsidR="003167CB" w:rsidRPr="00832732">
              <w:rPr>
                <w:rFonts w:ascii="Times New Roman" w:hAnsi="Times New Roman"/>
                <w:sz w:val="24"/>
                <w:szCs w:val="24"/>
              </w:rPr>
              <w:t>О</w:t>
            </w:r>
            <w:r w:rsidRPr="00832732">
              <w:rPr>
                <w:rFonts w:ascii="Times New Roman" w:hAnsi="Times New Roman"/>
                <w:sz w:val="24"/>
                <w:szCs w:val="24"/>
              </w:rPr>
              <w:t>бъекта концессионного соглашения</w:t>
            </w:r>
            <w:r w:rsidR="005B3186" w:rsidRPr="00832732">
              <w:rPr>
                <w:rFonts w:ascii="Times New Roman" w:hAnsi="Times New Roman"/>
                <w:sz w:val="24"/>
                <w:szCs w:val="24"/>
              </w:rPr>
              <w:t xml:space="preserve"> приведены в п</w:t>
            </w:r>
            <w:r w:rsidR="009F591B" w:rsidRPr="00832732">
              <w:rPr>
                <w:rFonts w:ascii="Times New Roman" w:hAnsi="Times New Roman"/>
                <w:sz w:val="24"/>
                <w:szCs w:val="24"/>
              </w:rPr>
              <w:t>риложении №</w:t>
            </w:r>
            <w:r w:rsidR="00F07BF1">
              <w:rPr>
                <w:rFonts w:ascii="Times New Roman" w:hAnsi="Times New Roman"/>
                <w:sz w:val="24"/>
                <w:szCs w:val="24"/>
              </w:rPr>
              <w:t xml:space="preserve"> </w:t>
            </w:r>
            <w:r w:rsidR="009F591B" w:rsidRPr="00832732">
              <w:rPr>
                <w:rFonts w:ascii="Times New Roman" w:hAnsi="Times New Roman"/>
                <w:sz w:val="24"/>
                <w:szCs w:val="24"/>
              </w:rPr>
              <w:t>2</w:t>
            </w:r>
            <w:r w:rsidR="005B3186" w:rsidRPr="00832732">
              <w:rPr>
                <w:rFonts w:ascii="Times New Roman" w:hAnsi="Times New Roman"/>
                <w:sz w:val="24"/>
                <w:szCs w:val="24"/>
              </w:rPr>
              <w:t xml:space="preserve"> к настоящим Условиям</w:t>
            </w:r>
          </w:p>
        </w:tc>
      </w:tr>
      <w:tr w:rsidR="00F93329" w:rsidRPr="00F93329" w14:paraId="5AAD6A8B" w14:textId="77777777" w:rsidTr="00350B4F">
        <w:tc>
          <w:tcPr>
            <w:tcW w:w="178" w:type="pct"/>
          </w:tcPr>
          <w:p w14:paraId="58D5A44D" w14:textId="1E8717BC" w:rsidR="00F93329" w:rsidRPr="00F93329" w:rsidRDefault="006A5A45" w:rsidP="006A5A45">
            <w:pPr>
              <w:spacing w:after="0" w:line="240" w:lineRule="auto"/>
              <w:jc w:val="center"/>
              <w:rPr>
                <w:rFonts w:ascii="Times New Roman" w:eastAsia="Calibri" w:hAnsi="Times New Roman"/>
                <w:color w:val="000000"/>
                <w:kern w:val="2"/>
                <w:sz w:val="24"/>
                <w:szCs w:val="24"/>
              </w:rPr>
            </w:pPr>
            <w:r>
              <w:rPr>
                <w:rFonts w:ascii="Times New Roman" w:eastAsia="Calibri" w:hAnsi="Times New Roman"/>
                <w:color w:val="000000"/>
                <w:kern w:val="2"/>
                <w:sz w:val="24"/>
                <w:szCs w:val="24"/>
              </w:rPr>
              <w:lastRenderedPageBreak/>
              <w:t>5</w:t>
            </w:r>
          </w:p>
        </w:tc>
        <w:tc>
          <w:tcPr>
            <w:tcW w:w="1908" w:type="pct"/>
            <w:shd w:val="clear" w:color="auto" w:fill="auto"/>
          </w:tcPr>
          <w:p w14:paraId="5A51E34B" w14:textId="173982F1" w:rsidR="00F93329" w:rsidRPr="00832732" w:rsidRDefault="006A5A45" w:rsidP="00F93329">
            <w:pPr>
              <w:autoSpaceDE w:val="0"/>
              <w:autoSpaceDN w:val="0"/>
              <w:adjustRightInd w:val="0"/>
              <w:spacing w:after="0" w:line="240" w:lineRule="auto"/>
              <w:jc w:val="both"/>
              <w:rPr>
                <w:rFonts w:ascii="Times New Roman" w:hAnsi="Times New Roman"/>
                <w:sz w:val="24"/>
                <w:szCs w:val="24"/>
              </w:rPr>
            </w:pPr>
            <w:r w:rsidRPr="00832732">
              <w:rPr>
                <w:rFonts w:ascii="Times New Roman" w:hAnsi="Times New Roman"/>
                <w:sz w:val="24"/>
                <w:szCs w:val="24"/>
              </w:rPr>
              <w:t>П</w:t>
            </w:r>
            <w:r w:rsidR="00F93329" w:rsidRPr="00832732">
              <w:rPr>
                <w:rFonts w:ascii="Times New Roman" w:hAnsi="Times New Roman"/>
                <w:sz w:val="24"/>
                <w:szCs w:val="24"/>
              </w:rPr>
              <w:t>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арендной платы (ставки арендной платы) за пользование земельным участком или земельными участками в течение срока действия концессионного соглашения либо формула расчета размера арендной платы (ставки арендной платы) за пользование земельным участком или земельными участками исходя из обязательных платежей, установленных законодательством Российской Федерации и связанных с правом владения и пользования концедента земельным участком, в течение срока действия концессионного соглашения;</w:t>
            </w:r>
          </w:p>
          <w:p w14:paraId="170CF425" w14:textId="6C946E90" w:rsidR="00F93329" w:rsidRPr="00832732" w:rsidRDefault="00F93329" w:rsidP="00F93329">
            <w:pPr>
              <w:autoSpaceDE w:val="0"/>
              <w:autoSpaceDN w:val="0"/>
              <w:adjustRightInd w:val="0"/>
              <w:spacing w:after="0" w:line="240" w:lineRule="auto"/>
              <w:jc w:val="both"/>
              <w:rPr>
                <w:rFonts w:ascii="Times New Roman" w:hAnsi="Times New Roman"/>
                <w:sz w:val="24"/>
                <w:szCs w:val="24"/>
              </w:rPr>
            </w:pPr>
            <w:r w:rsidRPr="00832732">
              <w:rPr>
                <w:rFonts w:ascii="Times New Roman" w:eastAsia="Calibri" w:hAnsi="Times New Roman"/>
                <w:color w:val="000000"/>
                <w:kern w:val="2"/>
                <w:sz w:val="24"/>
                <w:szCs w:val="24"/>
              </w:rPr>
              <w:t>(п. 5 ч. 1 ст. 10 115-ФЗ)</w:t>
            </w:r>
          </w:p>
        </w:tc>
        <w:tc>
          <w:tcPr>
            <w:tcW w:w="2914" w:type="pct"/>
            <w:shd w:val="clear" w:color="auto" w:fill="auto"/>
          </w:tcPr>
          <w:p w14:paraId="3FC7105D" w14:textId="0ACC2DE9" w:rsidR="00F93329" w:rsidRPr="00832732" w:rsidRDefault="00F93329" w:rsidP="001C3820">
            <w:pPr>
              <w:spacing w:after="0" w:line="240" w:lineRule="auto"/>
              <w:jc w:val="both"/>
              <w:rPr>
                <w:rFonts w:ascii="Times New Roman" w:eastAsia="Calibri" w:hAnsi="Times New Roman"/>
                <w:color w:val="000000"/>
                <w:kern w:val="2"/>
                <w:sz w:val="24"/>
                <w:szCs w:val="24"/>
              </w:rPr>
            </w:pPr>
            <w:r w:rsidRPr="00832732">
              <w:rPr>
                <w:rFonts w:ascii="Times New Roman" w:eastAsia="Calibri" w:hAnsi="Times New Roman"/>
                <w:color w:val="000000"/>
                <w:kern w:val="2"/>
                <w:sz w:val="24"/>
                <w:szCs w:val="24"/>
              </w:rPr>
              <w:t>Для целей Создания Объекта концессионного соглашения и его использования (эксплуатации) Концедент, действуя в соответствии со статьей</w:t>
            </w:r>
            <w:r w:rsidR="005B3186" w:rsidRPr="00832732">
              <w:rPr>
                <w:rFonts w:ascii="Times New Roman" w:eastAsia="Calibri" w:hAnsi="Times New Roman"/>
                <w:color w:val="000000"/>
                <w:kern w:val="2"/>
                <w:sz w:val="24"/>
                <w:szCs w:val="24"/>
              </w:rPr>
              <w:t> </w:t>
            </w:r>
            <w:r w:rsidRPr="00832732">
              <w:rPr>
                <w:rFonts w:ascii="Times New Roman" w:eastAsia="Calibri" w:hAnsi="Times New Roman"/>
                <w:color w:val="000000"/>
                <w:kern w:val="2"/>
                <w:sz w:val="24"/>
                <w:szCs w:val="24"/>
              </w:rPr>
              <w:t>11</w:t>
            </w:r>
            <w:r w:rsidR="005B3186" w:rsidRPr="00832732">
              <w:rPr>
                <w:rFonts w:ascii="Times New Roman" w:eastAsia="Calibri" w:hAnsi="Times New Roman"/>
                <w:color w:val="000000"/>
                <w:kern w:val="2"/>
                <w:sz w:val="24"/>
                <w:szCs w:val="24"/>
              </w:rPr>
              <w:t xml:space="preserve"> </w:t>
            </w:r>
            <w:r w:rsidRPr="00832732">
              <w:rPr>
                <w:rFonts w:ascii="Times New Roman" w:eastAsia="Calibri" w:hAnsi="Times New Roman"/>
                <w:color w:val="000000"/>
                <w:kern w:val="2"/>
                <w:sz w:val="24"/>
                <w:szCs w:val="24"/>
              </w:rPr>
              <w:t>115-ФЗ, предос</w:t>
            </w:r>
            <w:r w:rsidR="006D0A70" w:rsidRPr="00832732">
              <w:rPr>
                <w:rFonts w:ascii="Times New Roman" w:eastAsia="Calibri" w:hAnsi="Times New Roman"/>
                <w:color w:val="000000"/>
                <w:kern w:val="2"/>
                <w:sz w:val="24"/>
                <w:szCs w:val="24"/>
              </w:rPr>
              <w:t>тавляет Концессионеру в аренду З</w:t>
            </w:r>
            <w:r w:rsidRPr="00832732">
              <w:rPr>
                <w:rFonts w:ascii="Times New Roman" w:eastAsia="Calibri" w:hAnsi="Times New Roman"/>
                <w:color w:val="000000"/>
                <w:kern w:val="2"/>
                <w:sz w:val="24"/>
                <w:szCs w:val="24"/>
              </w:rPr>
              <w:t>емельный участок (</w:t>
            </w:r>
            <w:r w:rsidR="006D0A70" w:rsidRPr="00832732">
              <w:rPr>
                <w:rFonts w:ascii="Times New Roman" w:eastAsia="Calibri" w:hAnsi="Times New Roman"/>
                <w:color w:val="000000"/>
                <w:kern w:val="2"/>
                <w:sz w:val="24"/>
                <w:szCs w:val="24"/>
              </w:rPr>
              <w:t>З</w:t>
            </w:r>
            <w:r w:rsidRPr="00832732">
              <w:rPr>
                <w:rFonts w:ascii="Times New Roman" w:eastAsia="Calibri" w:hAnsi="Times New Roman"/>
                <w:color w:val="000000"/>
                <w:kern w:val="2"/>
                <w:sz w:val="24"/>
                <w:szCs w:val="24"/>
              </w:rPr>
              <w:t xml:space="preserve">емельные участки) по </w:t>
            </w:r>
            <w:r w:rsidR="00920154" w:rsidRPr="00832732">
              <w:rPr>
                <w:rFonts w:ascii="Times New Roman" w:eastAsia="Calibri" w:hAnsi="Times New Roman"/>
                <w:color w:val="000000"/>
                <w:kern w:val="2"/>
                <w:sz w:val="24"/>
                <w:szCs w:val="24"/>
              </w:rPr>
              <w:t>Д</w:t>
            </w:r>
            <w:r w:rsidRPr="00832732">
              <w:rPr>
                <w:rFonts w:ascii="Times New Roman" w:eastAsia="Calibri" w:hAnsi="Times New Roman"/>
                <w:color w:val="000000"/>
                <w:kern w:val="2"/>
                <w:sz w:val="24"/>
                <w:szCs w:val="24"/>
              </w:rPr>
              <w:t xml:space="preserve">оговору аренды </w:t>
            </w:r>
            <w:r w:rsidR="00920154" w:rsidRPr="00832732">
              <w:rPr>
                <w:rFonts w:ascii="Times New Roman" w:eastAsia="Calibri" w:hAnsi="Times New Roman"/>
                <w:color w:val="000000"/>
                <w:kern w:val="2"/>
                <w:sz w:val="24"/>
                <w:szCs w:val="24"/>
              </w:rPr>
              <w:t>З</w:t>
            </w:r>
            <w:r w:rsidRPr="00832732">
              <w:rPr>
                <w:rFonts w:ascii="Times New Roman" w:eastAsia="Calibri" w:hAnsi="Times New Roman"/>
                <w:color w:val="000000"/>
                <w:kern w:val="2"/>
                <w:sz w:val="24"/>
                <w:szCs w:val="24"/>
              </w:rPr>
              <w:t xml:space="preserve">емельного участка или на ином законном </w:t>
            </w:r>
            <w:r w:rsidR="00920154" w:rsidRPr="00832732">
              <w:rPr>
                <w:rFonts w:ascii="Times New Roman" w:eastAsia="Calibri" w:hAnsi="Times New Roman"/>
                <w:color w:val="000000"/>
                <w:kern w:val="2"/>
                <w:sz w:val="24"/>
                <w:szCs w:val="24"/>
              </w:rPr>
              <w:t>основании (если предоставление З</w:t>
            </w:r>
            <w:r w:rsidRPr="00832732">
              <w:rPr>
                <w:rFonts w:ascii="Times New Roman" w:eastAsia="Calibri" w:hAnsi="Times New Roman"/>
                <w:color w:val="000000"/>
                <w:kern w:val="2"/>
                <w:sz w:val="24"/>
                <w:szCs w:val="24"/>
              </w:rPr>
              <w:t xml:space="preserve">емельных участков на ином законном основании обеспечивает возможность исполнения </w:t>
            </w:r>
            <w:r w:rsidR="003167CB" w:rsidRPr="00832732">
              <w:rPr>
                <w:rFonts w:ascii="Times New Roman" w:eastAsia="Calibri" w:hAnsi="Times New Roman"/>
                <w:color w:val="000000"/>
                <w:kern w:val="2"/>
                <w:sz w:val="24"/>
                <w:szCs w:val="24"/>
              </w:rPr>
              <w:t>К</w:t>
            </w:r>
            <w:r w:rsidRPr="00832732">
              <w:rPr>
                <w:rFonts w:ascii="Times New Roman" w:eastAsia="Calibri" w:hAnsi="Times New Roman"/>
                <w:color w:val="000000"/>
                <w:kern w:val="2"/>
                <w:sz w:val="24"/>
                <w:szCs w:val="24"/>
              </w:rPr>
              <w:t xml:space="preserve">онцессионного соглашения и при условии согласования такого способа предоставления с </w:t>
            </w:r>
            <w:r w:rsidR="003167CB" w:rsidRPr="00832732">
              <w:rPr>
                <w:rFonts w:ascii="Times New Roman" w:eastAsia="Calibri" w:hAnsi="Times New Roman"/>
                <w:color w:val="000000"/>
                <w:kern w:val="2"/>
                <w:sz w:val="24"/>
                <w:szCs w:val="24"/>
              </w:rPr>
              <w:t>К</w:t>
            </w:r>
            <w:r w:rsidRPr="00832732">
              <w:rPr>
                <w:rFonts w:ascii="Times New Roman" w:eastAsia="Calibri" w:hAnsi="Times New Roman"/>
                <w:color w:val="000000"/>
                <w:kern w:val="2"/>
                <w:sz w:val="24"/>
                <w:szCs w:val="24"/>
              </w:rPr>
              <w:t>онцессионером) не позднее чем через 60 (шестьдесят) рабочих дней со дня подписания Концессионного соглашения, на срок, не превышающий срока действия Концессионного соглашения.</w:t>
            </w:r>
          </w:p>
          <w:p w14:paraId="52CB883D" w14:textId="501B55A1" w:rsidR="00F93329" w:rsidRPr="00832732" w:rsidRDefault="00A711A8" w:rsidP="001C3820">
            <w:pPr>
              <w:spacing w:after="0" w:line="240" w:lineRule="auto"/>
              <w:jc w:val="both"/>
              <w:rPr>
                <w:rFonts w:ascii="Times New Roman" w:eastAsia="Calibri" w:hAnsi="Times New Roman"/>
                <w:color w:val="000000"/>
                <w:kern w:val="2"/>
                <w:sz w:val="24"/>
                <w:szCs w:val="24"/>
              </w:rPr>
            </w:pPr>
            <w:r w:rsidRPr="00832732">
              <w:rPr>
                <w:rFonts w:ascii="Times New Roman" w:eastAsia="Calibri" w:hAnsi="Times New Roman"/>
                <w:color w:val="000000"/>
                <w:kern w:val="2"/>
                <w:sz w:val="24"/>
                <w:szCs w:val="24"/>
              </w:rPr>
              <w:t>Земельный у</w:t>
            </w:r>
            <w:r w:rsidR="00F93329" w:rsidRPr="00832732">
              <w:rPr>
                <w:rFonts w:ascii="Times New Roman" w:eastAsia="Calibri" w:hAnsi="Times New Roman"/>
                <w:color w:val="000000"/>
                <w:kern w:val="2"/>
                <w:sz w:val="24"/>
                <w:szCs w:val="24"/>
              </w:rPr>
              <w:t>часток</w:t>
            </w:r>
            <w:r w:rsidR="00920154" w:rsidRPr="00832732">
              <w:rPr>
                <w:rFonts w:ascii="Times New Roman" w:eastAsia="Calibri" w:hAnsi="Times New Roman"/>
                <w:color w:val="000000"/>
                <w:kern w:val="2"/>
                <w:sz w:val="24"/>
                <w:szCs w:val="24"/>
              </w:rPr>
              <w:t xml:space="preserve"> (З</w:t>
            </w:r>
            <w:r w:rsidR="00086287" w:rsidRPr="00832732">
              <w:rPr>
                <w:rFonts w:ascii="Times New Roman" w:eastAsia="Calibri" w:hAnsi="Times New Roman"/>
                <w:color w:val="000000"/>
                <w:kern w:val="2"/>
                <w:sz w:val="24"/>
                <w:szCs w:val="24"/>
              </w:rPr>
              <w:t>емельные участки)</w:t>
            </w:r>
            <w:r w:rsidR="00F93329" w:rsidRPr="00832732">
              <w:rPr>
                <w:rFonts w:ascii="Times New Roman" w:eastAsia="Calibri" w:hAnsi="Times New Roman"/>
                <w:color w:val="000000"/>
                <w:kern w:val="2"/>
                <w:sz w:val="24"/>
                <w:szCs w:val="24"/>
              </w:rPr>
              <w:t xml:space="preserve"> предоставляется Концессионеру в соответствии с Земельным кодексом Российской Федерации в аренду без </w:t>
            </w:r>
            <w:r w:rsidRPr="00832732">
              <w:rPr>
                <w:rFonts w:ascii="Times New Roman" w:eastAsia="Calibri" w:hAnsi="Times New Roman"/>
                <w:color w:val="000000"/>
                <w:kern w:val="2"/>
                <w:sz w:val="24"/>
                <w:szCs w:val="24"/>
              </w:rPr>
              <w:t xml:space="preserve">проведения торгов на основании </w:t>
            </w:r>
            <w:r w:rsidR="00920154" w:rsidRPr="00832732">
              <w:rPr>
                <w:rFonts w:ascii="Times New Roman" w:eastAsia="Calibri" w:hAnsi="Times New Roman"/>
                <w:color w:val="000000"/>
                <w:kern w:val="2"/>
                <w:sz w:val="24"/>
                <w:szCs w:val="24"/>
              </w:rPr>
              <w:t>Д</w:t>
            </w:r>
            <w:r w:rsidR="00F93329" w:rsidRPr="00832732">
              <w:rPr>
                <w:rFonts w:ascii="Times New Roman" w:eastAsia="Calibri" w:hAnsi="Times New Roman"/>
                <w:color w:val="000000"/>
                <w:kern w:val="2"/>
                <w:sz w:val="24"/>
                <w:szCs w:val="24"/>
              </w:rPr>
              <w:t xml:space="preserve">оговора </w:t>
            </w:r>
            <w:r w:rsidRPr="00832732">
              <w:rPr>
                <w:rFonts w:ascii="Times New Roman" w:eastAsia="Calibri" w:hAnsi="Times New Roman"/>
                <w:color w:val="000000"/>
                <w:kern w:val="2"/>
                <w:sz w:val="24"/>
                <w:szCs w:val="24"/>
              </w:rPr>
              <w:t xml:space="preserve">аренды </w:t>
            </w:r>
            <w:r w:rsidR="00920154" w:rsidRPr="00832732">
              <w:rPr>
                <w:rFonts w:ascii="Times New Roman" w:eastAsia="Calibri" w:hAnsi="Times New Roman"/>
                <w:color w:val="000000"/>
                <w:kern w:val="2"/>
                <w:sz w:val="24"/>
                <w:szCs w:val="24"/>
              </w:rPr>
              <w:t>З</w:t>
            </w:r>
            <w:r w:rsidR="00F93329" w:rsidRPr="00832732">
              <w:rPr>
                <w:rFonts w:ascii="Times New Roman" w:eastAsia="Calibri" w:hAnsi="Times New Roman"/>
                <w:color w:val="000000"/>
                <w:kern w:val="2"/>
                <w:sz w:val="24"/>
                <w:szCs w:val="24"/>
              </w:rPr>
              <w:t xml:space="preserve">емельного </w:t>
            </w:r>
            <w:r w:rsidRPr="00832732">
              <w:rPr>
                <w:rFonts w:ascii="Times New Roman" w:eastAsia="Calibri" w:hAnsi="Times New Roman"/>
                <w:color w:val="000000"/>
                <w:kern w:val="2"/>
                <w:sz w:val="24"/>
                <w:szCs w:val="24"/>
              </w:rPr>
              <w:t>у</w:t>
            </w:r>
            <w:r w:rsidR="00F93329" w:rsidRPr="00832732">
              <w:rPr>
                <w:rFonts w:ascii="Times New Roman" w:eastAsia="Calibri" w:hAnsi="Times New Roman"/>
                <w:color w:val="000000"/>
                <w:kern w:val="2"/>
                <w:sz w:val="24"/>
                <w:szCs w:val="24"/>
              </w:rPr>
              <w:t>частка не позд</w:t>
            </w:r>
            <w:r w:rsidRPr="00832732">
              <w:rPr>
                <w:rFonts w:ascii="Times New Roman" w:eastAsia="Calibri" w:hAnsi="Times New Roman"/>
                <w:color w:val="000000"/>
                <w:kern w:val="2"/>
                <w:sz w:val="24"/>
                <w:szCs w:val="24"/>
              </w:rPr>
              <w:t>нее чем через 60 (шестьдесят) р</w:t>
            </w:r>
            <w:r w:rsidR="00F93329" w:rsidRPr="00832732">
              <w:rPr>
                <w:rFonts w:ascii="Times New Roman" w:eastAsia="Calibri" w:hAnsi="Times New Roman"/>
                <w:color w:val="000000"/>
                <w:kern w:val="2"/>
                <w:sz w:val="24"/>
                <w:szCs w:val="24"/>
              </w:rPr>
              <w:t xml:space="preserve">абочих </w:t>
            </w:r>
            <w:r w:rsidRPr="00832732">
              <w:rPr>
                <w:rFonts w:ascii="Times New Roman" w:eastAsia="Calibri" w:hAnsi="Times New Roman"/>
                <w:color w:val="000000"/>
                <w:kern w:val="2"/>
                <w:sz w:val="24"/>
                <w:szCs w:val="24"/>
              </w:rPr>
              <w:t>д</w:t>
            </w:r>
            <w:r w:rsidR="00F93329" w:rsidRPr="00832732">
              <w:rPr>
                <w:rFonts w:ascii="Times New Roman" w:eastAsia="Calibri" w:hAnsi="Times New Roman"/>
                <w:color w:val="000000"/>
                <w:kern w:val="2"/>
                <w:sz w:val="24"/>
                <w:szCs w:val="24"/>
              </w:rPr>
              <w:t xml:space="preserve">ней с </w:t>
            </w:r>
            <w:r w:rsidRPr="00832732">
              <w:rPr>
                <w:rFonts w:ascii="Times New Roman" w:eastAsia="Calibri" w:hAnsi="Times New Roman"/>
                <w:color w:val="000000"/>
                <w:kern w:val="2"/>
                <w:sz w:val="24"/>
                <w:szCs w:val="24"/>
              </w:rPr>
              <w:t>д</w:t>
            </w:r>
            <w:r w:rsidR="00F93329" w:rsidRPr="00832732">
              <w:rPr>
                <w:rFonts w:ascii="Times New Roman" w:eastAsia="Calibri" w:hAnsi="Times New Roman"/>
                <w:color w:val="000000"/>
                <w:kern w:val="2"/>
                <w:sz w:val="24"/>
                <w:szCs w:val="24"/>
              </w:rPr>
              <w:t>аты подписания Соглашения (ср</w:t>
            </w:r>
            <w:r w:rsidRPr="00832732">
              <w:rPr>
                <w:rFonts w:ascii="Times New Roman" w:eastAsia="Calibri" w:hAnsi="Times New Roman"/>
                <w:color w:val="000000"/>
                <w:kern w:val="2"/>
                <w:sz w:val="24"/>
                <w:szCs w:val="24"/>
              </w:rPr>
              <w:t>ок подписания с Концессионером д</w:t>
            </w:r>
            <w:r w:rsidR="00F93329" w:rsidRPr="00832732">
              <w:rPr>
                <w:rFonts w:ascii="Times New Roman" w:eastAsia="Calibri" w:hAnsi="Times New Roman"/>
                <w:color w:val="000000"/>
                <w:kern w:val="2"/>
                <w:sz w:val="24"/>
                <w:szCs w:val="24"/>
              </w:rPr>
              <w:t xml:space="preserve">оговора </w:t>
            </w:r>
            <w:r w:rsidRPr="00832732">
              <w:rPr>
                <w:rFonts w:ascii="Times New Roman" w:eastAsia="Calibri" w:hAnsi="Times New Roman"/>
                <w:color w:val="000000"/>
                <w:kern w:val="2"/>
                <w:sz w:val="24"/>
                <w:szCs w:val="24"/>
              </w:rPr>
              <w:t>аренды земельного у</w:t>
            </w:r>
            <w:r w:rsidR="00F93329" w:rsidRPr="00832732">
              <w:rPr>
                <w:rFonts w:ascii="Times New Roman" w:eastAsia="Calibri" w:hAnsi="Times New Roman"/>
                <w:color w:val="000000"/>
                <w:kern w:val="2"/>
                <w:sz w:val="24"/>
                <w:szCs w:val="24"/>
              </w:rPr>
              <w:t xml:space="preserve">частка). При этом, Концессионер в течение </w:t>
            </w:r>
            <w:r w:rsidR="005B3186" w:rsidRPr="00832732">
              <w:rPr>
                <w:rFonts w:ascii="Times New Roman" w:eastAsia="Calibri" w:hAnsi="Times New Roman"/>
                <w:color w:val="000000"/>
                <w:kern w:val="2"/>
                <w:sz w:val="24"/>
                <w:szCs w:val="24"/>
              </w:rPr>
              <w:t>трех</w:t>
            </w:r>
            <w:r w:rsidR="00F93329" w:rsidRPr="00832732">
              <w:rPr>
                <w:rFonts w:ascii="Times New Roman" w:eastAsia="Calibri" w:hAnsi="Times New Roman"/>
                <w:color w:val="000000"/>
                <w:kern w:val="2"/>
                <w:sz w:val="24"/>
                <w:szCs w:val="24"/>
              </w:rPr>
              <w:t xml:space="preserve"> рабочих дней с </w:t>
            </w:r>
            <w:r w:rsidRPr="00832732">
              <w:rPr>
                <w:rFonts w:ascii="Times New Roman" w:eastAsia="Calibri" w:hAnsi="Times New Roman"/>
                <w:color w:val="000000"/>
                <w:kern w:val="2"/>
                <w:sz w:val="24"/>
                <w:szCs w:val="24"/>
              </w:rPr>
              <w:t>д</w:t>
            </w:r>
            <w:r w:rsidR="00F93329" w:rsidRPr="00832732">
              <w:rPr>
                <w:rFonts w:ascii="Times New Roman" w:eastAsia="Calibri" w:hAnsi="Times New Roman"/>
                <w:color w:val="000000"/>
                <w:kern w:val="2"/>
                <w:sz w:val="24"/>
                <w:szCs w:val="24"/>
              </w:rPr>
              <w:t>аты подписания Соглашения обязан представить Концеденту письмен</w:t>
            </w:r>
            <w:r w:rsidRPr="00832732">
              <w:rPr>
                <w:rFonts w:ascii="Times New Roman" w:eastAsia="Calibri" w:hAnsi="Times New Roman"/>
                <w:color w:val="000000"/>
                <w:kern w:val="2"/>
                <w:sz w:val="24"/>
                <w:szCs w:val="24"/>
              </w:rPr>
              <w:t xml:space="preserve">ное заявление о предоставлении </w:t>
            </w:r>
            <w:r w:rsidR="00920154" w:rsidRPr="00832732">
              <w:rPr>
                <w:rFonts w:ascii="Times New Roman" w:eastAsia="Calibri" w:hAnsi="Times New Roman"/>
                <w:color w:val="000000"/>
                <w:kern w:val="2"/>
                <w:sz w:val="24"/>
                <w:szCs w:val="24"/>
              </w:rPr>
              <w:t>З</w:t>
            </w:r>
            <w:r w:rsidR="00F93329" w:rsidRPr="00832732">
              <w:rPr>
                <w:rFonts w:ascii="Times New Roman" w:eastAsia="Calibri" w:hAnsi="Times New Roman"/>
                <w:color w:val="000000"/>
                <w:kern w:val="2"/>
                <w:sz w:val="24"/>
                <w:szCs w:val="24"/>
              </w:rPr>
              <w:t xml:space="preserve">емельного </w:t>
            </w:r>
            <w:r w:rsidRPr="00832732">
              <w:rPr>
                <w:rFonts w:ascii="Times New Roman" w:eastAsia="Calibri" w:hAnsi="Times New Roman"/>
                <w:color w:val="000000"/>
                <w:kern w:val="2"/>
                <w:sz w:val="24"/>
                <w:szCs w:val="24"/>
              </w:rPr>
              <w:t>у</w:t>
            </w:r>
            <w:r w:rsidR="00F93329" w:rsidRPr="00832732">
              <w:rPr>
                <w:rFonts w:ascii="Times New Roman" w:eastAsia="Calibri" w:hAnsi="Times New Roman"/>
                <w:color w:val="000000"/>
                <w:kern w:val="2"/>
                <w:sz w:val="24"/>
                <w:szCs w:val="24"/>
              </w:rPr>
              <w:t>частка в аренду в порядке, предусмотренном статьей</w:t>
            </w:r>
            <w:r w:rsidR="005B3186" w:rsidRPr="00832732">
              <w:rPr>
                <w:rFonts w:ascii="Times New Roman" w:eastAsia="Calibri" w:hAnsi="Times New Roman"/>
                <w:color w:val="000000"/>
                <w:kern w:val="2"/>
                <w:sz w:val="24"/>
                <w:szCs w:val="24"/>
              </w:rPr>
              <w:t> </w:t>
            </w:r>
            <w:r w:rsidR="00F93329" w:rsidRPr="00832732">
              <w:rPr>
                <w:rFonts w:ascii="Times New Roman" w:eastAsia="Calibri" w:hAnsi="Times New Roman"/>
                <w:color w:val="000000"/>
                <w:kern w:val="2"/>
                <w:sz w:val="24"/>
                <w:szCs w:val="24"/>
              </w:rPr>
              <w:t>39.17 Земельного кодекса Российской Федерации.</w:t>
            </w:r>
            <w:r w:rsidR="00920154" w:rsidRPr="00832732">
              <w:rPr>
                <w:rFonts w:ascii="Times New Roman" w:eastAsia="Calibri" w:hAnsi="Times New Roman"/>
                <w:color w:val="000000"/>
                <w:kern w:val="2"/>
                <w:sz w:val="24"/>
                <w:szCs w:val="24"/>
              </w:rPr>
              <w:t xml:space="preserve"> Концессионер обязан подписать Д</w:t>
            </w:r>
            <w:r w:rsidR="00F93329" w:rsidRPr="00832732">
              <w:rPr>
                <w:rFonts w:ascii="Times New Roman" w:eastAsia="Calibri" w:hAnsi="Times New Roman"/>
                <w:color w:val="000000"/>
                <w:kern w:val="2"/>
                <w:sz w:val="24"/>
                <w:szCs w:val="24"/>
              </w:rPr>
              <w:t xml:space="preserve">оговор </w:t>
            </w:r>
            <w:r w:rsidRPr="00832732">
              <w:rPr>
                <w:rFonts w:ascii="Times New Roman" w:eastAsia="Calibri" w:hAnsi="Times New Roman"/>
                <w:color w:val="000000"/>
                <w:kern w:val="2"/>
                <w:sz w:val="24"/>
                <w:szCs w:val="24"/>
              </w:rPr>
              <w:t xml:space="preserve">аренды </w:t>
            </w:r>
            <w:r w:rsidR="00920154" w:rsidRPr="00832732">
              <w:rPr>
                <w:rFonts w:ascii="Times New Roman" w:eastAsia="Calibri" w:hAnsi="Times New Roman"/>
                <w:color w:val="000000"/>
                <w:kern w:val="2"/>
                <w:sz w:val="24"/>
                <w:szCs w:val="24"/>
              </w:rPr>
              <w:t>З</w:t>
            </w:r>
            <w:r w:rsidR="00F93329" w:rsidRPr="00832732">
              <w:rPr>
                <w:rFonts w:ascii="Times New Roman" w:eastAsia="Calibri" w:hAnsi="Times New Roman"/>
                <w:color w:val="000000"/>
                <w:kern w:val="2"/>
                <w:sz w:val="24"/>
                <w:szCs w:val="24"/>
              </w:rPr>
              <w:t xml:space="preserve">емельного </w:t>
            </w:r>
            <w:r w:rsidRPr="00832732">
              <w:rPr>
                <w:rFonts w:ascii="Times New Roman" w:eastAsia="Calibri" w:hAnsi="Times New Roman"/>
                <w:color w:val="000000"/>
                <w:kern w:val="2"/>
                <w:sz w:val="24"/>
                <w:szCs w:val="24"/>
              </w:rPr>
              <w:t>у</w:t>
            </w:r>
            <w:r w:rsidR="00F93329" w:rsidRPr="00832732">
              <w:rPr>
                <w:rFonts w:ascii="Times New Roman" w:eastAsia="Calibri" w:hAnsi="Times New Roman"/>
                <w:color w:val="000000"/>
                <w:kern w:val="2"/>
                <w:sz w:val="24"/>
                <w:szCs w:val="24"/>
              </w:rPr>
              <w:t>частка (в</w:t>
            </w:r>
            <w:r w:rsidR="009B276C" w:rsidRPr="00832732">
              <w:rPr>
                <w:rFonts w:ascii="Times New Roman" w:eastAsia="Calibri" w:hAnsi="Times New Roman"/>
                <w:color w:val="000000"/>
                <w:kern w:val="2"/>
                <w:sz w:val="24"/>
                <w:szCs w:val="24"/>
              </w:rPr>
              <w:t xml:space="preserve"> </w:t>
            </w:r>
            <w:r w:rsidR="00F93329" w:rsidRPr="00832732">
              <w:rPr>
                <w:rFonts w:ascii="Times New Roman" w:eastAsia="Calibri" w:hAnsi="Times New Roman"/>
                <w:color w:val="000000"/>
                <w:kern w:val="2"/>
                <w:sz w:val="24"/>
                <w:szCs w:val="24"/>
              </w:rPr>
              <w:t xml:space="preserve">случае соответствия проекта </w:t>
            </w:r>
            <w:r w:rsidR="00920154" w:rsidRPr="00832732">
              <w:rPr>
                <w:rFonts w:ascii="Times New Roman" w:eastAsia="Calibri" w:hAnsi="Times New Roman"/>
                <w:color w:val="000000"/>
                <w:kern w:val="2"/>
                <w:sz w:val="24"/>
                <w:szCs w:val="24"/>
              </w:rPr>
              <w:t>Д</w:t>
            </w:r>
            <w:r w:rsidR="00F93329" w:rsidRPr="00832732">
              <w:rPr>
                <w:rFonts w:ascii="Times New Roman" w:eastAsia="Calibri" w:hAnsi="Times New Roman"/>
                <w:color w:val="000000"/>
                <w:kern w:val="2"/>
                <w:sz w:val="24"/>
                <w:szCs w:val="24"/>
              </w:rPr>
              <w:t xml:space="preserve">оговора </w:t>
            </w:r>
            <w:r w:rsidRPr="00832732">
              <w:rPr>
                <w:rFonts w:ascii="Times New Roman" w:eastAsia="Calibri" w:hAnsi="Times New Roman"/>
                <w:color w:val="000000"/>
                <w:kern w:val="2"/>
                <w:sz w:val="24"/>
                <w:szCs w:val="24"/>
              </w:rPr>
              <w:t>а</w:t>
            </w:r>
            <w:r w:rsidR="00F93329" w:rsidRPr="00832732">
              <w:rPr>
                <w:rFonts w:ascii="Times New Roman" w:eastAsia="Calibri" w:hAnsi="Times New Roman"/>
                <w:color w:val="000000"/>
                <w:kern w:val="2"/>
                <w:sz w:val="24"/>
                <w:szCs w:val="24"/>
              </w:rPr>
              <w:t xml:space="preserve">ренды </w:t>
            </w:r>
            <w:r w:rsidR="00920154" w:rsidRPr="00832732">
              <w:rPr>
                <w:rFonts w:ascii="Times New Roman" w:eastAsia="Calibri" w:hAnsi="Times New Roman"/>
                <w:color w:val="000000"/>
                <w:kern w:val="2"/>
                <w:sz w:val="24"/>
                <w:szCs w:val="24"/>
              </w:rPr>
              <w:t>З</w:t>
            </w:r>
            <w:r w:rsidRPr="00832732">
              <w:rPr>
                <w:rFonts w:ascii="Times New Roman" w:eastAsia="Calibri" w:hAnsi="Times New Roman"/>
                <w:color w:val="000000"/>
                <w:kern w:val="2"/>
                <w:sz w:val="24"/>
                <w:szCs w:val="24"/>
              </w:rPr>
              <w:t>емельного участка Законодательству</w:t>
            </w:r>
            <w:r w:rsidR="00F93329" w:rsidRPr="00832732">
              <w:rPr>
                <w:rFonts w:ascii="Times New Roman" w:eastAsia="Calibri" w:hAnsi="Times New Roman"/>
                <w:color w:val="000000"/>
                <w:kern w:val="2"/>
                <w:sz w:val="24"/>
                <w:szCs w:val="24"/>
              </w:rPr>
              <w:t xml:space="preserve"> и требованиям Соглашения) и предоставить Концеденту не позднее 30 дней с даты его получени</w:t>
            </w:r>
            <w:r w:rsidR="009B276C" w:rsidRPr="00832732">
              <w:rPr>
                <w:rFonts w:ascii="Times New Roman" w:eastAsia="Calibri" w:hAnsi="Times New Roman"/>
                <w:color w:val="000000"/>
                <w:kern w:val="2"/>
                <w:sz w:val="24"/>
                <w:szCs w:val="24"/>
              </w:rPr>
              <w:t>я Концессионером от Концедента.</w:t>
            </w:r>
          </w:p>
          <w:p w14:paraId="65367ECC" w14:textId="15432274" w:rsidR="00F93329" w:rsidRPr="00832732" w:rsidRDefault="00F93329" w:rsidP="001C3820">
            <w:pPr>
              <w:spacing w:after="0" w:line="240" w:lineRule="auto"/>
              <w:jc w:val="both"/>
              <w:rPr>
                <w:rFonts w:ascii="Times New Roman" w:eastAsia="Calibri" w:hAnsi="Times New Roman"/>
                <w:color w:val="000000"/>
                <w:kern w:val="2"/>
                <w:sz w:val="24"/>
                <w:szCs w:val="24"/>
              </w:rPr>
            </w:pPr>
            <w:r w:rsidRPr="00832732">
              <w:rPr>
                <w:rFonts w:ascii="Times New Roman" w:eastAsia="Calibri" w:hAnsi="Times New Roman"/>
                <w:color w:val="000000"/>
                <w:kern w:val="2"/>
                <w:sz w:val="24"/>
                <w:szCs w:val="24"/>
              </w:rPr>
              <w:t xml:space="preserve">Размер ежегодной арендной платы в отношении </w:t>
            </w:r>
            <w:r w:rsidR="00920154" w:rsidRPr="00832732">
              <w:rPr>
                <w:rFonts w:ascii="Times New Roman" w:eastAsia="Calibri" w:hAnsi="Times New Roman"/>
                <w:color w:val="000000"/>
                <w:kern w:val="2"/>
                <w:sz w:val="24"/>
                <w:szCs w:val="24"/>
              </w:rPr>
              <w:t>З</w:t>
            </w:r>
            <w:r w:rsidRPr="00832732">
              <w:rPr>
                <w:rFonts w:ascii="Times New Roman" w:eastAsia="Calibri" w:hAnsi="Times New Roman"/>
                <w:color w:val="000000"/>
                <w:kern w:val="2"/>
                <w:sz w:val="24"/>
                <w:szCs w:val="24"/>
              </w:rPr>
              <w:t>емельных участков, находящихся в собственности Концедента, определяется в соответствии с подпунктом 11 пункта 3 постановления Правительства Новосибирской области от 10.06.2015 №</w:t>
            </w:r>
            <w:r w:rsidR="009B276C" w:rsidRPr="00832732">
              <w:rPr>
                <w:rFonts w:ascii="Times New Roman" w:eastAsia="Calibri" w:hAnsi="Times New Roman"/>
                <w:color w:val="000000"/>
                <w:kern w:val="2"/>
                <w:sz w:val="24"/>
                <w:szCs w:val="24"/>
              </w:rPr>
              <w:t> </w:t>
            </w:r>
            <w:r w:rsidRPr="00832732">
              <w:rPr>
                <w:rFonts w:ascii="Times New Roman" w:eastAsia="Calibri" w:hAnsi="Times New Roman"/>
                <w:color w:val="000000"/>
                <w:kern w:val="2"/>
                <w:sz w:val="24"/>
                <w:szCs w:val="24"/>
              </w:rPr>
              <w:t>218-п «Об установлении Порядка определения размера арендной платы за земельные участки, находящиеся в государственной собственности Новосибирской области и предоставленные в аренду без торгов», составляет</w:t>
            </w:r>
            <w:r w:rsidR="00920154" w:rsidRPr="00832732">
              <w:rPr>
                <w:rFonts w:ascii="Times New Roman" w:eastAsia="Calibri" w:hAnsi="Times New Roman"/>
                <w:color w:val="000000"/>
                <w:kern w:val="2"/>
                <w:sz w:val="24"/>
                <w:szCs w:val="24"/>
              </w:rPr>
              <w:t xml:space="preserve"> 3,5% от кадастровой стоимости З</w:t>
            </w:r>
            <w:r w:rsidRPr="00832732">
              <w:rPr>
                <w:rFonts w:ascii="Times New Roman" w:eastAsia="Calibri" w:hAnsi="Times New Roman"/>
                <w:color w:val="000000"/>
                <w:kern w:val="2"/>
                <w:sz w:val="24"/>
                <w:szCs w:val="24"/>
              </w:rPr>
              <w:t>еме</w:t>
            </w:r>
            <w:r w:rsidR="00920154" w:rsidRPr="00832732">
              <w:rPr>
                <w:rFonts w:ascii="Times New Roman" w:eastAsia="Calibri" w:hAnsi="Times New Roman"/>
                <w:color w:val="000000"/>
                <w:kern w:val="2"/>
                <w:sz w:val="24"/>
                <w:szCs w:val="24"/>
              </w:rPr>
              <w:t>льного участка и указывается в Д</w:t>
            </w:r>
            <w:r w:rsidRPr="00832732">
              <w:rPr>
                <w:rFonts w:ascii="Times New Roman" w:eastAsia="Calibri" w:hAnsi="Times New Roman"/>
                <w:color w:val="000000"/>
                <w:kern w:val="2"/>
                <w:sz w:val="24"/>
                <w:szCs w:val="24"/>
              </w:rPr>
              <w:t xml:space="preserve">оговоре аренды </w:t>
            </w:r>
            <w:r w:rsidR="00920154" w:rsidRPr="00832732">
              <w:rPr>
                <w:rFonts w:ascii="Times New Roman" w:eastAsia="Calibri" w:hAnsi="Times New Roman"/>
                <w:color w:val="000000"/>
                <w:kern w:val="2"/>
                <w:sz w:val="24"/>
                <w:szCs w:val="24"/>
              </w:rPr>
              <w:t>З</w:t>
            </w:r>
            <w:r w:rsidRPr="00832732">
              <w:rPr>
                <w:rFonts w:ascii="Times New Roman" w:eastAsia="Calibri" w:hAnsi="Times New Roman"/>
                <w:color w:val="000000"/>
                <w:kern w:val="2"/>
                <w:sz w:val="24"/>
                <w:szCs w:val="24"/>
              </w:rPr>
              <w:t>емельного участка (</w:t>
            </w:r>
            <w:r w:rsidR="00920154" w:rsidRPr="00832732">
              <w:rPr>
                <w:rFonts w:ascii="Times New Roman" w:eastAsia="Calibri" w:hAnsi="Times New Roman"/>
                <w:color w:val="000000"/>
                <w:kern w:val="2"/>
                <w:sz w:val="24"/>
                <w:szCs w:val="24"/>
              </w:rPr>
              <w:t>Д</w:t>
            </w:r>
            <w:r w:rsidRPr="00832732">
              <w:rPr>
                <w:rFonts w:ascii="Times New Roman" w:eastAsia="Calibri" w:hAnsi="Times New Roman"/>
                <w:color w:val="000000"/>
                <w:kern w:val="2"/>
                <w:sz w:val="24"/>
                <w:szCs w:val="24"/>
              </w:rPr>
              <w:t>огово</w:t>
            </w:r>
            <w:r w:rsidR="00920154" w:rsidRPr="00832732">
              <w:rPr>
                <w:rFonts w:ascii="Times New Roman" w:eastAsia="Calibri" w:hAnsi="Times New Roman"/>
                <w:color w:val="000000"/>
                <w:kern w:val="2"/>
                <w:sz w:val="24"/>
                <w:szCs w:val="24"/>
              </w:rPr>
              <w:t>рах аренды З</w:t>
            </w:r>
            <w:r w:rsidR="00136582" w:rsidRPr="00832732">
              <w:rPr>
                <w:rFonts w:ascii="Times New Roman" w:eastAsia="Calibri" w:hAnsi="Times New Roman"/>
                <w:color w:val="000000"/>
                <w:kern w:val="2"/>
                <w:sz w:val="24"/>
                <w:szCs w:val="24"/>
              </w:rPr>
              <w:t>емельных участков).</w:t>
            </w:r>
          </w:p>
          <w:p w14:paraId="3B0BBEBA" w14:textId="77777777" w:rsidR="00136582" w:rsidRPr="00832732" w:rsidRDefault="00136582" w:rsidP="00136582">
            <w:pPr>
              <w:spacing w:after="0" w:line="240" w:lineRule="auto"/>
              <w:ind w:firstLine="603"/>
              <w:jc w:val="both"/>
              <w:rPr>
                <w:rFonts w:ascii="Times New Roman" w:eastAsia="Calibri" w:hAnsi="Times New Roman"/>
                <w:color w:val="000000"/>
                <w:kern w:val="2"/>
                <w:sz w:val="24"/>
                <w:szCs w:val="24"/>
              </w:rPr>
            </w:pPr>
          </w:p>
          <w:p w14:paraId="76AB54DD" w14:textId="29A36A4E" w:rsidR="00F93329" w:rsidRPr="00832732" w:rsidRDefault="00F93329" w:rsidP="001C3820">
            <w:pPr>
              <w:spacing w:after="0" w:line="240" w:lineRule="auto"/>
              <w:jc w:val="both"/>
              <w:rPr>
                <w:rFonts w:ascii="Times New Roman" w:eastAsia="Calibri" w:hAnsi="Times New Roman"/>
                <w:color w:val="000000"/>
                <w:kern w:val="2"/>
                <w:sz w:val="24"/>
                <w:szCs w:val="24"/>
              </w:rPr>
            </w:pPr>
            <w:r w:rsidRPr="00832732">
              <w:rPr>
                <w:rFonts w:ascii="Times New Roman" w:hAnsi="Times New Roman"/>
                <w:sz w:val="24"/>
                <w:szCs w:val="24"/>
              </w:rPr>
              <w:lastRenderedPageBreak/>
              <w:t>А</w:t>
            </w:r>
            <w:r w:rsidRPr="00832732">
              <w:rPr>
                <w:rFonts w:ascii="Times New Roman" w:eastAsia="Calibri" w:hAnsi="Times New Roman"/>
                <w:color w:val="000000"/>
                <w:kern w:val="2"/>
                <w:sz w:val="24"/>
                <w:szCs w:val="24"/>
              </w:rPr>
              <w:t xml:space="preserve">рендная плата ежегодно, но не ранее </w:t>
            </w:r>
            <w:r w:rsidR="00920154" w:rsidRPr="00832732">
              <w:rPr>
                <w:rFonts w:ascii="Times New Roman" w:eastAsia="Calibri" w:hAnsi="Times New Roman"/>
                <w:color w:val="000000"/>
                <w:kern w:val="2"/>
                <w:sz w:val="24"/>
                <w:szCs w:val="24"/>
              </w:rPr>
              <w:t>чем через год после заключения Договора аренды З</w:t>
            </w:r>
            <w:r w:rsidRPr="00832732">
              <w:rPr>
                <w:rFonts w:ascii="Times New Roman" w:eastAsia="Calibri" w:hAnsi="Times New Roman"/>
                <w:color w:val="000000"/>
                <w:kern w:val="2"/>
                <w:sz w:val="24"/>
                <w:szCs w:val="24"/>
              </w:rPr>
              <w:t>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w:t>
            </w:r>
            <w:r w:rsidR="00920154" w:rsidRPr="00832732">
              <w:rPr>
                <w:rFonts w:ascii="Times New Roman" w:eastAsia="Calibri" w:hAnsi="Times New Roman"/>
                <w:color w:val="000000"/>
                <w:kern w:val="2"/>
                <w:sz w:val="24"/>
                <w:szCs w:val="24"/>
              </w:rPr>
              <w:t>, в котором заключен указанный Договор аренды Земельного участка.</w:t>
            </w:r>
          </w:p>
          <w:p w14:paraId="66FEDE92" w14:textId="479AFF04" w:rsidR="00F93329" w:rsidRPr="00832732" w:rsidRDefault="00F93329" w:rsidP="001C3820">
            <w:pPr>
              <w:spacing w:after="0" w:line="240" w:lineRule="auto"/>
              <w:jc w:val="both"/>
              <w:rPr>
                <w:rFonts w:ascii="Times New Roman" w:eastAsia="Calibri" w:hAnsi="Times New Roman"/>
                <w:color w:val="000000"/>
                <w:kern w:val="2"/>
                <w:sz w:val="24"/>
                <w:szCs w:val="24"/>
              </w:rPr>
            </w:pPr>
            <w:r w:rsidRPr="00832732">
              <w:rPr>
                <w:rFonts w:ascii="Times New Roman" w:eastAsia="Calibri" w:hAnsi="Times New Roman"/>
                <w:color w:val="000000"/>
                <w:kern w:val="2"/>
                <w:sz w:val="24"/>
                <w:szCs w:val="24"/>
              </w:rPr>
              <w:t>В связи с из</w:t>
            </w:r>
            <w:r w:rsidR="00920154" w:rsidRPr="00832732">
              <w:rPr>
                <w:rFonts w:ascii="Times New Roman" w:eastAsia="Calibri" w:hAnsi="Times New Roman"/>
                <w:color w:val="000000"/>
                <w:kern w:val="2"/>
                <w:sz w:val="24"/>
                <w:szCs w:val="24"/>
              </w:rPr>
              <w:t>менением кадастровой стоимости З</w:t>
            </w:r>
            <w:r w:rsidRPr="00832732">
              <w:rPr>
                <w:rFonts w:ascii="Times New Roman" w:eastAsia="Calibri" w:hAnsi="Times New Roman"/>
                <w:color w:val="000000"/>
                <w:kern w:val="2"/>
                <w:sz w:val="24"/>
                <w:szCs w:val="24"/>
              </w:rPr>
              <w:t xml:space="preserve">емельного участка в случаях, предусмотренных </w:t>
            </w:r>
            <w:r w:rsidR="00920154" w:rsidRPr="00832732">
              <w:rPr>
                <w:rFonts w:ascii="Times New Roman" w:eastAsia="Calibri" w:hAnsi="Times New Roman"/>
                <w:color w:val="000000"/>
                <w:kern w:val="2"/>
                <w:sz w:val="24"/>
                <w:szCs w:val="24"/>
              </w:rPr>
              <w:t>Законодательством,</w:t>
            </w:r>
            <w:r w:rsidRPr="00832732">
              <w:rPr>
                <w:rFonts w:ascii="Times New Roman" w:eastAsia="Calibri" w:hAnsi="Times New Roman"/>
                <w:color w:val="000000"/>
                <w:kern w:val="2"/>
                <w:sz w:val="24"/>
                <w:szCs w:val="24"/>
              </w:rPr>
              <w:t xml:space="preserve">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w:t>
            </w:r>
            <w:r w:rsidR="005B3186" w:rsidRPr="00832732">
              <w:rPr>
                <w:rFonts w:ascii="Times New Roman" w:eastAsia="Calibri" w:hAnsi="Times New Roman"/>
                <w:color w:val="000000"/>
                <w:kern w:val="2"/>
                <w:sz w:val="24"/>
                <w:szCs w:val="24"/>
              </w:rPr>
              <w:t>а уровня инфляции не проводится</w:t>
            </w:r>
          </w:p>
        </w:tc>
      </w:tr>
      <w:tr w:rsidR="00F93329" w:rsidRPr="00F93329" w14:paraId="59092D3E" w14:textId="77777777" w:rsidTr="00350B4F">
        <w:tc>
          <w:tcPr>
            <w:tcW w:w="178" w:type="pct"/>
          </w:tcPr>
          <w:p w14:paraId="120E1B7C" w14:textId="5882706E" w:rsidR="00F93329" w:rsidRPr="00F93329" w:rsidRDefault="006A5A45" w:rsidP="006A5A45">
            <w:pPr>
              <w:spacing w:after="0" w:line="240" w:lineRule="auto"/>
              <w:jc w:val="center"/>
              <w:rPr>
                <w:rFonts w:ascii="Times New Roman" w:eastAsia="Calibri" w:hAnsi="Times New Roman"/>
                <w:color w:val="000000"/>
                <w:kern w:val="2"/>
                <w:sz w:val="24"/>
                <w:szCs w:val="24"/>
              </w:rPr>
            </w:pPr>
            <w:r>
              <w:rPr>
                <w:rFonts w:ascii="Times New Roman" w:eastAsia="Calibri" w:hAnsi="Times New Roman"/>
                <w:color w:val="000000"/>
                <w:kern w:val="2"/>
                <w:sz w:val="24"/>
                <w:szCs w:val="24"/>
              </w:rPr>
              <w:lastRenderedPageBreak/>
              <w:t>6</w:t>
            </w:r>
          </w:p>
        </w:tc>
        <w:tc>
          <w:tcPr>
            <w:tcW w:w="1908" w:type="pct"/>
            <w:shd w:val="clear" w:color="auto" w:fill="auto"/>
          </w:tcPr>
          <w:p w14:paraId="09BF00D8" w14:textId="144035EE" w:rsidR="00F93329" w:rsidRPr="00F93329" w:rsidRDefault="006A5A45" w:rsidP="00F9332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Ц</w:t>
            </w:r>
            <w:r w:rsidR="00F93329" w:rsidRPr="00F93329">
              <w:rPr>
                <w:rFonts w:ascii="Times New Roman" w:hAnsi="Times New Roman"/>
                <w:sz w:val="24"/>
                <w:szCs w:val="24"/>
              </w:rPr>
              <w:t>ели и срок использования (эксплуатации) объекта концессионного соглашения</w:t>
            </w:r>
          </w:p>
          <w:p w14:paraId="42411E44" w14:textId="05A82398" w:rsidR="00F93329" w:rsidRPr="00F93329" w:rsidRDefault="00F93329" w:rsidP="00F93329">
            <w:pPr>
              <w:autoSpaceDE w:val="0"/>
              <w:autoSpaceDN w:val="0"/>
              <w:adjustRightInd w:val="0"/>
              <w:spacing w:after="0" w:line="240" w:lineRule="auto"/>
              <w:jc w:val="both"/>
              <w:rPr>
                <w:rFonts w:ascii="Times New Roman" w:hAnsi="Times New Roman"/>
                <w:sz w:val="24"/>
                <w:szCs w:val="24"/>
              </w:rPr>
            </w:pPr>
            <w:r w:rsidRPr="00F93329">
              <w:rPr>
                <w:rFonts w:ascii="Times New Roman" w:eastAsia="Calibri" w:hAnsi="Times New Roman"/>
                <w:color w:val="000000"/>
                <w:kern w:val="2"/>
                <w:sz w:val="24"/>
                <w:szCs w:val="24"/>
              </w:rPr>
              <w:t>(п. 6 ч. 1 ст. 10 115-ФЗ)</w:t>
            </w:r>
          </w:p>
        </w:tc>
        <w:tc>
          <w:tcPr>
            <w:tcW w:w="2914" w:type="pct"/>
            <w:shd w:val="clear" w:color="auto" w:fill="auto"/>
          </w:tcPr>
          <w:p w14:paraId="73216C49" w14:textId="2CB59832"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Целью эксплуатации Объекта концессионного соглашения является оказание Услуг </w:t>
            </w:r>
            <w:r w:rsidRPr="003167CB">
              <w:rPr>
                <w:rFonts w:ascii="Times New Roman" w:eastAsia="Calibri" w:hAnsi="Times New Roman"/>
                <w:color w:val="000000"/>
                <w:kern w:val="2"/>
                <w:sz w:val="24"/>
                <w:szCs w:val="24"/>
              </w:rPr>
              <w:t>концессионера</w:t>
            </w:r>
            <w:r w:rsidRPr="00F93329">
              <w:rPr>
                <w:rFonts w:ascii="Times New Roman" w:eastAsia="Calibri" w:hAnsi="Times New Roman"/>
                <w:color w:val="000000"/>
                <w:kern w:val="2"/>
                <w:sz w:val="24"/>
                <w:szCs w:val="24"/>
              </w:rPr>
              <w:t xml:space="preserve"> по Тарифам концессионера.</w:t>
            </w:r>
          </w:p>
          <w:p w14:paraId="5732F5B6" w14:textId="78CD79E6" w:rsidR="00F93329" w:rsidRPr="00F93329" w:rsidRDefault="00F93329" w:rsidP="001C3820">
            <w:pPr>
              <w:pStyle w:val="af"/>
              <w:widowControl w:val="0"/>
              <w:tabs>
                <w:tab w:val="left" w:pos="1843"/>
                <w:tab w:val="left" w:pos="2004"/>
              </w:tabs>
              <w:ind w:left="0"/>
              <w:contextualSpacing w:val="0"/>
              <w:jc w:val="both"/>
            </w:pPr>
            <w:r w:rsidRPr="00F93329">
              <w:t xml:space="preserve">Срок использования (эксплуатации) Концессионером Объекта </w:t>
            </w:r>
            <w:r w:rsidR="008C0D6B">
              <w:t>концессионного с</w:t>
            </w:r>
            <w:r w:rsidRPr="00F93329">
              <w:t>оглашения (Участка Объекта Соглашения) исчисляется со дня государственной регистрации прав владения и пользования Концессионера. Срок использования (эксплуатации) Концессионером Объекта Соглашения (Участка Объекта Соглашения) заканчивается в дату передачи Объекта Соглашения (соответствующего Участка Объекта Соглашения) Концеденту в связи с прекращением Соглашения либо в момент, когда в соответствии с условиями Соглашения обязательства Концессионера по передаче Объекта Соглашения (соответствующего Участка Объекта Сог</w:t>
            </w:r>
            <w:r w:rsidR="005B3186">
              <w:t>лашения) считаются исполненными</w:t>
            </w:r>
          </w:p>
        </w:tc>
      </w:tr>
      <w:tr w:rsidR="00F93329" w:rsidRPr="00F93329" w14:paraId="58E78271" w14:textId="77777777" w:rsidTr="00350B4F">
        <w:tc>
          <w:tcPr>
            <w:tcW w:w="178" w:type="pct"/>
          </w:tcPr>
          <w:p w14:paraId="42EC8BC5" w14:textId="0F7AC364" w:rsidR="00F93329" w:rsidRPr="00F93329" w:rsidRDefault="006A5A45" w:rsidP="006A5A45">
            <w:pPr>
              <w:spacing w:after="0" w:line="240" w:lineRule="auto"/>
              <w:jc w:val="center"/>
              <w:rPr>
                <w:rFonts w:ascii="Times New Roman" w:eastAsia="Calibri" w:hAnsi="Times New Roman"/>
                <w:color w:val="000000"/>
                <w:kern w:val="2"/>
                <w:sz w:val="24"/>
                <w:szCs w:val="24"/>
              </w:rPr>
            </w:pPr>
            <w:r>
              <w:rPr>
                <w:rFonts w:ascii="Times New Roman" w:eastAsia="Calibri" w:hAnsi="Times New Roman"/>
                <w:color w:val="000000"/>
                <w:kern w:val="2"/>
                <w:sz w:val="24"/>
                <w:szCs w:val="24"/>
              </w:rPr>
              <w:t>7</w:t>
            </w:r>
          </w:p>
        </w:tc>
        <w:tc>
          <w:tcPr>
            <w:tcW w:w="1908" w:type="pct"/>
            <w:shd w:val="clear" w:color="auto" w:fill="auto"/>
          </w:tcPr>
          <w:p w14:paraId="6F820B8D" w14:textId="047E6488" w:rsidR="00F93329" w:rsidRPr="00F93329" w:rsidRDefault="006A5A45" w:rsidP="00F9332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w:t>
            </w:r>
            <w:r w:rsidR="00F93329" w:rsidRPr="00F93329">
              <w:rPr>
                <w:rFonts w:ascii="Times New Roman" w:hAnsi="Times New Roman"/>
                <w:sz w:val="24"/>
                <w:szCs w:val="24"/>
              </w:rPr>
              <w:t>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w:t>
            </w:r>
          </w:p>
          <w:p w14:paraId="07BAED8B" w14:textId="322A4C30" w:rsidR="00F93329" w:rsidRPr="00F93329" w:rsidRDefault="00F93329" w:rsidP="00F93329">
            <w:pPr>
              <w:spacing w:after="0" w:line="240" w:lineRule="auto"/>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(п. 6.1 ч. 1 ст. 10 115-ФЗ)</w:t>
            </w:r>
          </w:p>
        </w:tc>
        <w:tc>
          <w:tcPr>
            <w:tcW w:w="2914" w:type="pct"/>
            <w:shd w:val="clear" w:color="auto" w:fill="auto"/>
          </w:tcPr>
          <w:p w14:paraId="4EC5C5D8" w14:textId="54173E54"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Обеспечение Концессионером предоставляется ежегодно в течение срока действия Соглашения по его усмотрению </w:t>
            </w:r>
            <w:r w:rsidRPr="00180AC0">
              <w:rPr>
                <w:rFonts w:ascii="Times New Roman" w:eastAsia="Calibri" w:hAnsi="Times New Roman"/>
                <w:color w:val="000000"/>
                <w:kern w:val="2"/>
                <w:sz w:val="24"/>
                <w:szCs w:val="24"/>
              </w:rPr>
              <w:t>путем страхования риска ответственности Концессионера за нарушение обязательств по Соглашению и</w:t>
            </w:r>
            <w:r w:rsidR="00180AC0" w:rsidRPr="00180AC0">
              <w:rPr>
                <w:rFonts w:ascii="Times New Roman" w:eastAsia="Calibri" w:hAnsi="Times New Roman"/>
                <w:color w:val="000000"/>
                <w:kern w:val="2"/>
                <w:sz w:val="24"/>
                <w:szCs w:val="24"/>
              </w:rPr>
              <w:t>ли</w:t>
            </w:r>
            <w:r w:rsidRPr="00180AC0">
              <w:rPr>
                <w:rFonts w:ascii="Times New Roman" w:eastAsia="Calibri" w:hAnsi="Times New Roman"/>
                <w:color w:val="000000"/>
                <w:kern w:val="2"/>
                <w:sz w:val="24"/>
                <w:szCs w:val="24"/>
              </w:rPr>
              <w:t xml:space="preserve"> предоставления безотзывной банковской гарантии или передачи Концеденту в залог прав Концессионера по договору банковского вклада (депозита).</w:t>
            </w:r>
          </w:p>
          <w:p w14:paraId="4EEF7F9F" w14:textId="7E2AE5FB" w:rsidR="00F93329" w:rsidRPr="00F93329" w:rsidRDefault="00F93329" w:rsidP="001C3820">
            <w:pPr>
              <w:spacing w:after="0" w:line="240" w:lineRule="auto"/>
              <w:jc w:val="both"/>
              <w:rPr>
                <w:rFonts w:ascii="Times New Roman" w:hAnsi="Times New Roman"/>
                <w:sz w:val="24"/>
                <w:szCs w:val="24"/>
              </w:rPr>
            </w:pPr>
            <w:r w:rsidRPr="00F93329">
              <w:rPr>
                <w:rFonts w:ascii="Times New Roman" w:hAnsi="Times New Roman"/>
                <w:sz w:val="24"/>
                <w:szCs w:val="24"/>
              </w:rPr>
              <w:t>Размеры предоставляемого Концессионером обеспечения:</w:t>
            </w:r>
          </w:p>
          <w:p w14:paraId="1CB24863" w14:textId="0A14508F"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1) в течение срока с момента заключения Концессионного соглашения до ввода Объекта </w:t>
            </w:r>
            <w:r w:rsidR="008F7D2C">
              <w:rPr>
                <w:rFonts w:ascii="Times New Roman" w:eastAsia="Calibri" w:hAnsi="Times New Roman"/>
                <w:color w:val="000000"/>
                <w:kern w:val="2"/>
                <w:sz w:val="24"/>
                <w:szCs w:val="24"/>
              </w:rPr>
              <w:t>к</w:t>
            </w:r>
            <w:r w:rsidRPr="00F93329">
              <w:rPr>
                <w:rFonts w:ascii="Times New Roman" w:eastAsia="Calibri" w:hAnsi="Times New Roman"/>
                <w:color w:val="000000"/>
                <w:kern w:val="2"/>
                <w:sz w:val="24"/>
                <w:szCs w:val="24"/>
              </w:rPr>
              <w:t xml:space="preserve">онцессионного соглашения (последнего из </w:t>
            </w:r>
            <w:r w:rsidRPr="00F93329">
              <w:rPr>
                <w:rFonts w:ascii="Times New Roman" w:hAnsi="Times New Roman"/>
                <w:sz w:val="24"/>
                <w:szCs w:val="24"/>
              </w:rPr>
              <w:t>Участков Объекта Соглашения)</w:t>
            </w:r>
            <w:r w:rsidRPr="00F93329">
              <w:rPr>
                <w:rFonts w:ascii="Times New Roman" w:eastAsia="Calibri" w:hAnsi="Times New Roman"/>
                <w:color w:val="000000"/>
                <w:kern w:val="2"/>
                <w:sz w:val="24"/>
                <w:szCs w:val="24"/>
              </w:rPr>
              <w:t xml:space="preserve"> в эксплуатацию – в размере 20% от сметной стоимости строительства Объекта концессионного соглашения;</w:t>
            </w:r>
          </w:p>
          <w:p w14:paraId="7E8FC4C5" w14:textId="1281281D"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2) в период после ввода Объекта </w:t>
            </w:r>
            <w:r w:rsidR="008F7D2C">
              <w:rPr>
                <w:rFonts w:ascii="Times New Roman" w:eastAsia="Calibri" w:hAnsi="Times New Roman"/>
                <w:color w:val="000000"/>
                <w:kern w:val="2"/>
                <w:sz w:val="24"/>
                <w:szCs w:val="24"/>
              </w:rPr>
              <w:t>к</w:t>
            </w:r>
            <w:r w:rsidRPr="00F93329">
              <w:rPr>
                <w:rFonts w:ascii="Times New Roman" w:eastAsia="Calibri" w:hAnsi="Times New Roman"/>
                <w:color w:val="000000"/>
                <w:kern w:val="2"/>
                <w:sz w:val="24"/>
                <w:szCs w:val="24"/>
              </w:rPr>
              <w:t xml:space="preserve">онцессионного соглашения (последнего из </w:t>
            </w:r>
            <w:r w:rsidRPr="00F93329">
              <w:rPr>
                <w:rFonts w:ascii="Times New Roman" w:hAnsi="Times New Roman"/>
                <w:sz w:val="24"/>
                <w:szCs w:val="24"/>
              </w:rPr>
              <w:t>Участков Объекта Соглашения)</w:t>
            </w:r>
            <w:r w:rsidRPr="00F93329">
              <w:rPr>
                <w:rFonts w:ascii="Times New Roman" w:eastAsia="Calibri" w:hAnsi="Times New Roman"/>
                <w:color w:val="000000"/>
                <w:kern w:val="2"/>
                <w:sz w:val="24"/>
                <w:szCs w:val="24"/>
              </w:rPr>
              <w:t xml:space="preserve"> в эксплуатацию и до даты прекращения </w:t>
            </w:r>
            <w:r w:rsidRPr="00F93329">
              <w:rPr>
                <w:rFonts w:ascii="Times New Roman" w:eastAsia="Calibri" w:hAnsi="Times New Roman"/>
                <w:color w:val="000000"/>
                <w:kern w:val="2"/>
                <w:sz w:val="24"/>
                <w:szCs w:val="24"/>
              </w:rPr>
              <w:lastRenderedPageBreak/>
              <w:t xml:space="preserve">Концессионного соглашения (по любому основанию) – в размере 5% от ежегодной </w:t>
            </w:r>
            <w:r w:rsidRPr="003167CB">
              <w:rPr>
                <w:rFonts w:ascii="Times New Roman" w:eastAsia="Calibri" w:hAnsi="Times New Roman"/>
                <w:color w:val="000000"/>
                <w:kern w:val="2"/>
                <w:sz w:val="24"/>
                <w:szCs w:val="24"/>
              </w:rPr>
              <w:t>Необходимой валовой выручки.</w:t>
            </w:r>
          </w:p>
          <w:p w14:paraId="6AC26BA5" w14:textId="77777777"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Срок предоставления Концессионером обеспечения:</w:t>
            </w:r>
          </w:p>
          <w:p w14:paraId="142227B1" w14:textId="77777777" w:rsidR="00F93329" w:rsidRPr="00F93329" w:rsidRDefault="00F93329" w:rsidP="001C3820">
            <w:pPr>
              <w:spacing w:after="0" w:line="240" w:lineRule="auto"/>
              <w:jc w:val="both"/>
              <w:rPr>
                <w:rFonts w:ascii="Times New Roman" w:hAnsi="Times New Roman"/>
                <w:sz w:val="24"/>
                <w:szCs w:val="24"/>
              </w:rPr>
            </w:pPr>
            <w:r w:rsidRPr="00F93329">
              <w:rPr>
                <w:rFonts w:ascii="Times New Roman" w:eastAsia="Calibri" w:hAnsi="Times New Roman"/>
                <w:color w:val="000000"/>
                <w:kern w:val="2"/>
                <w:sz w:val="24"/>
                <w:szCs w:val="24"/>
              </w:rPr>
              <w:t xml:space="preserve">Срок обеспечения Концессионером </w:t>
            </w:r>
            <w:r w:rsidRPr="00F93329">
              <w:rPr>
                <w:rFonts w:ascii="Times New Roman" w:hAnsi="Times New Roman"/>
                <w:sz w:val="24"/>
                <w:szCs w:val="24"/>
              </w:rPr>
              <w:t>обязательств по Концессионному соглашению является равным сроку действия Концессионного соглашения.</w:t>
            </w:r>
          </w:p>
          <w:p w14:paraId="2937B355" w14:textId="36EF5B51"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В отношении первого года действия Соглашения Концессионер обязуется предоставить Концеденту документы, подтверждающие наличие обеспечения исполнения Концессионером обязательств по Согла</w:t>
            </w:r>
            <w:r w:rsidR="00113E17">
              <w:rPr>
                <w:rFonts w:ascii="Times New Roman" w:eastAsia="Calibri" w:hAnsi="Times New Roman"/>
                <w:color w:val="000000"/>
                <w:kern w:val="2"/>
                <w:sz w:val="24"/>
                <w:szCs w:val="24"/>
              </w:rPr>
              <w:t>шению, до заключения Соглашения</w:t>
            </w:r>
          </w:p>
        </w:tc>
      </w:tr>
      <w:tr w:rsidR="00F93329" w:rsidRPr="00F93329" w14:paraId="335C08C0" w14:textId="77777777" w:rsidTr="00350B4F">
        <w:tc>
          <w:tcPr>
            <w:tcW w:w="178" w:type="pct"/>
          </w:tcPr>
          <w:p w14:paraId="27D803DA" w14:textId="65056B4A" w:rsidR="00F93329" w:rsidRPr="00F93329" w:rsidRDefault="006A5A45" w:rsidP="006A5A45">
            <w:pPr>
              <w:spacing w:after="0" w:line="240" w:lineRule="auto"/>
              <w:jc w:val="center"/>
              <w:rPr>
                <w:rFonts w:ascii="Times New Roman" w:eastAsia="Calibri" w:hAnsi="Times New Roman"/>
                <w:color w:val="000000"/>
                <w:kern w:val="2"/>
                <w:sz w:val="24"/>
                <w:szCs w:val="24"/>
              </w:rPr>
            </w:pPr>
            <w:r>
              <w:rPr>
                <w:rFonts w:ascii="Times New Roman" w:eastAsia="Calibri" w:hAnsi="Times New Roman"/>
                <w:color w:val="000000"/>
                <w:kern w:val="2"/>
                <w:sz w:val="24"/>
                <w:szCs w:val="24"/>
              </w:rPr>
              <w:lastRenderedPageBreak/>
              <w:t>8</w:t>
            </w:r>
          </w:p>
        </w:tc>
        <w:tc>
          <w:tcPr>
            <w:tcW w:w="1908" w:type="pct"/>
            <w:shd w:val="clear" w:color="auto" w:fill="auto"/>
          </w:tcPr>
          <w:p w14:paraId="1621B3D9" w14:textId="77777777" w:rsidR="001C3820" w:rsidRDefault="006A5A45" w:rsidP="00F93329">
            <w:pPr>
              <w:spacing w:after="0" w:line="240" w:lineRule="auto"/>
              <w:rPr>
                <w:rFonts w:ascii="Times New Roman" w:eastAsia="Calibri" w:hAnsi="Times New Roman"/>
                <w:color w:val="000000"/>
                <w:kern w:val="2"/>
                <w:sz w:val="24"/>
                <w:szCs w:val="24"/>
              </w:rPr>
            </w:pPr>
            <w:r>
              <w:rPr>
                <w:rFonts w:ascii="Times New Roman" w:eastAsia="Calibri" w:hAnsi="Times New Roman"/>
                <w:color w:val="000000"/>
                <w:kern w:val="2"/>
                <w:sz w:val="24"/>
                <w:szCs w:val="24"/>
              </w:rPr>
              <w:t>Р</w:t>
            </w:r>
            <w:r w:rsidR="00F93329" w:rsidRPr="00F93329">
              <w:rPr>
                <w:rFonts w:ascii="Times New Roman" w:eastAsia="Calibri" w:hAnsi="Times New Roman"/>
                <w:color w:val="000000"/>
                <w:kern w:val="2"/>
                <w:sz w:val="24"/>
                <w:szCs w:val="24"/>
              </w:rPr>
              <w:t xml:space="preserve">азмер концессионной платы, </w:t>
            </w:r>
            <w:r w:rsidR="00F93329" w:rsidRPr="00832732">
              <w:rPr>
                <w:rFonts w:ascii="Times New Roman" w:eastAsia="Calibri" w:hAnsi="Times New Roman"/>
                <w:color w:val="000000"/>
                <w:kern w:val="2"/>
                <w:sz w:val="24"/>
                <w:szCs w:val="24"/>
              </w:rPr>
              <w:t>форму</w:t>
            </w:r>
            <w:r w:rsidR="00F93329" w:rsidRPr="00F93329">
              <w:rPr>
                <w:rFonts w:ascii="Times New Roman" w:eastAsia="Calibri" w:hAnsi="Times New Roman"/>
                <w:color w:val="000000"/>
                <w:kern w:val="2"/>
                <w:sz w:val="24"/>
                <w:szCs w:val="24"/>
              </w:rPr>
              <w:t xml:space="preserve"> или формы, порядок и сроки ее внесения, за исключением случаев, предусмотренных частью 1.1 статьи 7 </w:t>
            </w:r>
          </w:p>
          <w:p w14:paraId="00ECFC33" w14:textId="6E2ED802" w:rsidR="00F93329" w:rsidRPr="00F93329" w:rsidRDefault="00F93329" w:rsidP="00F93329">
            <w:pPr>
              <w:spacing w:after="0" w:line="240" w:lineRule="auto"/>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115-ФЗ </w:t>
            </w:r>
          </w:p>
          <w:p w14:paraId="251893F2" w14:textId="7C13067E" w:rsidR="00F93329" w:rsidRPr="00F93329" w:rsidRDefault="00F93329" w:rsidP="00F93329">
            <w:pPr>
              <w:spacing w:after="0" w:line="240" w:lineRule="auto"/>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(п. 6.2 ч. 1 ст. 10 115-ФЗ)</w:t>
            </w:r>
          </w:p>
        </w:tc>
        <w:tc>
          <w:tcPr>
            <w:tcW w:w="2914" w:type="pct"/>
            <w:shd w:val="clear" w:color="auto" w:fill="auto"/>
          </w:tcPr>
          <w:p w14:paraId="185DBDE7" w14:textId="42F58340"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Размер концессионной платы:</w:t>
            </w:r>
          </w:p>
          <w:p w14:paraId="2BC86302" w14:textId="0711C496"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1 000 (одна тысяча) рублей.</w:t>
            </w:r>
          </w:p>
          <w:p w14:paraId="4FAF6890" w14:textId="77777777" w:rsidR="00F93329" w:rsidRPr="00F93329" w:rsidRDefault="00F93329" w:rsidP="001C3820">
            <w:pPr>
              <w:spacing w:after="0" w:line="240" w:lineRule="auto"/>
              <w:jc w:val="both"/>
              <w:rPr>
                <w:rFonts w:ascii="Times New Roman" w:eastAsia="Calibri" w:hAnsi="Times New Roman"/>
                <w:color w:val="000000"/>
                <w:kern w:val="2"/>
                <w:sz w:val="24"/>
                <w:szCs w:val="24"/>
              </w:rPr>
            </w:pPr>
          </w:p>
          <w:p w14:paraId="690AE5F4" w14:textId="450966F8"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Форма концессионной платы:</w:t>
            </w:r>
          </w:p>
          <w:p w14:paraId="29383100" w14:textId="4FD089B7"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Денежные единицы (валют</w:t>
            </w:r>
            <w:r w:rsidR="00113E17">
              <w:rPr>
                <w:rFonts w:ascii="Times New Roman" w:eastAsia="Calibri" w:hAnsi="Times New Roman"/>
                <w:color w:val="000000"/>
                <w:kern w:val="2"/>
                <w:sz w:val="24"/>
                <w:szCs w:val="24"/>
              </w:rPr>
              <w:t>а) Российской Федерации – рубль.</w:t>
            </w:r>
          </w:p>
          <w:p w14:paraId="457C2BCD" w14:textId="0260EDF2" w:rsidR="00F93329" w:rsidRPr="00F93329" w:rsidRDefault="00F93329" w:rsidP="001C3820">
            <w:pPr>
              <w:spacing w:after="0" w:line="240" w:lineRule="auto"/>
              <w:jc w:val="both"/>
              <w:rPr>
                <w:rFonts w:ascii="Times New Roman" w:eastAsia="Calibri" w:hAnsi="Times New Roman"/>
                <w:color w:val="000000"/>
                <w:kern w:val="2"/>
                <w:sz w:val="24"/>
                <w:szCs w:val="24"/>
              </w:rPr>
            </w:pPr>
          </w:p>
          <w:p w14:paraId="5B950633" w14:textId="2C78BB67"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Порядок внесения концессионной платы:</w:t>
            </w:r>
          </w:p>
          <w:p w14:paraId="2EBA1EA2" w14:textId="45932756"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Перечисление Концессионером на счет Концедента, указываемый в письме Концедента, которое Концедент направляет Концессионеру в течение 60</w:t>
            </w:r>
            <w:r w:rsidR="00113E17">
              <w:rPr>
                <w:rFonts w:ascii="Times New Roman" w:eastAsia="Calibri" w:hAnsi="Times New Roman"/>
                <w:color w:val="000000"/>
                <w:kern w:val="2"/>
                <w:sz w:val="24"/>
                <w:szCs w:val="24"/>
              </w:rPr>
              <w:t> </w:t>
            </w:r>
            <w:r w:rsidRPr="00F93329">
              <w:rPr>
                <w:rFonts w:ascii="Times New Roman" w:eastAsia="Calibri" w:hAnsi="Times New Roman"/>
                <w:color w:val="000000"/>
                <w:kern w:val="2"/>
                <w:sz w:val="24"/>
                <w:szCs w:val="24"/>
              </w:rPr>
              <w:t>(шестидесяти) календарных дней с даты заключения Соглашения.</w:t>
            </w:r>
          </w:p>
          <w:p w14:paraId="7506DBDC" w14:textId="77777777" w:rsidR="00F93329" w:rsidRPr="00F93329" w:rsidRDefault="00F93329" w:rsidP="001C3820">
            <w:pPr>
              <w:spacing w:after="0" w:line="240" w:lineRule="auto"/>
              <w:jc w:val="both"/>
              <w:rPr>
                <w:rFonts w:ascii="Times New Roman" w:eastAsia="Calibri" w:hAnsi="Times New Roman"/>
                <w:color w:val="000000"/>
                <w:kern w:val="2"/>
                <w:sz w:val="24"/>
                <w:szCs w:val="24"/>
              </w:rPr>
            </w:pPr>
          </w:p>
          <w:p w14:paraId="0E04913F" w14:textId="6010868E"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Сроки внесения концессионной платы:</w:t>
            </w:r>
          </w:p>
          <w:p w14:paraId="5DDA077C" w14:textId="77777777"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Единовременно, не позднее 5 (пяти) рабочих дней с даты ввода Объекта Соглашения в эксплуатацию.</w:t>
            </w:r>
          </w:p>
          <w:p w14:paraId="3AF064E9" w14:textId="0C81E2F5"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При этом, согласно п. 6 ч. 2 ст. 24 115-ФЗ, размер концессионной платы в указанной форме, устанавливается в качестве кри</w:t>
            </w:r>
            <w:r w:rsidR="003167CB">
              <w:rPr>
                <w:rFonts w:ascii="Times New Roman" w:eastAsia="Calibri" w:hAnsi="Times New Roman"/>
                <w:color w:val="000000"/>
                <w:kern w:val="2"/>
                <w:sz w:val="24"/>
                <w:szCs w:val="24"/>
              </w:rPr>
              <w:t>терия К</w:t>
            </w:r>
            <w:r w:rsidRPr="00F93329">
              <w:rPr>
                <w:rFonts w:ascii="Times New Roman" w:eastAsia="Calibri" w:hAnsi="Times New Roman"/>
                <w:color w:val="000000"/>
                <w:kern w:val="2"/>
                <w:sz w:val="24"/>
                <w:szCs w:val="24"/>
              </w:rPr>
              <w:t xml:space="preserve">онкурса на право заключения </w:t>
            </w:r>
            <w:r w:rsidR="00832732" w:rsidRPr="00832732">
              <w:rPr>
                <w:rFonts w:ascii="Times New Roman" w:eastAsia="Calibri" w:hAnsi="Times New Roman"/>
                <w:color w:val="000000"/>
                <w:kern w:val="2"/>
                <w:sz w:val="24"/>
                <w:szCs w:val="24"/>
              </w:rPr>
              <w:t>К</w:t>
            </w:r>
            <w:r w:rsidRPr="00832732">
              <w:rPr>
                <w:rFonts w:ascii="Times New Roman" w:eastAsia="Calibri" w:hAnsi="Times New Roman"/>
                <w:color w:val="000000"/>
                <w:kern w:val="2"/>
                <w:sz w:val="24"/>
                <w:szCs w:val="24"/>
              </w:rPr>
              <w:t>онцессионного соглашения</w:t>
            </w:r>
            <w:r w:rsidRPr="00F93329">
              <w:rPr>
                <w:rFonts w:ascii="Times New Roman" w:eastAsia="Calibri" w:hAnsi="Times New Roman"/>
                <w:color w:val="000000"/>
                <w:kern w:val="2"/>
                <w:sz w:val="24"/>
                <w:szCs w:val="24"/>
              </w:rPr>
              <w:t xml:space="preserve"> </w:t>
            </w:r>
            <w:r w:rsidRPr="00F93329">
              <w:rPr>
                <w:rFonts w:ascii="Times New Roman" w:hAnsi="Times New Roman"/>
                <w:sz w:val="24"/>
                <w:szCs w:val="24"/>
              </w:rPr>
              <w:t>и будет использован для оценки конкурсных предложе</w:t>
            </w:r>
            <w:r w:rsidR="003167CB">
              <w:rPr>
                <w:rFonts w:ascii="Times New Roman" w:hAnsi="Times New Roman"/>
                <w:sz w:val="24"/>
                <w:szCs w:val="24"/>
              </w:rPr>
              <w:t>ний лиц, участвующих в К</w:t>
            </w:r>
            <w:r w:rsidR="001C3820">
              <w:rPr>
                <w:rFonts w:ascii="Times New Roman" w:hAnsi="Times New Roman"/>
                <w:sz w:val="24"/>
                <w:szCs w:val="24"/>
              </w:rPr>
              <w:t>онкурсе</w:t>
            </w:r>
          </w:p>
        </w:tc>
      </w:tr>
      <w:tr w:rsidR="00F93329" w:rsidRPr="00F93329" w14:paraId="37C7FDFD" w14:textId="77777777" w:rsidTr="00350B4F">
        <w:tc>
          <w:tcPr>
            <w:tcW w:w="178" w:type="pct"/>
          </w:tcPr>
          <w:p w14:paraId="51099A63" w14:textId="611DC0E8" w:rsidR="00F93329" w:rsidRPr="00F93329" w:rsidRDefault="006A5A45" w:rsidP="006A5A45">
            <w:pPr>
              <w:spacing w:after="0" w:line="240" w:lineRule="auto"/>
              <w:jc w:val="center"/>
              <w:rPr>
                <w:rFonts w:ascii="Times New Roman" w:eastAsia="Calibri" w:hAnsi="Times New Roman"/>
                <w:color w:val="000000"/>
                <w:kern w:val="2"/>
                <w:sz w:val="24"/>
                <w:szCs w:val="24"/>
              </w:rPr>
            </w:pPr>
            <w:r>
              <w:rPr>
                <w:rFonts w:ascii="Times New Roman" w:eastAsia="Calibri" w:hAnsi="Times New Roman"/>
                <w:color w:val="000000"/>
                <w:kern w:val="2"/>
                <w:sz w:val="24"/>
                <w:szCs w:val="24"/>
              </w:rPr>
              <w:t>9</w:t>
            </w:r>
          </w:p>
        </w:tc>
        <w:tc>
          <w:tcPr>
            <w:tcW w:w="1908" w:type="pct"/>
            <w:shd w:val="clear" w:color="auto" w:fill="auto"/>
          </w:tcPr>
          <w:p w14:paraId="2060C250" w14:textId="2FA17471" w:rsidR="00F93329" w:rsidRPr="00F93329" w:rsidRDefault="001C3820" w:rsidP="00F9332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F93329" w:rsidRPr="00F93329">
              <w:rPr>
                <w:rFonts w:ascii="Times New Roman" w:hAnsi="Times New Roman"/>
                <w:sz w:val="24"/>
                <w:szCs w:val="24"/>
              </w:rPr>
              <w:t>орядок возмещения расходов сторон в случае досрочного расторжения концессионного соглашения</w:t>
            </w:r>
          </w:p>
          <w:p w14:paraId="7874A03A" w14:textId="48272C3A" w:rsidR="00F93329" w:rsidRPr="00F93329" w:rsidRDefault="00F93329" w:rsidP="00F93329">
            <w:pPr>
              <w:spacing w:after="0" w:line="240" w:lineRule="auto"/>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(п. 6.3 ч. 1 ст. 10</w:t>
            </w:r>
            <w:r w:rsidR="00113E17">
              <w:rPr>
                <w:rFonts w:ascii="Times New Roman" w:eastAsia="Calibri" w:hAnsi="Times New Roman"/>
                <w:color w:val="000000"/>
                <w:kern w:val="2"/>
                <w:sz w:val="24"/>
                <w:szCs w:val="24"/>
              </w:rPr>
              <w:t xml:space="preserve"> </w:t>
            </w:r>
            <w:r w:rsidRPr="00F93329">
              <w:rPr>
                <w:rFonts w:ascii="Times New Roman" w:eastAsia="Calibri" w:hAnsi="Times New Roman"/>
                <w:color w:val="000000"/>
                <w:kern w:val="2"/>
                <w:sz w:val="24"/>
                <w:szCs w:val="24"/>
              </w:rPr>
              <w:t> 115-ФЗ)</w:t>
            </w:r>
          </w:p>
        </w:tc>
        <w:tc>
          <w:tcPr>
            <w:tcW w:w="2914" w:type="pct"/>
            <w:shd w:val="clear" w:color="auto" w:fill="auto"/>
          </w:tcPr>
          <w:p w14:paraId="2D33D03A" w14:textId="10CE475B" w:rsidR="00F93329" w:rsidRPr="00F93329" w:rsidRDefault="00F93329" w:rsidP="003617FE">
            <w:pPr>
              <w:autoSpaceDE w:val="0"/>
              <w:autoSpaceDN w:val="0"/>
              <w:adjustRightInd w:val="0"/>
              <w:spacing w:after="0" w:line="240" w:lineRule="auto"/>
              <w:jc w:val="both"/>
              <w:rPr>
                <w:rFonts w:ascii="Times New Roman" w:eastAsia="Calibri" w:hAnsi="Times New Roman"/>
                <w:color w:val="000000"/>
                <w:kern w:val="2"/>
                <w:sz w:val="24"/>
                <w:szCs w:val="24"/>
              </w:rPr>
            </w:pPr>
            <w:r w:rsidRPr="00F93329">
              <w:rPr>
                <w:rFonts w:ascii="Times New Roman" w:hAnsi="Times New Roman"/>
                <w:sz w:val="24"/>
                <w:szCs w:val="24"/>
              </w:rPr>
              <w:t xml:space="preserve">Порядок возмещения расходов Сторон в случае досрочного расторжения </w:t>
            </w:r>
            <w:r w:rsidR="00832732" w:rsidRPr="00832732">
              <w:rPr>
                <w:rFonts w:ascii="Times New Roman" w:hAnsi="Times New Roman"/>
                <w:sz w:val="24"/>
                <w:szCs w:val="24"/>
              </w:rPr>
              <w:t>К</w:t>
            </w:r>
            <w:r w:rsidRPr="00832732">
              <w:rPr>
                <w:rFonts w:ascii="Times New Roman" w:hAnsi="Times New Roman"/>
                <w:sz w:val="24"/>
                <w:szCs w:val="24"/>
              </w:rPr>
              <w:t>онцессионного соглашения</w:t>
            </w:r>
            <w:r w:rsidRPr="00F93329">
              <w:rPr>
                <w:rFonts w:ascii="Times New Roman" w:hAnsi="Times New Roman"/>
                <w:sz w:val="24"/>
                <w:szCs w:val="24"/>
              </w:rPr>
              <w:t xml:space="preserve"> приведены в </w:t>
            </w:r>
            <w:r w:rsidR="00113E17">
              <w:rPr>
                <w:rFonts w:ascii="Times New Roman" w:hAnsi="Times New Roman"/>
                <w:sz w:val="24"/>
                <w:szCs w:val="24"/>
              </w:rPr>
              <w:t>п</w:t>
            </w:r>
            <w:r w:rsidRPr="00F93329">
              <w:rPr>
                <w:rFonts w:ascii="Times New Roman" w:hAnsi="Times New Roman"/>
                <w:sz w:val="24"/>
                <w:szCs w:val="24"/>
              </w:rPr>
              <w:t>ри</w:t>
            </w:r>
            <w:r w:rsidR="001C3820">
              <w:rPr>
                <w:rFonts w:ascii="Times New Roman" w:hAnsi="Times New Roman"/>
                <w:sz w:val="24"/>
                <w:szCs w:val="24"/>
              </w:rPr>
              <w:t>ложении №</w:t>
            </w:r>
            <w:r w:rsidR="00D636B8">
              <w:rPr>
                <w:rFonts w:ascii="Times New Roman" w:hAnsi="Times New Roman"/>
                <w:sz w:val="24"/>
                <w:szCs w:val="24"/>
              </w:rPr>
              <w:t xml:space="preserve"> </w:t>
            </w:r>
            <w:r w:rsidR="001C3820">
              <w:rPr>
                <w:rFonts w:ascii="Times New Roman" w:hAnsi="Times New Roman"/>
                <w:sz w:val="24"/>
                <w:szCs w:val="24"/>
              </w:rPr>
              <w:t>3 к настоящим Условиям</w:t>
            </w:r>
          </w:p>
        </w:tc>
      </w:tr>
      <w:tr w:rsidR="00F93329" w:rsidRPr="00F93329" w14:paraId="45FA67EA" w14:textId="77777777" w:rsidTr="00350B4F">
        <w:tc>
          <w:tcPr>
            <w:tcW w:w="178" w:type="pct"/>
          </w:tcPr>
          <w:p w14:paraId="3FBD7186" w14:textId="127C18E3" w:rsidR="00F93329" w:rsidRPr="00F93329" w:rsidRDefault="006A5A45" w:rsidP="00F93329">
            <w:pPr>
              <w:spacing w:after="0" w:line="240" w:lineRule="auto"/>
              <w:rPr>
                <w:rFonts w:ascii="Times New Roman" w:eastAsia="Calibri" w:hAnsi="Times New Roman"/>
                <w:color w:val="000000"/>
                <w:kern w:val="2"/>
                <w:sz w:val="24"/>
                <w:szCs w:val="24"/>
              </w:rPr>
            </w:pPr>
            <w:r>
              <w:rPr>
                <w:rFonts w:ascii="Times New Roman" w:eastAsia="Calibri" w:hAnsi="Times New Roman"/>
                <w:color w:val="000000"/>
                <w:kern w:val="2"/>
                <w:sz w:val="24"/>
                <w:szCs w:val="24"/>
              </w:rPr>
              <w:t>10</w:t>
            </w:r>
          </w:p>
        </w:tc>
        <w:tc>
          <w:tcPr>
            <w:tcW w:w="1908" w:type="pct"/>
            <w:shd w:val="clear" w:color="auto" w:fill="auto"/>
          </w:tcPr>
          <w:p w14:paraId="4B55FE7D" w14:textId="3FA3E86D" w:rsidR="00F93329" w:rsidRPr="00F93329" w:rsidRDefault="001C3820" w:rsidP="00F9332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Обязательства концедента и </w:t>
            </w:r>
            <w:r w:rsidR="00F93329" w:rsidRPr="00F93329">
              <w:rPr>
                <w:rFonts w:ascii="Times New Roman" w:hAnsi="Times New Roman"/>
                <w:sz w:val="24"/>
                <w:szCs w:val="24"/>
              </w:rPr>
              <w:t>(или) концессионера по подготовке террито</w:t>
            </w:r>
            <w:r w:rsidR="00113E17">
              <w:rPr>
                <w:rFonts w:ascii="Times New Roman" w:hAnsi="Times New Roman"/>
                <w:sz w:val="24"/>
                <w:szCs w:val="24"/>
              </w:rPr>
              <w:t>рии, необходимой для создания и </w:t>
            </w:r>
            <w:r w:rsidR="00F93329" w:rsidRPr="00F93329">
              <w:rPr>
                <w:rFonts w:ascii="Times New Roman" w:hAnsi="Times New Roman"/>
                <w:sz w:val="24"/>
                <w:szCs w:val="24"/>
              </w:rPr>
              <w:t>(или) реконструкции объекта концессионного соглашения и (или) для осуществления деятельности, предусмотренной концессионным соглашением</w:t>
            </w:r>
          </w:p>
          <w:p w14:paraId="61B8E689" w14:textId="200C2230" w:rsidR="00F93329" w:rsidRPr="00F93329" w:rsidRDefault="00F93329" w:rsidP="00F93329">
            <w:pPr>
              <w:spacing w:after="0" w:line="240" w:lineRule="auto"/>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lastRenderedPageBreak/>
              <w:t>(п. 6.4 ч. 1 ст. 10 </w:t>
            </w:r>
            <w:r w:rsidR="001C3820">
              <w:rPr>
                <w:rFonts w:ascii="Times New Roman" w:eastAsia="Calibri" w:hAnsi="Times New Roman"/>
                <w:color w:val="000000"/>
                <w:kern w:val="2"/>
                <w:sz w:val="24"/>
                <w:szCs w:val="24"/>
              </w:rPr>
              <w:t xml:space="preserve"> </w:t>
            </w:r>
            <w:r w:rsidRPr="00F93329">
              <w:rPr>
                <w:rFonts w:ascii="Times New Roman" w:eastAsia="Calibri" w:hAnsi="Times New Roman"/>
                <w:color w:val="000000"/>
                <w:kern w:val="2"/>
                <w:sz w:val="24"/>
                <w:szCs w:val="24"/>
              </w:rPr>
              <w:t>115-ФЗ)</w:t>
            </w:r>
          </w:p>
        </w:tc>
        <w:tc>
          <w:tcPr>
            <w:tcW w:w="2914" w:type="pct"/>
            <w:shd w:val="clear" w:color="auto" w:fill="auto"/>
          </w:tcPr>
          <w:p w14:paraId="07BFE1A2" w14:textId="2068C6D4" w:rsidR="00F93329" w:rsidRPr="00F93329" w:rsidRDefault="00F93329" w:rsidP="001C3820">
            <w:pPr>
              <w:spacing w:after="0" w:line="240" w:lineRule="auto"/>
              <w:jc w:val="both"/>
              <w:rPr>
                <w:rFonts w:ascii="Times New Roman" w:hAnsi="Times New Roman"/>
                <w:bCs/>
                <w:sz w:val="24"/>
                <w:szCs w:val="24"/>
              </w:rPr>
            </w:pPr>
            <w:r w:rsidRPr="00F93329">
              <w:rPr>
                <w:rFonts w:ascii="Times New Roman" w:hAnsi="Times New Roman"/>
                <w:sz w:val="24"/>
                <w:szCs w:val="24"/>
              </w:rPr>
              <w:lastRenderedPageBreak/>
              <w:t xml:space="preserve">Обязательства по </w:t>
            </w:r>
            <w:r w:rsidRPr="00F93329">
              <w:rPr>
                <w:rFonts w:ascii="Times New Roman" w:hAnsi="Times New Roman"/>
                <w:bCs/>
                <w:sz w:val="24"/>
                <w:szCs w:val="24"/>
              </w:rPr>
              <w:t xml:space="preserve">подготовке территории, необходимой для Создания Объекта Соглашения и осуществления деятельности, предусмотренной Соглашением, возлагаются на Концессионера и включают в себя комплекс работ, проводимых в установленном порядке в границах Земельных участков, включая, но не ограничиваясь: </w:t>
            </w:r>
          </w:p>
          <w:p w14:paraId="06B9821F" w14:textId="63512919" w:rsidR="00F93329" w:rsidRPr="00113E17" w:rsidRDefault="00F93329" w:rsidP="001C3820">
            <w:pPr>
              <w:spacing w:after="0" w:line="240" w:lineRule="auto"/>
              <w:jc w:val="both"/>
              <w:rPr>
                <w:rFonts w:ascii="Times New Roman" w:hAnsi="Times New Roman"/>
                <w:bCs/>
                <w:sz w:val="24"/>
                <w:szCs w:val="24"/>
              </w:rPr>
            </w:pPr>
            <w:r w:rsidRPr="00F93329">
              <w:rPr>
                <w:rFonts w:ascii="Times New Roman" w:hAnsi="Times New Roman"/>
                <w:bCs/>
                <w:sz w:val="24"/>
                <w:szCs w:val="24"/>
              </w:rPr>
              <w:lastRenderedPageBreak/>
              <w:t>1) </w:t>
            </w:r>
            <w:r w:rsidRPr="00113E17">
              <w:rPr>
                <w:rFonts w:ascii="Times New Roman" w:hAnsi="Times New Roman"/>
                <w:bCs/>
                <w:sz w:val="24"/>
                <w:szCs w:val="24"/>
              </w:rPr>
              <w:t>расчистк</w:t>
            </w:r>
            <w:r w:rsidR="00B77E04">
              <w:rPr>
                <w:rFonts w:ascii="Times New Roman" w:hAnsi="Times New Roman"/>
                <w:bCs/>
                <w:sz w:val="24"/>
                <w:szCs w:val="24"/>
              </w:rPr>
              <w:t>у</w:t>
            </w:r>
            <w:r w:rsidRPr="00113E17">
              <w:rPr>
                <w:rFonts w:ascii="Times New Roman" w:hAnsi="Times New Roman"/>
                <w:bCs/>
                <w:sz w:val="24"/>
                <w:szCs w:val="24"/>
              </w:rPr>
              <w:t xml:space="preserve"> Земельных участков для строительства;</w:t>
            </w:r>
          </w:p>
          <w:p w14:paraId="5C3E6681" w14:textId="77777777" w:rsidR="00F93329" w:rsidRPr="00113E17" w:rsidRDefault="00F93329" w:rsidP="001C3820">
            <w:pPr>
              <w:spacing w:after="0" w:line="240" w:lineRule="auto"/>
              <w:jc w:val="both"/>
              <w:rPr>
                <w:rFonts w:ascii="Times New Roman" w:hAnsi="Times New Roman"/>
                <w:bCs/>
                <w:sz w:val="24"/>
                <w:szCs w:val="24"/>
              </w:rPr>
            </w:pPr>
            <w:r w:rsidRPr="00113E17">
              <w:rPr>
                <w:rFonts w:ascii="Times New Roman" w:hAnsi="Times New Roman"/>
                <w:bCs/>
                <w:sz w:val="24"/>
                <w:szCs w:val="24"/>
              </w:rPr>
              <w:t>2) проведение вертикальной планировки посредством топографической съемки;</w:t>
            </w:r>
          </w:p>
          <w:p w14:paraId="4B629B80" w14:textId="77777777" w:rsidR="00F93329" w:rsidRPr="00113E17" w:rsidRDefault="00F93329" w:rsidP="001C3820">
            <w:pPr>
              <w:spacing w:after="0" w:line="240" w:lineRule="auto"/>
              <w:jc w:val="both"/>
              <w:rPr>
                <w:rFonts w:ascii="Times New Roman" w:hAnsi="Times New Roman"/>
                <w:bCs/>
                <w:sz w:val="24"/>
                <w:szCs w:val="24"/>
              </w:rPr>
            </w:pPr>
            <w:r w:rsidRPr="00113E17">
              <w:rPr>
                <w:rFonts w:ascii="Times New Roman" w:hAnsi="Times New Roman"/>
                <w:bCs/>
                <w:sz w:val="24"/>
                <w:szCs w:val="24"/>
              </w:rPr>
              <w:t>3) составление топографических планов Земельных участков;</w:t>
            </w:r>
          </w:p>
          <w:p w14:paraId="3FF7F075" w14:textId="65ACAA62" w:rsidR="00F93329" w:rsidRPr="00113E17" w:rsidRDefault="00F93329" w:rsidP="001C3820">
            <w:pPr>
              <w:spacing w:after="0" w:line="240" w:lineRule="auto"/>
              <w:jc w:val="both"/>
              <w:rPr>
                <w:rFonts w:ascii="Times New Roman" w:hAnsi="Times New Roman"/>
                <w:bCs/>
                <w:sz w:val="24"/>
                <w:szCs w:val="24"/>
              </w:rPr>
            </w:pPr>
            <w:r w:rsidRPr="00113E17">
              <w:rPr>
                <w:rFonts w:ascii="Times New Roman" w:hAnsi="Times New Roman"/>
                <w:bCs/>
                <w:sz w:val="24"/>
                <w:szCs w:val="24"/>
              </w:rPr>
              <w:t>4) прокладк</w:t>
            </w:r>
            <w:r w:rsidR="00B77E04">
              <w:rPr>
                <w:rFonts w:ascii="Times New Roman" w:hAnsi="Times New Roman"/>
                <w:bCs/>
                <w:sz w:val="24"/>
                <w:szCs w:val="24"/>
              </w:rPr>
              <w:t>у</w:t>
            </w:r>
            <w:r w:rsidRPr="00113E17">
              <w:rPr>
                <w:rFonts w:ascii="Times New Roman" w:hAnsi="Times New Roman"/>
                <w:bCs/>
                <w:sz w:val="24"/>
                <w:szCs w:val="24"/>
              </w:rPr>
              <w:t xml:space="preserve"> временных и постоянных инженерных сетей</w:t>
            </w:r>
            <w:r w:rsidR="00055CBA">
              <w:rPr>
                <w:rFonts w:ascii="Times New Roman" w:hAnsi="Times New Roman"/>
                <w:bCs/>
                <w:sz w:val="24"/>
                <w:szCs w:val="24"/>
              </w:rPr>
              <w:t>,</w:t>
            </w:r>
            <w:r w:rsidRPr="00113E17">
              <w:rPr>
                <w:rFonts w:ascii="Times New Roman" w:hAnsi="Times New Roman"/>
                <w:bCs/>
                <w:sz w:val="24"/>
                <w:szCs w:val="24"/>
              </w:rPr>
              <w:t xml:space="preserve"> и коммуникаций;</w:t>
            </w:r>
          </w:p>
          <w:p w14:paraId="15A7B129" w14:textId="7E99510B" w:rsidR="00F93329" w:rsidRPr="00113E17" w:rsidRDefault="00F93329" w:rsidP="001C3820">
            <w:pPr>
              <w:spacing w:after="0" w:line="240" w:lineRule="auto"/>
              <w:jc w:val="both"/>
              <w:rPr>
                <w:rFonts w:ascii="Times New Roman" w:hAnsi="Times New Roman"/>
                <w:bCs/>
                <w:sz w:val="24"/>
                <w:szCs w:val="24"/>
              </w:rPr>
            </w:pPr>
            <w:r w:rsidRPr="00113E17">
              <w:rPr>
                <w:rFonts w:ascii="Times New Roman" w:hAnsi="Times New Roman"/>
                <w:bCs/>
                <w:sz w:val="24"/>
                <w:szCs w:val="24"/>
              </w:rPr>
              <w:t>5) создание временных строений и сооружений;</w:t>
            </w:r>
          </w:p>
          <w:p w14:paraId="388E644E" w14:textId="77777777" w:rsidR="00F93329" w:rsidRPr="00F93329" w:rsidRDefault="00F93329" w:rsidP="001C3820">
            <w:pPr>
              <w:spacing w:after="0" w:line="240" w:lineRule="auto"/>
              <w:jc w:val="both"/>
              <w:rPr>
                <w:rFonts w:ascii="Times New Roman" w:eastAsia="Calibri" w:hAnsi="Times New Roman"/>
                <w:color w:val="000000"/>
                <w:kern w:val="2"/>
                <w:sz w:val="24"/>
                <w:szCs w:val="24"/>
              </w:rPr>
            </w:pPr>
            <w:r w:rsidRPr="00113E17">
              <w:rPr>
                <w:rFonts w:ascii="Times New Roman" w:eastAsia="Calibri" w:hAnsi="Times New Roman"/>
                <w:color w:val="000000"/>
                <w:kern w:val="2"/>
                <w:sz w:val="24"/>
                <w:szCs w:val="24"/>
              </w:rPr>
              <w:t>6) в случае</w:t>
            </w:r>
            <w:r w:rsidRPr="00F93329">
              <w:rPr>
                <w:rFonts w:ascii="Times New Roman" w:eastAsia="Calibri" w:hAnsi="Times New Roman"/>
                <w:color w:val="000000"/>
                <w:kern w:val="2"/>
                <w:sz w:val="24"/>
                <w:szCs w:val="24"/>
              </w:rPr>
              <w:t xml:space="preserve"> необходимости вынос или перенос коммуникаций;</w:t>
            </w:r>
          </w:p>
          <w:p w14:paraId="49AACF90" w14:textId="77777777"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7) снос зеленых насаждений в установленном действующим законодательством порядке.</w:t>
            </w:r>
          </w:p>
          <w:p w14:paraId="0D711334" w14:textId="7F724121" w:rsidR="00F93329" w:rsidRPr="00F93329" w:rsidRDefault="00F93329" w:rsidP="001C3820">
            <w:pPr>
              <w:pStyle w:val="af"/>
              <w:widowControl w:val="0"/>
              <w:tabs>
                <w:tab w:val="left" w:pos="1843"/>
                <w:tab w:val="left" w:pos="2004"/>
              </w:tabs>
              <w:ind w:left="0"/>
              <w:contextualSpacing w:val="0"/>
              <w:jc w:val="both"/>
            </w:pPr>
            <w:r w:rsidRPr="00F93329">
              <w:t xml:space="preserve">Подготовка территории осуществляется Концессионером за счет Инвестиций Концессионера. Работы по </w:t>
            </w:r>
            <w:r w:rsidRPr="00832732">
              <w:t>Подготовке</w:t>
            </w:r>
            <w:r w:rsidRPr="00F93329">
              <w:t xml:space="preserve"> территории входят в состав работ по </w:t>
            </w:r>
            <w:r w:rsidRPr="00832732">
              <w:t>Созданию Объекта</w:t>
            </w:r>
            <w:r w:rsidRPr="00832732">
              <w:rPr>
                <w:spacing w:val="-5"/>
              </w:rPr>
              <w:t xml:space="preserve"> </w:t>
            </w:r>
            <w:r w:rsidR="001C3820" w:rsidRPr="00832732">
              <w:t>Соглашения</w:t>
            </w:r>
          </w:p>
        </w:tc>
      </w:tr>
      <w:tr w:rsidR="00F93329" w:rsidRPr="00F93329" w14:paraId="50A3240D" w14:textId="77777777" w:rsidTr="00350B4F">
        <w:tc>
          <w:tcPr>
            <w:tcW w:w="178" w:type="pct"/>
          </w:tcPr>
          <w:p w14:paraId="46EC8D0B" w14:textId="44DFAB78" w:rsidR="00F93329" w:rsidRPr="00F93329" w:rsidRDefault="006A5A45" w:rsidP="00F93329">
            <w:pPr>
              <w:spacing w:after="0" w:line="240" w:lineRule="auto"/>
              <w:rPr>
                <w:rFonts w:ascii="Times New Roman" w:eastAsia="Calibri" w:hAnsi="Times New Roman"/>
                <w:color w:val="000000"/>
                <w:kern w:val="2"/>
                <w:sz w:val="24"/>
                <w:szCs w:val="24"/>
              </w:rPr>
            </w:pPr>
            <w:r>
              <w:rPr>
                <w:rFonts w:ascii="Times New Roman" w:eastAsia="Calibri" w:hAnsi="Times New Roman"/>
                <w:color w:val="000000"/>
                <w:kern w:val="2"/>
                <w:sz w:val="24"/>
                <w:szCs w:val="24"/>
              </w:rPr>
              <w:lastRenderedPageBreak/>
              <w:t>11</w:t>
            </w:r>
          </w:p>
        </w:tc>
        <w:tc>
          <w:tcPr>
            <w:tcW w:w="1908" w:type="pct"/>
            <w:shd w:val="clear" w:color="auto" w:fill="auto"/>
          </w:tcPr>
          <w:p w14:paraId="2C109B1A" w14:textId="77777777" w:rsidR="00D636B8" w:rsidRDefault="001C3820" w:rsidP="00F93329">
            <w:pPr>
              <w:spacing w:after="0" w:line="240" w:lineRule="auto"/>
              <w:rPr>
                <w:rFonts w:ascii="Times New Roman" w:eastAsia="Calibri" w:hAnsi="Times New Roman"/>
                <w:color w:val="000000"/>
                <w:kern w:val="2"/>
                <w:sz w:val="24"/>
                <w:szCs w:val="24"/>
              </w:rPr>
            </w:pPr>
            <w:r>
              <w:rPr>
                <w:rFonts w:ascii="Times New Roman" w:eastAsia="Calibri" w:hAnsi="Times New Roman"/>
                <w:color w:val="000000"/>
                <w:kern w:val="2"/>
                <w:sz w:val="24"/>
                <w:szCs w:val="24"/>
              </w:rPr>
              <w:t>О</w:t>
            </w:r>
            <w:r w:rsidR="00F93329" w:rsidRPr="00F93329">
              <w:rPr>
                <w:rFonts w:ascii="Times New Roman" w:eastAsia="Calibri" w:hAnsi="Times New Roman"/>
                <w:color w:val="000000"/>
                <w:kern w:val="2"/>
                <w:sz w:val="24"/>
                <w:szCs w:val="24"/>
              </w:rPr>
              <w:t xml:space="preserve">бъем валовой выручки, получаемой концессионером в рамках реализации концессионного соглашения, </w:t>
            </w:r>
          </w:p>
          <w:p w14:paraId="14B29639" w14:textId="3E9580A5" w:rsidR="006A5A45" w:rsidRDefault="00F93329" w:rsidP="00F93329">
            <w:pPr>
              <w:spacing w:after="0" w:line="240" w:lineRule="auto"/>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в том числе на каждый год срока действия концессионного соглашения, если объектом концессионного соглашения является имущество, предусмотренное пунктами 10, 11 и 17 части 1 статьи</w:t>
            </w:r>
            <w:r w:rsidR="001C3820">
              <w:rPr>
                <w:rFonts w:ascii="Times New Roman" w:eastAsia="Calibri" w:hAnsi="Times New Roman"/>
                <w:color w:val="000000"/>
                <w:kern w:val="2"/>
                <w:sz w:val="24"/>
                <w:szCs w:val="24"/>
              </w:rPr>
              <w:t> </w:t>
            </w:r>
            <w:r w:rsidRPr="00F93329">
              <w:rPr>
                <w:rFonts w:ascii="Times New Roman" w:eastAsia="Calibri" w:hAnsi="Times New Roman"/>
                <w:color w:val="000000"/>
                <w:kern w:val="2"/>
                <w:sz w:val="24"/>
                <w:szCs w:val="24"/>
              </w:rPr>
              <w:t>4</w:t>
            </w:r>
            <w:r w:rsidR="001C3820">
              <w:rPr>
                <w:rFonts w:ascii="Times New Roman" w:eastAsia="Calibri" w:hAnsi="Times New Roman"/>
                <w:color w:val="000000"/>
                <w:kern w:val="2"/>
                <w:sz w:val="24"/>
                <w:szCs w:val="24"/>
              </w:rPr>
              <w:t xml:space="preserve"> </w:t>
            </w:r>
            <w:bookmarkStart w:id="0" w:name="_GoBack"/>
            <w:bookmarkEnd w:id="0"/>
            <w:r w:rsidRPr="00F93329">
              <w:rPr>
                <w:rFonts w:ascii="Times New Roman" w:eastAsia="Calibri" w:hAnsi="Times New Roman"/>
                <w:color w:val="000000"/>
                <w:kern w:val="2"/>
                <w:sz w:val="24"/>
                <w:szCs w:val="24"/>
              </w:rPr>
              <w:t xml:space="preserve">115-ФЗ, 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w:t>
            </w:r>
          </w:p>
          <w:p w14:paraId="21BC2EC6" w14:textId="6CB5C77A" w:rsidR="00F93329" w:rsidRPr="00F93329" w:rsidRDefault="00F93329" w:rsidP="00F93329">
            <w:pPr>
              <w:spacing w:after="0" w:line="240" w:lineRule="auto"/>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к ценам (тарифам)</w:t>
            </w:r>
          </w:p>
          <w:p w14:paraId="7BEBBDA1" w14:textId="714012C0" w:rsidR="00F93329" w:rsidRPr="00F93329" w:rsidRDefault="00F93329" w:rsidP="00F93329">
            <w:pPr>
              <w:spacing w:after="0" w:line="240" w:lineRule="auto"/>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(п. 6.5 ч. 1 ст. 10 115-ФЗ)</w:t>
            </w:r>
          </w:p>
        </w:tc>
        <w:tc>
          <w:tcPr>
            <w:tcW w:w="2914" w:type="pct"/>
            <w:shd w:val="clear" w:color="auto" w:fill="auto"/>
          </w:tcPr>
          <w:p w14:paraId="1DD6B324" w14:textId="67B556BC" w:rsidR="00F93329" w:rsidRPr="00F93329" w:rsidRDefault="00F93329" w:rsidP="00D636B8">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Объем валовой выручки, получаемой </w:t>
            </w:r>
            <w:r w:rsidR="00832732" w:rsidRPr="00832732">
              <w:rPr>
                <w:rFonts w:ascii="Times New Roman" w:eastAsia="Calibri" w:hAnsi="Times New Roman"/>
                <w:color w:val="000000"/>
                <w:kern w:val="2"/>
                <w:sz w:val="24"/>
                <w:szCs w:val="24"/>
              </w:rPr>
              <w:t>К</w:t>
            </w:r>
            <w:r w:rsidRPr="00832732">
              <w:rPr>
                <w:rFonts w:ascii="Times New Roman" w:eastAsia="Calibri" w:hAnsi="Times New Roman"/>
                <w:color w:val="000000"/>
                <w:kern w:val="2"/>
                <w:sz w:val="24"/>
                <w:szCs w:val="24"/>
              </w:rPr>
              <w:t>онцессионером в</w:t>
            </w:r>
            <w:r w:rsidRPr="00F93329">
              <w:rPr>
                <w:rFonts w:ascii="Times New Roman" w:eastAsia="Calibri" w:hAnsi="Times New Roman"/>
                <w:color w:val="000000"/>
                <w:kern w:val="2"/>
                <w:sz w:val="24"/>
                <w:szCs w:val="24"/>
              </w:rPr>
              <w:t xml:space="preserve"> рамках реализации </w:t>
            </w:r>
            <w:r w:rsidR="00832732" w:rsidRPr="00832732">
              <w:rPr>
                <w:rFonts w:ascii="Times New Roman" w:eastAsia="Calibri" w:hAnsi="Times New Roman"/>
                <w:color w:val="000000"/>
                <w:kern w:val="2"/>
                <w:sz w:val="24"/>
                <w:szCs w:val="24"/>
              </w:rPr>
              <w:t>К</w:t>
            </w:r>
            <w:r w:rsidRPr="00832732">
              <w:rPr>
                <w:rFonts w:ascii="Times New Roman" w:eastAsia="Calibri" w:hAnsi="Times New Roman"/>
                <w:color w:val="000000"/>
                <w:kern w:val="2"/>
                <w:sz w:val="24"/>
                <w:szCs w:val="24"/>
              </w:rPr>
              <w:t xml:space="preserve">онцессионного соглашения, в том числе на каждый год срока действия </w:t>
            </w:r>
            <w:r w:rsidR="00832732" w:rsidRPr="00832732">
              <w:rPr>
                <w:rFonts w:ascii="Times New Roman" w:eastAsia="Calibri" w:hAnsi="Times New Roman"/>
                <w:color w:val="000000"/>
                <w:kern w:val="2"/>
                <w:sz w:val="24"/>
                <w:szCs w:val="24"/>
              </w:rPr>
              <w:t>К</w:t>
            </w:r>
            <w:r w:rsidRPr="00832732">
              <w:rPr>
                <w:rFonts w:ascii="Times New Roman" w:eastAsia="Calibri" w:hAnsi="Times New Roman"/>
                <w:color w:val="000000"/>
                <w:kern w:val="2"/>
                <w:sz w:val="24"/>
                <w:szCs w:val="24"/>
              </w:rPr>
              <w:t>онцессионного соглашения</w:t>
            </w:r>
            <w:r w:rsidRPr="00F93329">
              <w:rPr>
                <w:rFonts w:ascii="Times New Roman" w:eastAsia="Calibri" w:hAnsi="Times New Roman"/>
                <w:color w:val="000000"/>
                <w:kern w:val="2"/>
                <w:sz w:val="24"/>
                <w:szCs w:val="24"/>
              </w:rPr>
              <w:t xml:space="preserve"> </w:t>
            </w:r>
            <w:r w:rsidRPr="00F93329">
              <w:rPr>
                <w:rFonts w:ascii="Times New Roman" w:hAnsi="Times New Roman"/>
                <w:sz w:val="24"/>
                <w:szCs w:val="24"/>
              </w:rPr>
              <w:t xml:space="preserve">приведен в </w:t>
            </w:r>
            <w:r w:rsidR="00D636B8">
              <w:rPr>
                <w:rFonts w:ascii="Times New Roman" w:hAnsi="Times New Roman"/>
                <w:sz w:val="24"/>
                <w:szCs w:val="24"/>
              </w:rPr>
              <w:t>п</w:t>
            </w:r>
            <w:r w:rsidRPr="00F93329">
              <w:rPr>
                <w:rFonts w:ascii="Times New Roman" w:hAnsi="Times New Roman"/>
                <w:sz w:val="24"/>
                <w:szCs w:val="24"/>
              </w:rPr>
              <w:t>ри</w:t>
            </w:r>
            <w:r w:rsidR="001C3820">
              <w:rPr>
                <w:rFonts w:ascii="Times New Roman" w:hAnsi="Times New Roman"/>
                <w:sz w:val="24"/>
                <w:szCs w:val="24"/>
              </w:rPr>
              <w:t>ложении №</w:t>
            </w:r>
            <w:r w:rsidR="00D636B8">
              <w:rPr>
                <w:rFonts w:ascii="Times New Roman" w:hAnsi="Times New Roman"/>
                <w:sz w:val="24"/>
                <w:szCs w:val="24"/>
              </w:rPr>
              <w:t xml:space="preserve"> </w:t>
            </w:r>
            <w:r w:rsidR="001C3820">
              <w:rPr>
                <w:rFonts w:ascii="Times New Roman" w:hAnsi="Times New Roman"/>
                <w:sz w:val="24"/>
                <w:szCs w:val="24"/>
              </w:rPr>
              <w:t>4 к настоящим Условиям</w:t>
            </w:r>
          </w:p>
        </w:tc>
      </w:tr>
      <w:tr w:rsidR="00F93329" w:rsidRPr="00F93329" w14:paraId="1434AEC1" w14:textId="77777777" w:rsidTr="00350B4F">
        <w:tc>
          <w:tcPr>
            <w:tcW w:w="178" w:type="pct"/>
          </w:tcPr>
          <w:p w14:paraId="46F1D4A6" w14:textId="6027E8B2" w:rsidR="00F93329" w:rsidRPr="00F93329" w:rsidRDefault="006A5A45" w:rsidP="00F93329">
            <w:pPr>
              <w:spacing w:after="0" w:line="240" w:lineRule="auto"/>
              <w:rPr>
                <w:rFonts w:ascii="Times New Roman" w:eastAsia="Calibri" w:hAnsi="Times New Roman"/>
                <w:color w:val="000000"/>
                <w:kern w:val="2"/>
                <w:sz w:val="24"/>
                <w:szCs w:val="24"/>
              </w:rPr>
            </w:pPr>
            <w:r>
              <w:rPr>
                <w:rFonts w:ascii="Times New Roman" w:eastAsia="Calibri" w:hAnsi="Times New Roman"/>
                <w:color w:val="000000"/>
                <w:kern w:val="2"/>
                <w:sz w:val="24"/>
                <w:szCs w:val="24"/>
              </w:rPr>
              <w:t>12</w:t>
            </w:r>
          </w:p>
        </w:tc>
        <w:tc>
          <w:tcPr>
            <w:tcW w:w="1908" w:type="pct"/>
            <w:shd w:val="clear" w:color="auto" w:fill="auto"/>
          </w:tcPr>
          <w:p w14:paraId="46FF1A42" w14:textId="17B73D43" w:rsidR="00F93329" w:rsidRPr="00F93329" w:rsidRDefault="001C3820" w:rsidP="00F93329">
            <w:pPr>
              <w:autoSpaceDE w:val="0"/>
              <w:autoSpaceDN w:val="0"/>
              <w:adjustRightInd w:val="0"/>
              <w:spacing w:after="0" w:line="240" w:lineRule="auto"/>
              <w:jc w:val="both"/>
              <w:rPr>
                <w:rFonts w:ascii="Times New Roman" w:eastAsia="Calibri" w:hAnsi="Times New Roman"/>
                <w:color w:val="000000"/>
                <w:kern w:val="2"/>
                <w:sz w:val="24"/>
                <w:szCs w:val="24"/>
              </w:rPr>
            </w:pPr>
            <w:r>
              <w:rPr>
                <w:rFonts w:ascii="Times New Roman" w:eastAsia="Calibri" w:hAnsi="Times New Roman"/>
                <w:color w:val="000000"/>
                <w:kern w:val="2"/>
                <w:sz w:val="24"/>
                <w:szCs w:val="24"/>
              </w:rPr>
              <w:t>О</w:t>
            </w:r>
            <w:r w:rsidR="00F93329" w:rsidRPr="00F93329">
              <w:rPr>
                <w:rFonts w:ascii="Times New Roman" w:eastAsia="Calibri" w:hAnsi="Times New Roman"/>
                <w:color w:val="000000"/>
                <w:kern w:val="2"/>
                <w:sz w:val="24"/>
                <w:szCs w:val="24"/>
              </w:rPr>
              <w:t>бязательства по привлечению инвестиций в объеме, который концессионер обязуетс</w:t>
            </w:r>
            <w:r w:rsidR="00D636B8">
              <w:rPr>
                <w:rFonts w:ascii="Times New Roman" w:eastAsia="Calibri" w:hAnsi="Times New Roman"/>
                <w:color w:val="000000"/>
                <w:kern w:val="2"/>
                <w:sz w:val="24"/>
                <w:szCs w:val="24"/>
              </w:rPr>
              <w:t>я обеспечить в целях создания и </w:t>
            </w:r>
            <w:r w:rsidR="00F93329" w:rsidRPr="00F93329">
              <w:rPr>
                <w:rFonts w:ascii="Times New Roman" w:eastAsia="Calibri" w:hAnsi="Times New Roman"/>
                <w:color w:val="000000"/>
                <w:kern w:val="2"/>
                <w:sz w:val="24"/>
                <w:szCs w:val="24"/>
              </w:rPr>
              <w:t>(или) реконструкции объекта концессионного соглашения в течение всего срока действия концессионного соглашения</w:t>
            </w:r>
            <w:r w:rsidR="00F93329" w:rsidRPr="00F93329">
              <w:rPr>
                <w:rFonts w:ascii="Times New Roman" w:hAnsi="Times New Roman"/>
                <w:sz w:val="24"/>
                <w:szCs w:val="24"/>
              </w:rPr>
              <w:t>, а также порядок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w:t>
            </w:r>
            <w:r>
              <w:rPr>
                <w:rFonts w:ascii="Times New Roman" w:hAnsi="Times New Roman"/>
                <w:sz w:val="24"/>
                <w:szCs w:val="24"/>
              </w:rPr>
              <w:t>твия концессионного соглашения</w:t>
            </w:r>
          </w:p>
          <w:p w14:paraId="4677BB85" w14:textId="5929523C" w:rsidR="00F93329" w:rsidRPr="00F93329" w:rsidRDefault="00F93329" w:rsidP="00F93329">
            <w:pPr>
              <w:spacing w:after="0" w:line="240" w:lineRule="auto"/>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(ч. 1.1 ст. 10 115-ФЗ)</w:t>
            </w:r>
          </w:p>
        </w:tc>
        <w:tc>
          <w:tcPr>
            <w:tcW w:w="2914" w:type="pct"/>
            <w:shd w:val="clear" w:color="auto" w:fill="auto"/>
          </w:tcPr>
          <w:p w14:paraId="52C8C6AA" w14:textId="77C3BC93"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Концессионер обязуется осуществить Инвестиции Концессионер</w:t>
            </w:r>
            <w:r w:rsidR="00D636B8">
              <w:rPr>
                <w:rFonts w:ascii="Times New Roman" w:eastAsia="Calibri" w:hAnsi="Times New Roman"/>
                <w:color w:val="000000"/>
                <w:kern w:val="2"/>
                <w:sz w:val="24"/>
                <w:szCs w:val="24"/>
              </w:rPr>
              <w:t>а в объемах, указанных в п</w:t>
            </w:r>
            <w:r w:rsidRPr="00F93329">
              <w:rPr>
                <w:rFonts w:ascii="Times New Roman" w:eastAsia="Calibri" w:hAnsi="Times New Roman"/>
                <w:color w:val="000000"/>
                <w:kern w:val="2"/>
                <w:sz w:val="24"/>
                <w:szCs w:val="24"/>
              </w:rPr>
              <w:t>риложении №</w:t>
            </w:r>
            <w:r w:rsidR="00D636B8">
              <w:rPr>
                <w:rFonts w:ascii="Times New Roman" w:eastAsia="Calibri" w:hAnsi="Times New Roman"/>
                <w:color w:val="000000"/>
                <w:kern w:val="2"/>
                <w:sz w:val="24"/>
                <w:szCs w:val="24"/>
              </w:rPr>
              <w:t xml:space="preserve"> </w:t>
            </w:r>
            <w:r w:rsidRPr="00F93329">
              <w:rPr>
                <w:rFonts w:ascii="Times New Roman" w:eastAsia="Calibri" w:hAnsi="Times New Roman"/>
                <w:color w:val="000000"/>
                <w:kern w:val="2"/>
                <w:sz w:val="24"/>
                <w:szCs w:val="24"/>
              </w:rPr>
              <w:t xml:space="preserve">4 к настоящим </w:t>
            </w:r>
            <w:r w:rsidR="00D636B8">
              <w:rPr>
                <w:rFonts w:ascii="Times New Roman" w:eastAsia="Calibri" w:hAnsi="Times New Roman"/>
                <w:color w:val="000000"/>
                <w:kern w:val="2"/>
                <w:sz w:val="24"/>
                <w:szCs w:val="24"/>
              </w:rPr>
              <w:t>У</w:t>
            </w:r>
            <w:r w:rsidRPr="00F93329">
              <w:rPr>
                <w:rFonts w:ascii="Times New Roman" w:eastAsia="Calibri" w:hAnsi="Times New Roman"/>
                <w:color w:val="000000"/>
                <w:kern w:val="2"/>
                <w:sz w:val="24"/>
                <w:szCs w:val="24"/>
              </w:rPr>
              <w:t>словиям.</w:t>
            </w:r>
          </w:p>
          <w:p w14:paraId="39EF1712" w14:textId="77777777" w:rsidR="00F93329" w:rsidRPr="00F93329" w:rsidRDefault="00F93329" w:rsidP="001C3820">
            <w:pPr>
              <w:spacing w:after="0" w:line="240" w:lineRule="auto"/>
              <w:jc w:val="both"/>
              <w:rPr>
                <w:rFonts w:ascii="Times New Roman" w:eastAsia="Calibri" w:hAnsi="Times New Roman"/>
                <w:color w:val="000000"/>
                <w:kern w:val="2"/>
                <w:sz w:val="24"/>
                <w:szCs w:val="24"/>
              </w:rPr>
            </w:pPr>
            <w:r w:rsidRPr="00D636B8">
              <w:rPr>
                <w:rFonts w:ascii="Times New Roman" w:eastAsia="Calibri" w:hAnsi="Times New Roman"/>
                <w:color w:val="000000"/>
                <w:kern w:val="2"/>
                <w:sz w:val="24"/>
                <w:szCs w:val="24"/>
              </w:rPr>
              <w:t>Объем и источники</w:t>
            </w:r>
            <w:r w:rsidRPr="00F93329">
              <w:rPr>
                <w:rFonts w:ascii="Times New Roman" w:eastAsia="Calibri" w:hAnsi="Times New Roman"/>
                <w:color w:val="000000"/>
                <w:kern w:val="2"/>
                <w:sz w:val="24"/>
                <w:szCs w:val="24"/>
              </w:rPr>
              <w:t xml:space="preserve"> инвестиций, осуществляемых Концессионером в целях создания Объекта концессионного соглашения, определяются в соответствии с инвестиционными программами Концессионера, утверждаемыми в порядке, установленном Законодательством в сфере регулирования цен (тарифов).</w:t>
            </w:r>
          </w:p>
          <w:p w14:paraId="7A61C7A3" w14:textId="3E54CF26" w:rsidR="00F93329" w:rsidRPr="00F93329" w:rsidRDefault="00F93329" w:rsidP="00D636B8">
            <w:pPr>
              <w:autoSpaceDE w:val="0"/>
              <w:autoSpaceDN w:val="0"/>
              <w:adjustRightInd w:val="0"/>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Порядок возмещения расходов </w:t>
            </w:r>
            <w:r w:rsidRPr="00F93329">
              <w:rPr>
                <w:rFonts w:ascii="Times New Roman" w:hAnsi="Times New Roman"/>
                <w:sz w:val="24"/>
                <w:szCs w:val="24"/>
              </w:rPr>
              <w:t xml:space="preserve">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w:t>
            </w:r>
            <w:r w:rsidRPr="00F93329">
              <w:rPr>
                <w:rFonts w:ascii="Times New Roman" w:eastAsia="Calibri" w:hAnsi="Times New Roman"/>
                <w:color w:val="000000"/>
                <w:kern w:val="2"/>
                <w:sz w:val="24"/>
                <w:szCs w:val="24"/>
              </w:rPr>
              <w:t xml:space="preserve">приведен в </w:t>
            </w:r>
            <w:r w:rsidR="00D636B8">
              <w:rPr>
                <w:rFonts w:ascii="Times New Roman" w:eastAsia="Calibri" w:hAnsi="Times New Roman"/>
                <w:color w:val="000000"/>
                <w:kern w:val="2"/>
                <w:sz w:val="24"/>
                <w:szCs w:val="24"/>
              </w:rPr>
              <w:t>п</w:t>
            </w:r>
            <w:r w:rsidRPr="00F93329">
              <w:rPr>
                <w:rFonts w:ascii="Times New Roman" w:eastAsia="Calibri" w:hAnsi="Times New Roman"/>
                <w:color w:val="000000"/>
                <w:kern w:val="2"/>
                <w:sz w:val="24"/>
                <w:szCs w:val="24"/>
              </w:rPr>
              <w:t>риложении №</w:t>
            </w:r>
            <w:r w:rsidR="00D636B8">
              <w:rPr>
                <w:rFonts w:ascii="Times New Roman" w:eastAsia="Calibri" w:hAnsi="Times New Roman"/>
                <w:color w:val="000000"/>
                <w:kern w:val="2"/>
                <w:sz w:val="24"/>
                <w:szCs w:val="24"/>
              </w:rPr>
              <w:t xml:space="preserve"> </w:t>
            </w:r>
            <w:r w:rsidRPr="00F93329">
              <w:rPr>
                <w:rFonts w:ascii="Times New Roman" w:eastAsia="Calibri" w:hAnsi="Times New Roman"/>
                <w:color w:val="000000"/>
                <w:kern w:val="2"/>
                <w:sz w:val="24"/>
                <w:szCs w:val="24"/>
              </w:rPr>
              <w:t xml:space="preserve">4 к настоящим </w:t>
            </w:r>
            <w:r w:rsidR="008F7D2C">
              <w:rPr>
                <w:rFonts w:ascii="Times New Roman" w:eastAsia="Calibri" w:hAnsi="Times New Roman"/>
                <w:color w:val="000000"/>
                <w:kern w:val="2"/>
                <w:sz w:val="24"/>
                <w:szCs w:val="24"/>
              </w:rPr>
              <w:t>У</w:t>
            </w:r>
            <w:r w:rsidR="00B468A9" w:rsidRPr="00F93329">
              <w:rPr>
                <w:rFonts w:ascii="Times New Roman" w:eastAsia="Calibri" w:hAnsi="Times New Roman"/>
                <w:color w:val="000000"/>
                <w:kern w:val="2"/>
                <w:sz w:val="24"/>
                <w:szCs w:val="24"/>
              </w:rPr>
              <w:t>словиям</w:t>
            </w:r>
          </w:p>
        </w:tc>
      </w:tr>
    </w:tbl>
    <w:p w14:paraId="41A5A62B" w14:textId="4FD92F53" w:rsidR="00853032" w:rsidRDefault="006B643D" w:rsidP="00BD7A9F">
      <w:pPr>
        <w:autoSpaceDE w:val="0"/>
        <w:autoSpaceDN w:val="0"/>
        <w:adjustRightInd w:val="0"/>
        <w:spacing w:after="0" w:line="240" w:lineRule="auto"/>
        <w:ind w:left="-426" w:right="-598" w:firstLine="710"/>
        <w:jc w:val="both"/>
        <w:rPr>
          <w:rFonts w:ascii="Times New Roman" w:hAnsi="Times New Roman"/>
          <w:sz w:val="28"/>
          <w:szCs w:val="28"/>
        </w:rPr>
      </w:pPr>
      <w:r>
        <w:rPr>
          <w:rFonts w:ascii="Times New Roman" w:hAnsi="Times New Roman"/>
          <w:sz w:val="28"/>
          <w:szCs w:val="28"/>
        </w:rPr>
        <w:lastRenderedPageBreak/>
        <w:t>2</w:t>
      </w:r>
      <w:r w:rsidR="00853032" w:rsidRPr="00F93329">
        <w:rPr>
          <w:rFonts w:ascii="Times New Roman" w:hAnsi="Times New Roman"/>
          <w:sz w:val="28"/>
          <w:szCs w:val="28"/>
        </w:rPr>
        <w:t>. </w:t>
      </w:r>
      <w:r w:rsidR="00893749" w:rsidRPr="00F93329">
        <w:rPr>
          <w:rFonts w:ascii="Times New Roman" w:hAnsi="Times New Roman"/>
          <w:sz w:val="28"/>
          <w:szCs w:val="28"/>
        </w:rPr>
        <w:t xml:space="preserve">Концессионное соглашение в отношении </w:t>
      </w:r>
      <w:r w:rsidR="0077225C" w:rsidRPr="0077225C">
        <w:rPr>
          <w:rFonts w:ascii="Times New Roman" w:hAnsi="Times New Roman"/>
          <w:sz w:val="28"/>
          <w:szCs w:val="28"/>
        </w:rPr>
        <w:t xml:space="preserve">создания и эксплуатации </w:t>
      </w:r>
      <w:r w:rsidR="000A6380">
        <w:rPr>
          <w:rFonts w:ascii="Times New Roman" w:hAnsi="Times New Roman"/>
          <w:sz w:val="28"/>
          <w:szCs w:val="28"/>
        </w:rPr>
        <w:t>комплексного районного полигона с мусоросортировочной линией в Тогучинском районе</w:t>
      </w:r>
      <w:r w:rsidR="0077225C" w:rsidRPr="0077225C">
        <w:rPr>
          <w:rFonts w:ascii="Times New Roman" w:hAnsi="Times New Roman"/>
          <w:sz w:val="28"/>
          <w:szCs w:val="28"/>
        </w:rPr>
        <w:t xml:space="preserve"> Новосибирской области</w:t>
      </w:r>
      <w:r w:rsidR="0077225C" w:rsidRPr="00F93329">
        <w:rPr>
          <w:rFonts w:ascii="Times New Roman" w:hAnsi="Times New Roman"/>
          <w:sz w:val="28"/>
          <w:szCs w:val="28"/>
        </w:rPr>
        <w:t xml:space="preserve"> </w:t>
      </w:r>
      <w:r w:rsidR="00893749" w:rsidRPr="00F93329">
        <w:rPr>
          <w:rFonts w:ascii="Times New Roman" w:hAnsi="Times New Roman"/>
          <w:sz w:val="28"/>
          <w:szCs w:val="28"/>
        </w:rPr>
        <w:t xml:space="preserve">помимо предусмотренных </w:t>
      </w:r>
      <w:r w:rsidR="00047AB1">
        <w:rPr>
          <w:rFonts w:ascii="Times New Roman" w:hAnsi="Times New Roman"/>
          <w:sz w:val="28"/>
          <w:szCs w:val="28"/>
        </w:rPr>
        <w:t>пунктом 1</w:t>
      </w:r>
      <w:r w:rsidR="00893749" w:rsidRPr="00F93329">
        <w:rPr>
          <w:rFonts w:ascii="Times New Roman" w:hAnsi="Times New Roman"/>
          <w:sz w:val="28"/>
          <w:szCs w:val="28"/>
        </w:rPr>
        <w:t xml:space="preserve"> настоящего приложения, </w:t>
      </w:r>
      <w:r w:rsidR="00893749" w:rsidRPr="00832732">
        <w:rPr>
          <w:rFonts w:ascii="Times New Roman" w:hAnsi="Times New Roman"/>
          <w:sz w:val="28"/>
          <w:szCs w:val="28"/>
        </w:rPr>
        <w:t>приложен</w:t>
      </w:r>
      <w:r w:rsidR="00832732" w:rsidRPr="00832732">
        <w:rPr>
          <w:rFonts w:ascii="Times New Roman" w:hAnsi="Times New Roman"/>
          <w:sz w:val="28"/>
          <w:szCs w:val="28"/>
        </w:rPr>
        <w:t>ий</w:t>
      </w:r>
      <w:r w:rsidR="00893749" w:rsidRPr="00832732">
        <w:rPr>
          <w:rFonts w:ascii="Times New Roman" w:hAnsi="Times New Roman"/>
          <w:sz w:val="28"/>
          <w:szCs w:val="28"/>
        </w:rPr>
        <w:t xml:space="preserve"> </w:t>
      </w:r>
      <w:r w:rsidR="00BD7A9F" w:rsidRPr="00832732">
        <w:rPr>
          <w:rFonts w:ascii="Times New Roman" w:hAnsi="Times New Roman"/>
          <w:sz w:val="28"/>
          <w:szCs w:val="28"/>
        </w:rPr>
        <w:t>№№ </w:t>
      </w:r>
      <w:r w:rsidR="009F591B" w:rsidRPr="00832732">
        <w:rPr>
          <w:rFonts w:ascii="Times New Roman" w:hAnsi="Times New Roman"/>
          <w:sz w:val="28"/>
          <w:szCs w:val="28"/>
        </w:rPr>
        <w:t>2</w:t>
      </w:r>
      <w:r w:rsidR="00893749" w:rsidRPr="00832732">
        <w:rPr>
          <w:rFonts w:ascii="Times New Roman" w:hAnsi="Times New Roman"/>
          <w:sz w:val="28"/>
          <w:szCs w:val="28"/>
        </w:rPr>
        <w:t>–</w:t>
      </w:r>
      <w:r w:rsidR="009F591B" w:rsidRPr="00832732">
        <w:rPr>
          <w:rFonts w:ascii="Times New Roman" w:hAnsi="Times New Roman"/>
          <w:sz w:val="28"/>
          <w:szCs w:val="28"/>
        </w:rPr>
        <w:t>4</w:t>
      </w:r>
      <w:r w:rsidR="00893749" w:rsidRPr="00832732">
        <w:rPr>
          <w:rFonts w:ascii="Times New Roman" w:hAnsi="Times New Roman"/>
          <w:sz w:val="28"/>
          <w:szCs w:val="28"/>
        </w:rPr>
        <w:t xml:space="preserve"> к настоящим Условиям, будет содержать иные, не противоречащие законодательству Российской Федерации, условия.</w:t>
      </w:r>
    </w:p>
    <w:p w14:paraId="335D78BC" w14:textId="627DCD69" w:rsidR="006A5A45" w:rsidRDefault="006A5A45" w:rsidP="006A5A45">
      <w:pPr>
        <w:autoSpaceDE w:val="0"/>
        <w:autoSpaceDN w:val="0"/>
        <w:adjustRightInd w:val="0"/>
        <w:spacing w:after="0" w:line="240" w:lineRule="auto"/>
        <w:ind w:right="-598"/>
        <w:jc w:val="both"/>
        <w:rPr>
          <w:rFonts w:ascii="Times New Roman" w:hAnsi="Times New Roman"/>
          <w:sz w:val="28"/>
          <w:szCs w:val="28"/>
        </w:rPr>
      </w:pPr>
    </w:p>
    <w:p w14:paraId="0F3E332D" w14:textId="3AF3AA0C" w:rsidR="006A5A45" w:rsidRDefault="006A5A45" w:rsidP="006A5A45">
      <w:pPr>
        <w:autoSpaceDE w:val="0"/>
        <w:autoSpaceDN w:val="0"/>
        <w:adjustRightInd w:val="0"/>
        <w:spacing w:after="0" w:line="240" w:lineRule="auto"/>
        <w:ind w:right="-598"/>
        <w:jc w:val="both"/>
        <w:rPr>
          <w:rFonts w:ascii="Times New Roman" w:hAnsi="Times New Roman"/>
          <w:sz w:val="28"/>
          <w:szCs w:val="28"/>
        </w:rPr>
      </w:pPr>
    </w:p>
    <w:p w14:paraId="5AB14CAF" w14:textId="0DA2A0BD" w:rsidR="006A5A45" w:rsidRDefault="006A5A45" w:rsidP="006A5A45">
      <w:pPr>
        <w:autoSpaceDE w:val="0"/>
        <w:autoSpaceDN w:val="0"/>
        <w:adjustRightInd w:val="0"/>
        <w:spacing w:after="0" w:line="240" w:lineRule="auto"/>
        <w:ind w:right="-598"/>
        <w:jc w:val="center"/>
        <w:rPr>
          <w:rFonts w:ascii="Times New Roman" w:hAnsi="Times New Roman"/>
          <w:sz w:val="28"/>
          <w:szCs w:val="28"/>
        </w:rPr>
      </w:pPr>
      <w:r>
        <w:rPr>
          <w:rFonts w:ascii="Times New Roman" w:hAnsi="Times New Roman"/>
          <w:sz w:val="28"/>
          <w:szCs w:val="28"/>
        </w:rPr>
        <w:t>_________</w:t>
      </w:r>
    </w:p>
    <w:sectPr w:rsidR="006A5A45" w:rsidSect="00350B4F">
      <w:headerReference w:type="default" r:id="rId8"/>
      <w:type w:val="continuous"/>
      <w:pgSz w:w="16838" w:h="11906" w:orient="landscape"/>
      <w:pgMar w:top="1418"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3CA96" w14:textId="77777777" w:rsidR="00161288" w:rsidRPr="00E94D78" w:rsidRDefault="00161288" w:rsidP="00E94D78">
      <w:pPr>
        <w:pStyle w:val="CM66"/>
        <w:spacing w:after="0"/>
        <w:rPr>
          <w:rFonts w:ascii="Calibri" w:hAnsi="Calibri"/>
          <w:sz w:val="22"/>
          <w:szCs w:val="22"/>
        </w:rPr>
      </w:pPr>
      <w:r>
        <w:separator/>
      </w:r>
    </w:p>
  </w:endnote>
  <w:endnote w:type="continuationSeparator" w:id="0">
    <w:p w14:paraId="1ACF1EA5" w14:textId="77777777" w:rsidR="00161288" w:rsidRPr="00E94D78" w:rsidRDefault="00161288" w:rsidP="00E94D78">
      <w:pPr>
        <w:pStyle w:val="CM66"/>
        <w:spacing w:after="0"/>
        <w:rPr>
          <w:rFonts w:ascii="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40915" w14:textId="77777777" w:rsidR="00161288" w:rsidRPr="00E94D78" w:rsidRDefault="00161288" w:rsidP="00E94D78">
      <w:pPr>
        <w:pStyle w:val="CM66"/>
        <w:spacing w:after="0"/>
        <w:rPr>
          <w:rFonts w:ascii="Calibri" w:hAnsi="Calibri"/>
          <w:sz w:val="22"/>
          <w:szCs w:val="22"/>
        </w:rPr>
      </w:pPr>
      <w:r>
        <w:separator/>
      </w:r>
    </w:p>
  </w:footnote>
  <w:footnote w:type="continuationSeparator" w:id="0">
    <w:p w14:paraId="4D57C492" w14:textId="77777777" w:rsidR="00161288" w:rsidRPr="00E94D78" w:rsidRDefault="00161288" w:rsidP="00E94D78">
      <w:pPr>
        <w:pStyle w:val="CM66"/>
        <w:spacing w:after="0"/>
        <w:rPr>
          <w:rFonts w:ascii="Calibri" w:hAnsi="Calibri"/>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A1E49" w14:textId="6F8F446F" w:rsidR="00CF7E35" w:rsidRDefault="00CF7E35" w:rsidP="00512171">
    <w:pPr>
      <w:pStyle w:val="ab"/>
      <w:jc w:val="center"/>
    </w:pPr>
    <w:r w:rsidRPr="00CF7E35">
      <w:rPr>
        <w:rFonts w:ascii="Times New Roman" w:hAnsi="Times New Roman"/>
      </w:rPr>
      <w:fldChar w:fldCharType="begin"/>
    </w:r>
    <w:r w:rsidRPr="00CF7E35">
      <w:rPr>
        <w:rFonts w:ascii="Times New Roman" w:hAnsi="Times New Roman"/>
      </w:rPr>
      <w:instrText>PAGE   \* MERGEFORMAT</w:instrText>
    </w:r>
    <w:r w:rsidRPr="00CF7E35">
      <w:rPr>
        <w:rFonts w:ascii="Times New Roman" w:hAnsi="Times New Roman"/>
      </w:rPr>
      <w:fldChar w:fldCharType="separate"/>
    </w:r>
    <w:r w:rsidR="00055CBA" w:rsidRPr="00055CBA">
      <w:rPr>
        <w:rFonts w:ascii="Times New Roman" w:hAnsi="Times New Roman"/>
        <w:noProof/>
        <w:lang w:val="ru-RU"/>
      </w:rPr>
      <w:t>7</w:t>
    </w:r>
    <w:r w:rsidRPr="00CF7E35">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AD7"/>
    <w:multiLevelType w:val="hybridMultilevel"/>
    <w:tmpl w:val="10307C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416392"/>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2" w15:restartNumberingAfterBreak="0">
    <w:nsid w:val="1F727F17"/>
    <w:multiLevelType w:val="multilevel"/>
    <w:tmpl w:val="7A42DAB6"/>
    <w:lvl w:ilvl="0">
      <w:start w:val="5"/>
      <w:numFmt w:val="decimal"/>
      <w:lvlText w:val="%1"/>
      <w:lvlJc w:val="left"/>
      <w:pPr>
        <w:ind w:left="2003"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z w:val="22"/>
        <w:szCs w:val="22"/>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3"/>
        <w:sz w:val="22"/>
        <w:szCs w:val="22"/>
        <w:lang w:val="ru-RU" w:eastAsia="ru-RU" w:bidi="ru-RU"/>
      </w:rPr>
    </w:lvl>
    <w:lvl w:ilvl="3">
      <w:start w:val="1"/>
      <w:numFmt w:val="bullet"/>
      <w:lvlText w:val="•"/>
      <w:lvlJc w:val="left"/>
      <w:pPr>
        <w:ind w:left="3770" w:hanging="850"/>
      </w:pPr>
      <w:rPr>
        <w:rFonts w:hint="default"/>
        <w:lang w:val="ru-RU" w:eastAsia="ru-RU" w:bidi="ru-RU"/>
      </w:rPr>
    </w:lvl>
    <w:lvl w:ilvl="4">
      <w:start w:val="1"/>
      <w:numFmt w:val="bullet"/>
      <w:lvlText w:val="•"/>
      <w:lvlJc w:val="left"/>
      <w:pPr>
        <w:ind w:left="4655" w:hanging="850"/>
      </w:pPr>
      <w:rPr>
        <w:rFonts w:hint="default"/>
        <w:lang w:val="ru-RU" w:eastAsia="ru-RU" w:bidi="ru-RU"/>
      </w:rPr>
    </w:lvl>
    <w:lvl w:ilvl="5">
      <w:start w:val="1"/>
      <w:numFmt w:val="bullet"/>
      <w:lvlText w:val="•"/>
      <w:lvlJc w:val="left"/>
      <w:pPr>
        <w:ind w:left="5540" w:hanging="850"/>
      </w:pPr>
      <w:rPr>
        <w:rFonts w:hint="default"/>
        <w:lang w:val="ru-RU" w:eastAsia="ru-RU" w:bidi="ru-RU"/>
      </w:rPr>
    </w:lvl>
    <w:lvl w:ilvl="6">
      <w:start w:val="1"/>
      <w:numFmt w:val="bullet"/>
      <w:lvlText w:val="•"/>
      <w:lvlJc w:val="left"/>
      <w:pPr>
        <w:ind w:left="6425" w:hanging="850"/>
      </w:pPr>
      <w:rPr>
        <w:rFonts w:hint="default"/>
        <w:lang w:val="ru-RU" w:eastAsia="ru-RU" w:bidi="ru-RU"/>
      </w:rPr>
    </w:lvl>
    <w:lvl w:ilvl="7">
      <w:start w:val="1"/>
      <w:numFmt w:val="bullet"/>
      <w:lvlText w:val="•"/>
      <w:lvlJc w:val="left"/>
      <w:pPr>
        <w:ind w:left="7310" w:hanging="850"/>
      </w:pPr>
      <w:rPr>
        <w:rFonts w:hint="default"/>
        <w:lang w:val="ru-RU" w:eastAsia="ru-RU" w:bidi="ru-RU"/>
      </w:rPr>
    </w:lvl>
    <w:lvl w:ilvl="8">
      <w:start w:val="1"/>
      <w:numFmt w:val="bullet"/>
      <w:lvlText w:val="•"/>
      <w:lvlJc w:val="left"/>
      <w:pPr>
        <w:ind w:left="8196" w:hanging="850"/>
      </w:pPr>
      <w:rPr>
        <w:rFonts w:hint="default"/>
        <w:lang w:val="ru-RU" w:eastAsia="ru-RU" w:bidi="ru-RU"/>
      </w:rPr>
    </w:lvl>
  </w:abstractNum>
  <w:abstractNum w:abstractNumId="3" w15:restartNumberingAfterBreak="0">
    <w:nsid w:val="3F4B5720"/>
    <w:multiLevelType w:val="hybridMultilevel"/>
    <w:tmpl w:val="484C0BC0"/>
    <w:lvl w:ilvl="0" w:tplc="BB1CA4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4A751BEC"/>
    <w:multiLevelType w:val="multilevel"/>
    <w:tmpl w:val="D58E661C"/>
    <w:lvl w:ilvl="0">
      <w:start w:val="1"/>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z w:val="22"/>
        <w:szCs w:val="22"/>
        <w:lang w:val="ru-RU" w:eastAsia="ru-RU" w:bidi="ru-RU"/>
      </w:rPr>
    </w:lvl>
    <w:lvl w:ilvl="2">
      <w:start w:val="1"/>
      <w:numFmt w:val="decimal"/>
      <w:lvlText w:val="%1.%2.%3."/>
      <w:lvlJc w:val="left"/>
      <w:pPr>
        <w:ind w:left="302" w:hanging="850"/>
      </w:pPr>
      <w:rPr>
        <w:rFonts w:ascii="Times New Roman" w:eastAsia="Times New Roman" w:hAnsi="Times New Roman" w:cs="Times New Roman" w:hint="default"/>
        <w:b w:val="0"/>
        <w:spacing w:val="-3"/>
        <w:sz w:val="22"/>
        <w:szCs w:val="22"/>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5" w15:restartNumberingAfterBreak="0">
    <w:nsid w:val="4C192805"/>
    <w:multiLevelType w:val="hybridMultilevel"/>
    <w:tmpl w:val="6C14A24C"/>
    <w:lvl w:ilvl="0" w:tplc="6A4ED22C">
      <w:start w:val="1"/>
      <w:numFmt w:val="russianLower"/>
      <w:lvlText w:val="%1)"/>
      <w:lvlJc w:val="left"/>
      <w:pPr>
        <w:ind w:left="1049" w:hanging="360"/>
      </w:pPr>
      <w:rPr>
        <w:rFonts w:hint="default"/>
      </w:rPr>
    </w:lvl>
    <w:lvl w:ilvl="1" w:tplc="04190019" w:tentative="1">
      <w:start w:val="1"/>
      <w:numFmt w:val="lowerLetter"/>
      <w:lvlText w:val="%2."/>
      <w:lvlJc w:val="left"/>
      <w:pPr>
        <w:ind w:left="1769" w:hanging="360"/>
      </w:pPr>
    </w:lvl>
    <w:lvl w:ilvl="2" w:tplc="0419001B" w:tentative="1">
      <w:start w:val="1"/>
      <w:numFmt w:val="lowerRoman"/>
      <w:lvlText w:val="%3."/>
      <w:lvlJc w:val="right"/>
      <w:pPr>
        <w:ind w:left="2489" w:hanging="180"/>
      </w:pPr>
    </w:lvl>
    <w:lvl w:ilvl="3" w:tplc="0419000F" w:tentative="1">
      <w:start w:val="1"/>
      <w:numFmt w:val="decimal"/>
      <w:lvlText w:val="%4."/>
      <w:lvlJc w:val="left"/>
      <w:pPr>
        <w:ind w:left="3209" w:hanging="360"/>
      </w:pPr>
    </w:lvl>
    <w:lvl w:ilvl="4" w:tplc="04190019" w:tentative="1">
      <w:start w:val="1"/>
      <w:numFmt w:val="lowerLetter"/>
      <w:lvlText w:val="%5."/>
      <w:lvlJc w:val="left"/>
      <w:pPr>
        <w:ind w:left="3929" w:hanging="360"/>
      </w:pPr>
    </w:lvl>
    <w:lvl w:ilvl="5" w:tplc="0419001B" w:tentative="1">
      <w:start w:val="1"/>
      <w:numFmt w:val="lowerRoman"/>
      <w:lvlText w:val="%6."/>
      <w:lvlJc w:val="right"/>
      <w:pPr>
        <w:ind w:left="4649" w:hanging="180"/>
      </w:pPr>
    </w:lvl>
    <w:lvl w:ilvl="6" w:tplc="0419000F" w:tentative="1">
      <w:start w:val="1"/>
      <w:numFmt w:val="decimal"/>
      <w:lvlText w:val="%7."/>
      <w:lvlJc w:val="left"/>
      <w:pPr>
        <w:ind w:left="5369" w:hanging="360"/>
      </w:pPr>
    </w:lvl>
    <w:lvl w:ilvl="7" w:tplc="04190019" w:tentative="1">
      <w:start w:val="1"/>
      <w:numFmt w:val="lowerLetter"/>
      <w:lvlText w:val="%8."/>
      <w:lvlJc w:val="left"/>
      <w:pPr>
        <w:ind w:left="6089" w:hanging="360"/>
      </w:pPr>
    </w:lvl>
    <w:lvl w:ilvl="8" w:tplc="0419001B" w:tentative="1">
      <w:start w:val="1"/>
      <w:numFmt w:val="lowerRoman"/>
      <w:lvlText w:val="%9."/>
      <w:lvlJc w:val="right"/>
      <w:pPr>
        <w:ind w:left="6809" w:hanging="180"/>
      </w:pPr>
    </w:lvl>
  </w:abstractNum>
  <w:abstractNum w:abstractNumId="6" w15:restartNumberingAfterBreak="0">
    <w:nsid w:val="52067AA0"/>
    <w:multiLevelType w:val="hybridMultilevel"/>
    <w:tmpl w:val="4ECC6EB0"/>
    <w:lvl w:ilvl="0" w:tplc="B698927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0E4FC1"/>
    <w:multiLevelType w:val="hybridMultilevel"/>
    <w:tmpl w:val="C08098EE"/>
    <w:lvl w:ilvl="0" w:tplc="48B6BE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4166453"/>
    <w:multiLevelType w:val="multilevel"/>
    <w:tmpl w:val="4BB25272"/>
    <w:lvl w:ilvl="0">
      <w:start w:val="1"/>
      <w:numFmt w:val="decimal"/>
      <w:lvlText w:val="%1."/>
      <w:lvlJc w:val="left"/>
      <w:pPr>
        <w:ind w:left="1154" w:hanging="852"/>
      </w:pPr>
      <w:rPr>
        <w:rFonts w:ascii="Times New Roman" w:eastAsia="Times New Roman" w:hAnsi="Times New Roman" w:cs="Times New Roman" w:hint="default"/>
        <w:b/>
        <w:bCs/>
        <w:spacing w:val="-3"/>
        <w:sz w:val="24"/>
        <w:szCs w:val="24"/>
        <w:lang w:val="ru-RU" w:eastAsia="ru-RU" w:bidi="ru-RU"/>
      </w:rPr>
    </w:lvl>
    <w:lvl w:ilvl="1">
      <w:start w:val="1"/>
      <w:numFmt w:val="decimal"/>
      <w:lvlText w:val="%2."/>
      <w:lvlJc w:val="left"/>
      <w:pPr>
        <w:ind w:left="2796" w:hanging="852"/>
        <w:jc w:val="right"/>
      </w:pPr>
      <w:rPr>
        <w:rFonts w:ascii="Times New Roman" w:eastAsia="Times New Roman" w:hAnsi="Times New Roman" w:cs="Times New Roman" w:hint="default"/>
        <w:b/>
        <w:bCs/>
        <w:spacing w:val="0"/>
        <w:sz w:val="22"/>
        <w:szCs w:val="28"/>
        <w:lang w:val="ru-RU" w:eastAsia="ru-RU" w:bidi="ru-RU"/>
      </w:rPr>
    </w:lvl>
    <w:lvl w:ilvl="2">
      <w:start w:val="1"/>
      <w:numFmt w:val="decimal"/>
      <w:lvlText w:val="%2.%3."/>
      <w:lvlJc w:val="left"/>
      <w:pPr>
        <w:ind w:left="302" w:hanging="850"/>
      </w:pPr>
      <w:rPr>
        <w:rFonts w:ascii="Times New Roman" w:eastAsia="Times New Roman" w:hAnsi="Times New Roman" w:cs="Times New Roman" w:hint="default"/>
        <w:i w:val="0"/>
        <w:strike w:val="0"/>
        <w:sz w:val="22"/>
        <w:szCs w:val="28"/>
        <w:lang w:val="ru-RU" w:eastAsia="ru-RU" w:bidi="ru-RU"/>
      </w:rPr>
    </w:lvl>
    <w:lvl w:ilvl="3">
      <w:start w:val="1"/>
      <w:numFmt w:val="decimal"/>
      <w:lvlText w:val="%2.%3.%4."/>
      <w:lvlJc w:val="left"/>
      <w:pPr>
        <w:ind w:left="302" w:hanging="850"/>
      </w:pPr>
      <w:rPr>
        <w:rFonts w:ascii="Times New Roman" w:eastAsia="Times New Roman" w:hAnsi="Times New Roman" w:cs="Times New Roman" w:hint="default"/>
        <w:spacing w:val="-3"/>
        <w:sz w:val="22"/>
        <w:szCs w:val="28"/>
        <w:lang w:val="ru-RU" w:eastAsia="ru-RU" w:bidi="ru-RU"/>
      </w:rPr>
    </w:lvl>
    <w:lvl w:ilvl="4">
      <w:start w:val="1"/>
      <w:numFmt w:val="bullet"/>
      <w:lvlText w:val="•"/>
      <w:lvlJc w:val="left"/>
      <w:pPr>
        <w:ind w:left="4591" w:hanging="850"/>
      </w:pPr>
      <w:rPr>
        <w:rFonts w:hint="default"/>
        <w:lang w:val="ru-RU" w:eastAsia="ru-RU" w:bidi="ru-RU"/>
      </w:rPr>
    </w:lvl>
    <w:lvl w:ilvl="5">
      <w:start w:val="1"/>
      <w:numFmt w:val="bullet"/>
      <w:lvlText w:val="•"/>
      <w:lvlJc w:val="left"/>
      <w:pPr>
        <w:ind w:left="5487" w:hanging="850"/>
      </w:pPr>
      <w:rPr>
        <w:rFonts w:hint="default"/>
        <w:lang w:val="ru-RU" w:eastAsia="ru-RU" w:bidi="ru-RU"/>
      </w:rPr>
    </w:lvl>
    <w:lvl w:ilvl="6">
      <w:start w:val="1"/>
      <w:numFmt w:val="bullet"/>
      <w:lvlText w:val="•"/>
      <w:lvlJc w:val="left"/>
      <w:pPr>
        <w:ind w:left="6383" w:hanging="850"/>
      </w:pPr>
      <w:rPr>
        <w:rFonts w:hint="default"/>
        <w:lang w:val="ru-RU" w:eastAsia="ru-RU" w:bidi="ru-RU"/>
      </w:rPr>
    </w:lvl>
    <w:lvl w:ilvl="7">
      <w:start w:val="1"/>
      <w:numFmt w:val="bullet"/>
      <w:lvlText w:val="•"/>
      <w:lvlJc w:val="left"/>
      <w:pPr>
        <w:ind w:left="7279" w:hanging="850"/>
      </w:pPr>
      <w:rPr>
        <w:rFonts w:hint="default"/>
        <w:lang w:val="ru-RU" w:eastAsia="ru-RU" w:bidi="ru-RU"/>
      </w:rPr>
    </w:lvl>
    <w:lvl w:ilvl="8">
      <w:start w:val="1"/>
      <w:numFmt w:val="bullet"/>
      <w:lvlText w:val="•"/>
      <w:lvlJc w:val="left"/>
      <w:pPr>
        <w:ind w:left="8174" w:hanging="850"/>
      </w:pPr>
      <w:rPr>
        <w:rFonts w:hint="default"/>
        <w:lang w:val="ru-RU" w:eastAsia="ru-RU" w:bidi="ru-RU"/>
      </w:rPr>
    </w:lvl>
  </w:abstractNum>
  <w:abstractNum w:abstractNumId="9" w15:restartNumberingAfterBreak="0">
    <w:nsid w:val="6B3D5C59"/>
    <w:multiLevelType w:val="hybridMultilevel"/>
    <w:tmpl w:val="82626728"/>
    <w:lvl w:ilvl="0" w:tplc="A9FA86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5004285"/>
    <w:multiLevelType w:val="hybridMultilevel"/>
    <w:tmpl w:val="8814FC02"/>
    <w:lvl w:ilvl="0" w:tplc="7102D854">
      <w:start w:val="1"/>
      <w:numFmt w:val="decimal"/>
      <w:lvlText w:val="%1)"/>
      <w:lvlJc w:val="left"/>
      <w:pPr>
        <w:ind w:left="963" w:hanging="360"/>
      </w:pPr>
      <w:rPr>
        <w:rFonts w:hint="default"/>
      </w:rPr>
    </w:lvl>
    <w:lvl w:ilvl="1" w:tplc="04190019" w:tentative="1">
      <w:start w:val="1"/>
      <w:numFmt w:val="lowerLetter"/>
      <w:lvlText w:val="%2."/>
      <w:lvlJc w:val="left"/>
      <w:pPr>
        <w:ind w:left="1683" w:hanging="360"/>
      </w:pPr>
    </w:lvl>
    <w:lvl w:ilvl="2" w:tplc="0419001B" w:tentative="1">
      <w:start w:val="1"/>
      <w:numFmt w:val="lowerRoman"/>
      <w:lvlText w:val="%3."/>
      <w:lvlJc w:val="right"/>
      <w:pPr>
        <w:ind w:left="2403" w:hanging="180"/>
      </w:pPr>
    </w:lvl>
    <w:lvl w:ilvl="3" w:tplc="0419000F" w:tentative="1">
      <w:start w:val="1"/>
      <w:numFmt w:val="decimal"/>
      <w:lvlText w:val="%4."/>
      <w:lvlJc w:val="left"/>
      <w:pPr>
        <w:ind w:left="3123" w:hanging="360"/>
      </w:pPr>
    </w:lvl>
    <w:lvl w:ilvl="4" w:tplc="04190019" w:tentative="1">
      <w:start w:val="1"/>
      <w:numFmt w:val="lowerLetter"/>
      <w:lvlText w:val="%5."/>
      <w:lvlJc w:val="left"/>
      <w:pPr>
        <w:ind w:left="3843" w:hanging="360"/>
      </w:pPr>
    </w:lvl>
    <w:lvl w:ilvl="5" w:tplc="0419001B" w:tentative="1">
      <w:start w:val="1"/>
      <w:numFmt w:val="lowerRoman"/>
      <w:lvlText w:val="%6."/>
      <w:lvlJc w:val="right"/>
      <w:pPr>
        <w:ind w:left="4563" w:hanging="180"/>
      </w:pPr>
    </w:lvl>
    <w:lvl w:ilvl="6" w:tplc="0419000F" w:tentative="1">
      <w:start w:val="1"/>
      <w:numFmt w:val="decimal"/>
      <w:lvlText w:val="%7."/>
      <w:lvlJc w:val="left"/>
      <w:pPr>
        <w:ind w:left="5283" w:hanging="360"/>
      </w:pPr>
    </w:lvl>
    <w:lvl w:ilvl="7" w:tplc="04190019" w:tentative="1">
      <w:start w:val="1"/>
      <w:numFmt w:val="lowerLetter"/>
      <w:lvlText w:val="%8."/>
      <w:lvlJc w:val="left"/>
      <w:pPr>
        <w:ind w:left="6003" w:hanging="360"/>
      </w:pPr>
    </w:lvl>
    <w:lvl w:ilvl="8" w:tplc="0419001B" w:tentative="1">
      <w:start w:val="1"/>
      <w:numFmt w:val="lowerRoman"/>
      <w:lvlText w:val="%9."/>
      <w:lvlJc w:val="right"/>
      <w:pPr>
        <w:ind w:left="6723" w:hanging="180"/>
      </w:pPr>
    </w:lvl>
  </w:abstractNum>
  <w:abstractNum w:abstractNumId="11" w15:restartNumberingAfterBreak="0">
    <w:nsid w:val="7E375E2B"/>
    <w:multiLevelType w:val="multilevel"/>
    <w:tmpl w:val="1F1A7156"/>
    <w:lvl w:ilvl="0">
      <w:start w:val="21"/>
      <w:numFmt w:val="decimal"/>
      <w:lvlText w:val="%1"/>
      <w:lvlJc w:val="left"/>
      <w:pPr>
        <w:ind w:left="302" w:hanging="850"/>
      </w:pPr>
      <w:rPr>
        <w:rFonts w:hint="default"/>
        <w:lang w:val="ru-RU" w:eastAsia="ru-RU" w:bidi="ru-RU"/>
      </w:rPr>
    </w:lvl>
    <w:lvl w:ilvl="1">
      <w:start w:val="5"/>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b w:val="0"/>
        <w:bCs/>
        <w:spacing w:val="-4"/>
        <w:sz w:val="22"/>
        <w:szCs w:val="28"/>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num w:numId="1">
    <w:abstractNumId w:val="0"/>
  </w:num>
  <w:num w:numId="2">
    <w:abstractNumId w:val="7"/>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5"/>
  </w:num>
  <w:num w:numId="8">
    <w:abstractNumId w:val="11"/>
  </w:num>
  <w:num w:numId="9">
    <w:abstractNumId w:val="8"/>
  </w:num>
  <w:num w:numId="10">
    <w:abstractNumId w:val="1"/>
  </w:num>
  <w:num w:numId="11">
    <w:abstractNumId w:val="10"/>
  </w:num>
  <w:num w:numId="1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79"/>
    <w:rsid w:val="00000B11"/>
    <w:rsid w:val="00000BB0"/>
    <w:rsid w:val="00004405"/>
    <w:rsid w:val="000225EA"/>
    <w:rsid w:val="00023991"/>
    <w:rsid w:val="00026B4E"/>
    <w:rsid w:val="00026BCB"/>
    <w:rsid w:val="00030D38"/>
    <w:rsid w:val="000310F2"/>
    <w:rsid w:val="000312FB"/>
    <w:rsid w:val="00031C77"/>
    <w:rsid w:val="00033F7D"/>
    <w:rsid w:val="00041F14"/>
    <w:rsid w:val="00042E67"/>
    <w:rsid w:val="000448FE"/>
    <w:rsid w:val="00044978"/>
    <w:rsid w:val="000470B9"/>
    <w:rsid w:val="000470FC"/>
    <w:rsid w:val="00047AB1"/>
    <w:rsid w:val="000500A0"/>
    <w:rsid w:val="00050895"/>
    <w:rsid w:val="00051FF7"/>
    <w:rsid w:val="000525A3"/>
    <w:rsid w:val="00054F97"/>
    <w:rsid w:val="00055CBA"/>
    <w:rsid w:val="00066214"/>
    <w:rsid w:val="00066E13"/>
    <w:rsid w:val="00070C82"/>
    <w:rsid w:val="000737FE"/>
    <w:rsid w:val="00073FE8"/>
    <w:rsid w:val="00074C94"/>
    <w:rsid w:val="00075AF4"/>
    <w:rsid w:val="00075EC6"/>
    <w:rsid w:val="0007729A"/>
    <w:rsid w:val="00081BAD"/>
    <w:rsid w:val="00081FDA"/>
    <w:rsid w:val="00083B62"/>
    <w:rsid w:val="00086287"/>
    <w:rsid w:val="00092F5E"/>
    <w:rsid w:val="000A1EEF"/>
    <w:rsid w:val="000A6380"/>
    <w:rsid w:val="000A74AE"/>
    <w:rsid w:val="000B0E8C"/>
    <w:rsid w:val="000B12D0"/>
    <w:rsid w:val="000B137B"/>
    <w:rsid w:val="000B18F6"/>
    <w:rsid w:val="000B2A40"/>
    <w:rsid w:val="000B56A0"/>
    <w:rsid w:val="000B64F6"/>
    <w:rsid w:val="000B68EB"/>
    <w:rsid w:val="000B7C04"/>
    <w:rsid w:val="000C3348"/>
    <w:rsid w:val="000C3727"/>
    <w:rsid w:val="000C7979"/>
    <w:rsid w:val="000D1266"/>
    <w:rsid w:val="000D13EA"/>
    <w:rsid w:val="000D6E98"/>
    <w:rsid w:val="000D71E1"/>
    <w:rsid w:val="000E0C86"/>
    <w:rsid w:val="000E0D2F"/>
    <w:rsid w:val="000E1A0E"/>
    <w:rsid w:val="000E3E2B"/>
    <w:rsid w:val="000E4C08"/>
    <w:rsid w:val="000F3A33"/>
    <w:rsid w:val="000F4356"/>
    <w:rsid w:val="000F4B86"/>
    <w:rsid w:val="000F67FC"/>
    <w:rsid w:val="000F7FF4"/>
    <w:rsid w:val="001007A6"/>
    <w:rsid w:val="001024E2"/>
    <w:rsid w:val="001036C2"/>
    <w:rsid w:val="00106440"/>
    <w:rsid w:val="001072E7"/>
    <w:rsid w:val="00110A74"/>
    <w:rsid w:val="00110DEB"/>
    <w:rsid w:val="001125B8"/>
    <w:rsid w:val="00113E17"/>
    <w:rsid w:val="00117967"/>
    <w:rsid w:val="00121BBF"/>
    <w:rsid w:val="001227FF"/>
    <w:rsid w:val="00122BF6"/>
    <w:rsid w:val="00122D27"/>
    <w:rsid w:val="00124049"/>
    <w:rsid w:val="00130943"/>
    <w:rsid w:val="0013338B"/>
    <w:rsid w:val="00134114"/>
    <w:rsid w:val="00135BA7"/>
    <w:rsid w:val="00136582"/>
    <w:rsid w:val="00137AB0"/>
    <w:rsid w:val="00140CA4"/>
    <w:rsid w:val="001413D4"/>
    <w:rsid w:val="0014283A"/>
    <w:rsid w:val="001433BB"/>
    <w:rsid w:val="00143761"/>
    <w:rsid w:val="00144BFF"/>
    <w:rsid w:val="0015267C"/>
    <w:rsid w:val="001556C9"/>
    <w:rsid w:val="001569D0"/>
    <w:rsid w:val="00157148"/>
    <w:rsid w:val="00161288"/>
    <w:rsid w:val="00161483"/>
    <w:rsid w:val="0016295C"/>
    <w:rsid w:val="0016357C"/>
    <w:rsid w:val="0016528C"/>
    <w:rsid w:val="0016588A"/>
    <w:rsid w:val="00167D43"/>
    <w:rsid w:val="001712AC"/>
    <w:rsid w:val="001774EC"/>
    <w:rsid w:val="00180AC0"/>
    <w:rsid w:val="00183E6D"/>
    <w:rsid w:val="00184294"/>
    <w:rsid w:val="00191980"/>
    <w:rsid w:val="001930F5"/>
    <w:rsid w:val="00193E03"/>
    <w:rsid w:val="001B5034"/>
    <w:rsid w:val="001B5EC2"/>
    <w:rsid w:val="001B7130"/>
    <w:rsid w:val="001B7C1A"/>
    <w:rsid w:val="001C0EF1"/>
    <w:rsid w:val="001C3820"/>
    <w:rsid w:val="001D0888"/>
    <w:rsid w:val="001D63EB"/>
    <w:rsid w:val="001E34D6"/>
    <w:rsid w:val="001E3F20"/>
    <w:rsid w:val="001E799E"/>
    <w:rsid w:val="001F167B"/>
    <w:rsid w:val="001F36E9"/>
    <w:rsid w:val="001F3E57"/>
    <w:rsid w:val="001F56BC"/>
    <w:rsid w:val="002011B6"/>
    <w:rsid w:val="00201ADC"/>
    <w:rsid w:val="00212D23"/>
    <w:rsid w:val="00212FFC"/>
    <w:rsid w:val="0022200F"/>
    <w:rsid w:val="00222C39"/>
    <w:rsid w:val="00224BC4"/>
    <w:rsid w:val="00226AFC"/>
    <w:rsid w:val="00231F91"/>
    <w:rsid w:val="002352DC"/>
    <w:rsid w:val="002369BC"/>
    <w:rsid w:val="00241484"/>
    <w:rsid w:val="00243BF8"/>
    <w:rsid w:val="002454FE"/>
    <w:rsid w:val="002512E1"/>
    <w:rsid w:val="00253E41"/>
    <w:rsid w:val="00256743"/>
    <w:rsid w:val="00262A9E"/>
    <w:rsid w:val="00262C11"/>
    <w:rsid w:val="00265411"/>
    <w:rsid w:val="00266FE1"/>
    <w:rsid w:val="00267E53"/>
    <w:rsid w:val="00275E4C"/>
    <w:rsid w:val="002760AB"/>
    <w:rsid w:val="00276AE8"/>
    <w:rsid w:val="0028099B"/>
    <w:rsid w:val="00283764"/>
    <w:rsid w:val="00284E84"/>
    <w:rsid w:val="002926E1"/>
    <w:rsid w:val="00295495"/>
    <w:rsid w:val="0029619A"/>
    <w:rsid w:val="002A1545"/>
    <w:rsid w:val="002A1705"/>
    <w:rsid w:val="002A43CA"/>
    <w:rsid w:val="002A51F1"/>
    <w:rsid w:val="002B32A0"/>
    <w:rsid w:val="002B7865"/>
    <w:rsid w:val="002B7DF4"/>
    <w:rsid w:val="002C300F"/>
    <w:rsid w:val="002C3D05"/>
    <w:rsid w:val="002D0E3F"/>
    <w:rsid w:val="002D59D4"/>
    <w:rsid w:val="002D67F5"/>
    <w:rsid w:val="002D79D9"/>
    <w:rsid w:val="002E0C34"/>
    <w:rsid w:val="002E6FB6"/>
    <w:rsid w:val="002E76C7"/>
    <w:rsid w:val="002F157F"/>
    <w:rsid w:val="00303AB1"/>
    <w:rsid w:val="0030550B"/>
    <w:rsid w:val="003167CB"/>
    <w:rsid w:val="003170B1"/>
    <w:rsid w:val="00317613"/>
    <w:rsid w:val="00317F62"/>
    <w:rsid w:val="003252AB"/>
    <w:rsid w:val="00327DB8"/>
    <w:rsid w:val="00333A89"/>
    <w:rsid w:val="00334CBD"/>
    <w:rsid w:val="0034338C"/>
    <w:rsid w:val="00344A2D"/>
    <w:rsid w:val="003462C1"/>
    <w:rsid w:val="00346530"/>
    <w:rsid w:val="00350395"/>
    <w:rsid w:val="00350B4F"/>
    <w:rsid w:val="00351C65"/>
    <w:rsid w:val="00355B82"/>
    <w:rsid w:val="00357FF1"/>
    <w:rsid w:val="003605BE"/>
    <w:rsid w:val="003617FE"/>
    <w:rsid w:val="003649CC"/>
    <w:rsid w:val="00367690"/>
    <w:rsid w:val="00374F2D"/>
    <w:rsid w:val="0037502C"/>
    <w:rsid w:val="00380594"/>
    <w:rsid w:val="00381FAB"/>
    <w:rsid w:val="00385D57"/>
    <w:rsid w:val="00387E86"/>
    <w:rsid w:val="00396212"/>
    <w:rsid w:val="003965A2"/>
    <w:rsid w:val="00397108"/>
    <w:rsid w:val="003A046F"/>
    <w:rsid w:val="003A273B"/>
    <w:rsid w:val="003A615A"/>
    <w:rsid w:val="003A6407"/>
    <w:rsid w:val="003A6DB9"/>
    <w:rsid w:val="003B4B26"/>
    <w:rsid w:val="003C2141"/>
    <w:rsid w:val="003C23AD"/>
    <w:rsid w:val="003C5115"/>
    <w:rsid w:val="003C566B"/>
    <w:rsid w:val="003C5F39"/>
    <w:rsid w:val="003D36C2"/>
    <w:rsid w:val="003D38FD"/>
    <w:rsid w:val="003D6205"/>
    <w:rsid w:val="003D75D7"/>
    <w:rsid w:val="003E0B2F"/>
    <w:rsid w:val="003E2A44"/>
    <w:rsid w:val="003F1CAF"/>
    <w:rsid w:val="003F3F49"/>
    <w:rsid w:val="003F6028"/>
    <w:rsid w:val="003F6903"/>
    <w:rsid w:val="003F6FE2"/>
    <w:rsid w:val="00405A39"/>
    <w:rsid w:val="004066A6"/>
    <w:rsid w:val="004103BA"/>
    <w:rsid w:val="00410442"/>
    <w:rsid w:val="00411757"/>
    <w:rsid w:val="004149C1"/>
    <w:rsid w:val="00415580"/>
    <w:rsid w:val="0042318E"/>
    <w:rsid w:val="004353A3"/>
    <w:rsid w:val="00441188"/>
    <w:rsid w:val="004425D8"/>
    <w:rsid w:val="0044281D"/>
    <w:rsid w:val="004435D5"/>
    <w:rsid w:val="004454F6"/>
    <w:rsid w:val="00445896"/>
    <w:rsid w:val="004479AC"/>
    <w:rsid w:val="00450B32"/>
    <w:rsid w:val="0045521B"/>
    <w:rsid w:val="00456288"/>
    <w:rsid w:val="00456F93"/>
    <w:rsid w:val="004606DA"/>
    <w:rsid w:val="00461B54"/>
    <w:rsid w:val="00462DF9"/>
    <w:rsid w:val="0047110D"/>
    <w:rsid w:val="0047113D"/>
    <w:rsid w:val="0047171A"/>
    <w:rsid w:val="00474389"/>
    <w:rsid w:val="00483697"/>
    <w:rsid w:val="004907C6"/>
    <w:rsid w:val="004910D5"/>
    <w:rsid w:val="00493EAD"/>
    <w:rsid w:val="00496775"/>
    <w:rsid w:val="00496E5A"/>
    <w:rsid w:val="004978DC"/>
    <w:rsid w:val="00497B9B"/>
    <w:rsid w:val="00497FE2"/>
    <w:rsid w:val="004A6428"/>
    <w:rsid w:val="004A7DAC"/>
    <w:rsid w:val="004B0D5E"/>
    <w:rsid w:val="004B0E90"/>
    <w:rsid w:val="004B171F"/>
    <w:rsid w:val="004B27D9"/>
    <w:rsid w:val="004B4A37"/>
    <w:rsid w:val="004B52C3"/>
    <w:rsid w:val="004B7A43"/>
    <w:rsid w:val="004B7D4D"/>
    <w:rsid w:val="004C02A5"/>
    <w:rsid w:val="004C1D43"/>
    <w:rsid w:val="004C41F9"/>
    <w:rsid w:val="004C61CC"/>
    <w:rsid w:val="004C65A9"/>
    <w:rsid w:val="004D0556"/>
    <w:rsid w:val="004D2769"/>
    <w:rsid w:val="004D57E9"/>
    <w:rsid w:val="004D5D3C"/>
    <w:rsid w:val="004D69AC"/>
    <w:rsid w:val="004D6ADB"/>
    <w:rsid w:val="004D760D"/>
    <w:rsid w:val="004E00FD"/>
    <w:rsid w:val="004E0DBF"/>
    <w:rsid w:val="004E16EA"/>
    <w:rsid w:val="004E27DA"/>
    <w:rsid w:val="004E55F4"/>
    <w:rsid w:val="004E5654"/>
    <w:rsid w:val="004F0C20"/>
    <w:rsid w:val="004F2990"/>
    <w:rsid w:val="004F2AD4"/>
    <w:rsid w:val="004F6FC7"/>
    <w:rsid w:val="004F7C41"/>
    <w:rsid w:val="005023C4"/>
    <w:rsid w:val="00502B89"/>
    <w:rsid w:val="0050312E"/>
    <w:rsid w:val="0050513C"/>
    <w:rsid w:val="00507298"/>
    <w:rsid w:val="005078E8"/>
    <w:rsid w:val="00510D18"/>
    <w:rsid w:val="00512171"/>
    <w:rsid w:val="005123B1"/>
    <w:rsid w:val="00513B59"/>
    <w:rsid w:val="00517301"/>
    <w:rsid w:val="0052595C"/>
    <w:rsid w:val="00526B16"/>
    <w:rsid w:val="005276D5"/>
    <w:rsid w:val="00527F1A"/>
    <w:rsid w:val="005345C5"/>
    <w:rsid w:val="00535660"/>
    <w:rsid w:val="00542D3C"/>
    <w:rsid w:val="00542EB4"/>
    <w:rsid w:val="0054336B"/>
    <w:rsid w:val="005446A0"/>
    <w:rsid w:val="00544879"/>
    <w:rsid w:val="00546C27"/>
    <w:rsid w:val="005542EC"/>
    <w:rsid w:val="0055661C"/>
    <w:rsid w:val="005568BB"/>
    <w:rsid w:val="00561903"/>
    <w:rsid w:val="00561C1D"/>
    <w:rsid w:val="00562C75"/>
    <w:rsid w:val="00571DA9"/>
    <w:rsid w:val="00573730"/>
    <w:rsid w:val="0057654A"/>
    <w:rsid w:val="00582476"/>
    <w:rsid w:val="005825F4"/>
    <w:rsid w:val="00593674"/>
    <w:rsid w:val="005954A1"/>
    <w:rsid w:val="005A0D07"/>
    <w:rsid w:val="005A1828"/>
    <w:rsid w:val="005A4B84"/>
    <w:rsid w:val="005A506B"/>
    <w:rsid w:val="005A67C6"/>
    <w:rsid w:val="005B0DA9"/>
    <w:rsid w:val="005B2DD7"/>
    <w:rsid w:val="005B3186"/>
    <w:rsid w:val="005B3983"/>
    <w:rsid w:val="005B4150"/>
    <w:rsid w:val="005B6CC8"/>
    <w:rsid w:val="005C416F"/>
    <w:rsid w:val="005D7903"/>
    <w:rsid w:val="005E0631"/>
    <w:rsid w:val="005E295B"/>
    <w:rsid w:val="005E3DBA"/>
    <w:rsid w:val="005E59BB"/>
    <w:rsid w:val="005E6192"/>
    <w:rsid w:val="005F185F"/>
    <w:rsid w:val="00603230"/>
    <w:rsid w:val="00604E46"/>
    <w:rsid w:val="006108B4"/>
    <w:rsid w:val="00611E5B"/>
    <w:rsid w:val="006128CB"/>
    <w:rsid w:val="00612A21"/>
    <w:rsid w:val="00614064"/>
    <w:rsid w:val="00617195"/>
    <w:rsid w:val="00621FF2"/>
    <w:rsid w:val="00622BB1"/>
    <w:rsid w:val="00623BB9"/>
    <w:rsid w:val="00623D34"/>
    <w:rsid w:val="00631B95"/>
    <w:rsid w:val="00640EE0"/>
    <w:rsid w:val="006410A9"/>
    <w:rsid w:val="006422D8"/>
    <w:rsid w:val="0064659D"/>
    <w:rsid w:val="0065124C"/>
    <w:rsid w:val="00655E75"/>
    <w:rsid w:val="00662C6F"/>
    <w:rsid w:val="00665ADB"/>
    <w:rsid w:val="00670BBF"/>
    <w:rsid w:val="006727C6"/>
    <w:rsid w:val="00673497"/>
    <w:rsid w:val="00676A30"/>
    <w:rsid w:val="006802F9"/>
    <w:rsid w:val="00681608"/>
    <w:rsid w:val="00686FBA"/>
    <w:rsid w:val="006957DA"/>
    <w:rsid w:val="006A2472"/>
    <w:rsid w:val="006A3A21"/>
    <w:rsid w:val="006A3CEF"/>
    <w:rsid w:val="006A5A45"/>
    <w:rsid w:val="006A6FD8"/>
    <w:rsid w:val="006A76B7"/>
    <w:rsid w:val="006A7C20"/>
    <w:rsid w:val="006B5391"/>
    <w:rsid w:val="006B643D"/>
    <w:rsid w:val="006C2C83"/>
    <w:rsid w:val="006D01CF"/>
    <w:rsid w:val="006D03B9"/>
    <w:rsid w:val="006D03CC"/>
    <w:rsid w:val="006D0A70"/>
    <w:rsid w:val="006D3047"/>
    <w:rsid w:val="006D3E22"/>
    <w:rsid w:val="006D4C39"/>
    <w:rsid w:val="006D60BC"/>
    <w:rsid w:val="006D734B"/>
    <w:rsid w:val="006E07EC"/>
    <w:rsid w:val="006E174E"/>
    <w:rsid w:val="006E37F0"/>
    <w:rsid w:val="006E4918"/>
    <w:rsid w:val="006E6117"/>
    <w:rsid w:val="006F0E3D"/>
    <w:rsid w:val="006F7EFD"/>
    <w:rsid w:val="007005FB"/>
    <w:rsid w:val="00700F84"/>
    <w:rsid w:val="0070239C"/>
    <w:rsid w:val="007036AA"/>
    <w:rsid w:val="00710CB9"/>
    <w:rsid w:val="00714DE2"/>
    <w:rsid w:val="00720C27"/>
    <w:rsid w:val="00721C4D"/>
    <w:rsid w:val="00722358"/>
    <w:rsid w:val="0072350F"/>
    <w:rsid w:val="00723B87"/>
    <w:rsid w:val="0072660F"/>
    <w:rsid w:val="00727519"/>
    <w:rsid w:val="00732FD0"/>
    <w:rsid w:val="00736E98"/>
    <w:rsid w:val="0073728F"/>
    <w:rsid w:val="00742462"/>
    <w:rsid w:val="00742BA2"/>
    <w:rsid w:val="0074547E"/>
    <w:rsid w:val="00745545"/>
    <w:rsid w:val="0074674B"/>
    <w:rsid w:val="00747816"/>
    <w:rsid w:val="00750A92"/>
    <w:rsid w:val="0075124D"/>
    <w:rsid w:val="00752196"/>
    <w:rsid w:val="00754029"/>
    <w:rsid w:val="00756B50"/>
    <w:rsid w:val="007657B1"/>
    <w:rsid w:val="00765D63"/>
    <w:rsid w:val="0077225C"/>
    <w:rsid w:val="00777D4F"/>
    <w:rsid w:val="00781778"/>
    <w:rsid w:val="00784463"/>
    <w:rsid w:val="00786A3B"/>
    <w:rsid w:val="00790ECF"/>
    <w:rsid w:val="00792ED8"/>
    <w:rsid w:val="00796E9C"/>
    <w:rsid w:val="007975EE"/>
    <w:rsid w:val="00797CF9"/>
    <w:rsid w:val="007A10E6"/>
    <w:rsid w:val="007A60B3"/>
    <w:rsid w:val="007B01AE"/>
    <w:rsid w:val="007C1376"/>
    <w:rsid w:val="007C6B24"/>
    <w:rsid w:val="007C6C90"/>
    <w:rsid w:val="007C7803"/>
    <w:rsid w:val="007D36ED"/>
    <w:rsid w:val="007D43E3"/>
    <w:rsid w:val="007D5C3C"/>
    <w:rsid w:val="007D7F4E"/>
    <w:rsid w:val="007E1A6B"/>
    <w:rsid w:val="007E1D4C"/>
    <w:rsid w:val="007E2549"/>
    <w:rsid w:val="007E33BC"/>
    <w:rsid w:val="007E3A3D"/>
    <w:rsid w:val="007E5416"/>
    <w:rsid w:val="007E7BF7"/>
    <w:rsid w:val="007F182F"/>
    <w:rsid w:val="007F5465"/>
    <w:rsid w:val="007F7D5C"/>
    <w:rsid w:val="00802A15"/>
    <w:rsid w:val="0080332B"/>
    <w:rsid w:val="00803650"/>
    <w:rsid w:val="00805981"/>
    <w:rsid w:val="00812355"/>
    <w:rsid w:val="008160B9"/>
    <w:rsid w:val="008203AF"/>
    <w:rsid w:val="008204A5"/>
    <w:rsid w:val="0082133D"/>
    <w:rsid w:val="0082563E"/>
    <w:rsid w:val="00825B2C"/>
    <w:rsid w:val="00830BE7"/>
    <w:rsid w:val="008315AC"/>
    <w:rsid w:val="00832732"/>
    <w:rsid w:val="008341A7"/>
    <w:rsid w:val="00835232"/>
    <w:rsid w:val="008410C8"/>
    <w:rsid w:val="00841613"/>
    <w:rsid w:val="008417D6"/>
    <w:rsid w:val="00847563"/>
    <w:rsid w:val="00851C65"/>
    <w:rsid w:val="00853032"/>
    <w:rsid w:val="00853528"/>
    <w:rsid w:val="00855ECE"/>
    <w:rsid w:val="0085732B"/>
    <w:rsid w:val="00857BD2"/>
    <w:rsid w:val="00862909"/>
    <w:rsid w:val="00864ADB"/>
    <w:rsid w:val="00866279"/>
    <w:rsid w:val="00866C9F"/>
    <w:rsid w:val="00876D1A"/>
    <w:rsid w:val="00876EE9"/>
    <w:rsid w:val="00886FED"/>
    <w:rsid w:val="008902FD"/>
    <w:rsid w:val="00892BD7"/>
    <w:rsid w:val="00893749"/>
    <w:rsid w:val="008947C2"/>
    <w:rsid w:val="00895267"/>
    <w:rsid w:val="008A1324"/>
    <w:rsid w:val="008A32A5"/>
    <w:rsid w:val="008A3CD6"/>
    <w:rsid w:val="008A5A1B"/>
    <w:rsid w:val="008B11B0"/>
    <w:rsid w:val="008B5C12"/>
    <w:rsid w:val="008B63A3"/>
    <w:rsid w:val="008C0D6B"/>
    <w:rsid w:val="008C2019"/>
    <w:rsid w:val="008C737E"/>
    <w:rsid w:val="008D0DE1"/>
    <w:rsid w:val="008D1D04"/>
    <w:rsid w:val="008E238F"/>
    <w:rsid w:val="008E4855"/>
    <w:rsid w:val="008E5A11"/>
    <w:rsid w:val="008E752B"/>
    <w:rsid w:val="008F335E"/>
    <w:rsid w:val="008F33EA"/>
    <w:rsid w:val="008F4333"/>
    <w:rsid w:val="008F46C4"/>
    <w:rsid w:val="008F7968"/>
    <w:rsid w:val="008F7D2C"/>
    <w:rsid w:val="009020DD"/>
    <w:rsid w:val="009039B0"/>
    <w:rsid w:val="00904A7F"/>
    <w:rsid w:val="00905359"/>
    <w:rsid w:val="0090571F"/>
    <w:rsid w:val="00906A56"/>
    <w:rsid w:val="00906A71"/>
    <w:rsid w:val="00910A1B"/>
    <w:rsid w:val="0091313D"/>
    <w:rsid w:val="0091631E"/>
    <w:rsid w:val="00916C2F"/>
    <w:rsid w:val="00920154"/>
    <w:rsid w:val="00921C92"/>
    <w:rsid w:val="00923BB3"/>
    <w:rsid w:val="00932F83"/>
    <w:rsid w:val="00944D59"/>
    <w:rsid w:val="009456B6"/>
    <w:rsid w:val="00946AA8"/>
    <w:rsid w:val="009528D4"/>
    <w:rsid w:val="00953EFD"/>
    <w:rsid w:val="009549CF"/>
    <w:rsid w:val="00954E9F"/>
    <w:rsid w:val="00967452"/>
    <w:rsid w:val="00982039"/>
    <w:rsid w:val="00986BB2"/>
    <w:rsid w:val="00987EB6"/>
    <w:rsid w:val="009905AD"/>
    <w:rsid w:val="00992B39"/>
    <w:rsid w:val="009944DC"/>
    <w:rsid w:val="00994DE0"/>
    <w:rsid w:val="00996E5C"/>
    <w:rsid w:val="0099760E"/>
    <w:rsid w:val="009A1B9D"/>
    <w:rsid w:val="009A4298"/>
    <w:rsid w:val="009A64B9"/>
    <w:rsid w:val="009A73C0"/>
    <w:rsid w:val="009B1E77"/>
    <w:rsid w:val="009B276C"/>
    <w:rsid w:val="009B422B"/>
    <w:rsid w:val="009B4445"/>
    <w:rsid w:val="009B518E"/>
    <w:rsid w:val="009C05B6"/>
    <w:rsid w:val="009C0DBF"/>
    <w:rsid w:val="009C3B02"/>
    <w:rsid w:val="009C5253"/>
    <w:rsid w:val="009C6205"/>
    <w:rsid w:val="009C67C5"/>
    <w:rsid w:val="009C74BF"/>
    <w:rsid w:val="009D174D"/>
    <w:rsid w:val="009D2370"/>
    <w:rsid w:val="009D3C38"/>
    <w:rsid w:val="009D3F24"/>
    <w:rsid w:val="009D430F"/>
    <w:rsid w:val="009E3668"/>
    <w:rsid w:val="009E3F2A"/>
    <w:rsid w:val="009E5103"/>
    <w:rsid w:val="009F0726"/>
    <w:rsid w:val="009F32B7"/>
    <w:rsid w:val="009F545E"/>
    <w:rsid w:val="009F591B"/>
    <w:rsid w:val="00A0308D"/>
    <w:rsid w:val="00A039C7"/>
    <w:rsid w:val="00A04BE7"/>
    <w:rsid w:val="00A059A0"/>
    <w:rsid w:val="00A06ED5"/>
    <w:rsid w:val="00A07079"/>
    <w:rsid w:val="00A07CE5"/>
    <w:rsid w:val="00A1157F"/>
    <w:rsid w:val="00A11A5F"/>
    <w:rsid w:val="00A1747E"/>
    <w:rsid w:val="00A23228"/>
    <w:rsid w:val="00A24237"/>
    <w:rsid w:val="00A30949"/>
    <w:rsid w:val="00A42FF5"/>
    <w:rsid w:val="00A45E0D"/>
    <w:rsid w:val="00A516C5"/>
    <w:rsid w:val="00A51EDE"/>
    <w:rsid w:val="00A52558"/>
    <w:rsid w:val="00A539DF"/>
    <w:rsid w:val="00A54254"/>
    <w:rsid w:val="00A54696"/>
    <w:rsid w:val="00A578E5"/>
    <w:rsid w:val="00A614AB"/>
    <w:rsid w:val="00A61C92"/>
    <w:rsid w:val="00A65282"/>
    <w:rsid w:val="00A67982"/>
    <w:rsid w:val="00A711A8"/>
    <w:rsid w:val="00A71210"/>
    <w:rsid w:val="00A7195D"/>
    <w:rsid w:val="00A72400"/>
    <w:rsid w:val="00A72944"/>
    <w:rsid w:val="00A72D9D"/>
    <w:rsid w:val="00A73333"/>
    <w:rsid w:val="00A816FA"/>
    <w:rsid w:val="00A81B74"/>
    <w:rsid w:val="00A878A0"/>
    <w:rsid w:val="00A90905"/>
    <w:rsid w:val="00A916B9"/>
    <w:rsid w:val="00A940C6"/>
    <w:rsid w:val="00A942C7"/>
    <w:rsid w:val="00A969DB"/>
    <w:rsid w:val="00AA2660"/>
    <w:rsid w:val="00AA26B6"/>
    <w:rsid w:val="00AA2C02"/>
    <w:rsid w:val="00AA303E"/>
    <w:rsid w:val="00AA3924"/>
    <w:rsid w:val="00AA4532"/>
    <w:rsid w:val="00AA5BD3"/>
    <w:rsid w:val="00AA62CA"/>
    <w:rsid w:val="00AB1E2B"/>
    <w:rsid w:val="00AB2C02"/>
    <w:rsid w:val="00AB57B3"/>
    <w:rsid w:val="00AB693D"/>
    <w:rsid w:val="00AB73DB"/>
    <w:rsid w:val="00AB7C22"/>
    <w:rsid w:val="00AC0AA6"/>
    <w:rsid w:val="00AC0AA9"/>
    <w:rsid w:val="00AC4B58"/>
    <w:rsid w:val="00AD1A46"/>
    <w:rsid w:val="00AD5B7D"/>
    <w:rsid w:val="00AD6BDB"/>
    <w:rsid w:val="00AD7910"/>
    <w:rsid w:val="00AE2919"/>
    <w:rsid w:val="00AE4541"/>
    <w:rsid w:val="00AE61ED"/>
    <w:rsid w:val="00AF1EFB"/>
    <w:rsid w:val="00AF3884"/>
    <w:rsid w:val="00AF4AB6"/>
    <w:rsid w:val="00AF6D1C"/>
    <w:rsid w:val="00AF6F2E"/>
    <w:rsid w:val="00B00BB1"/>
    <w:rsid w:val="00B055EC"/>
    <w:rsid w:val="00B075EB"/>
    <w:rsid w:val="00B11E82"/>
    <w:rsid w:val="00B16A7B"/>
    <w:rsid w:val="00B1787B"/>
    <w:rsid w:val="00B17D7D"/>
    <w:rsid w:val="00B23395"/>
    <w:rsid w:val="00B27A95"/>
    <w:rsid w:val="00B32BB8"/>
    <w:rsid w:val="00B32F84"/>
    <w:rsid w:val="00B3334E"/>
    <w:rsid w:val="00B361D5"/>
    <w:rsid w:val="00B42E9E"/>
    <w:rsid w:val="00B44FB9"/>
    <w:rsid w:val="00B468A9"/>
    <w:rsid w:val="00B50119"/>
    <w:rsid w:val="00B50FEB"/>
    <w:rsid w:val="00B57198"/>
    <w:rsid w:val="00B57E7D"/>
    <w:rsid w:val="00B6366A"/>
    <w:rsid w:val="00B66EB4"/>
    <w:rsid w:val="00B738AF"/>
    <w:rsid w:val="00B7391B"/>
    <w:rsid w:val="00B73F3F"/>
    <w:rsid w:val="00B76EAB"/>
    <w:rsid w:val="00B77E04"/>
    <w:rsid w:val="00B812BF"/>
    <w:rsid w:val="00B868B7"/>
    <w:rsid w:val="00B90F74"/>
    <w:rsid w:val="00B94DEB"/>
    <w:rsid w:val="00B97F09"/>
    <w:rsid w:val="00BA3B7A"/>
    <w:rsid w:val="00BA458E"/>
    <w:rsid w:val="00BA5402"/>
    <w:rsid w:val="00BA62D4"/>
    <w:rsid w:val="00BA63D9"/>
    <w:rsid w:val="00BB0DF1"/>
    <w:rsid w:val="00BB2D31"/>
    <w:rsid w:val="00BB4288"/>
    <w:rsid w:val="00BB4FDF"/>
    <w:rsid w:val="00BB55B0"/>
    <w:rsid w:val="00BC0424"/>
    <w:rsid w:val="00BC447B"/>
    <w:rsid w:val="00BC7D5E"/>
    <w:rsid w:val="00BD0C98"/>
    <w:rsid w:val="00BD2EA9"/>
    <w:rsid w:val="00BD676B"/>
    <w:rsid w:val="00BD741C"/>
    <w:rsid w:val="00BD7A9F"/>
    <w:rsid w:val="00BE13D6"/>
    <w:rsid w:val="00BE30FA"/>
    <w:rsid w:val="00BE6EEE"/>
    <w:rsid w:val="00BF27A7"/>
    <w:rsid w:val="00BF3777"/>
    <w:rsid w:val="00C0062D"/>
    <w:rsid w:val="00C04CB1"/>
    <w:rsid w:val="00C052D8"/>
    <w:rsid w:val="00C059D4"/>
    <w:rsid w:val="00C07537"/>
    <w:rsid w:val="00C10F9E"/>
    <w:rsid w:val="00C1325E"/>
    <w:rsid w:val="00C14A1A"/>
    <w:rsid w:val="00C26429"/>
    <w:rsid w:val="00C30876"/>
    <w:rsid w:val="00C323D2"/>
    <w:rsid w:val="00C33842"/>
    <w:rsid w:val="00C41E36"/>
    <w:rsid w:val="00C41FBE"/>
    <w:rsid w:val="00C420A6"/>
    <w:rsid w:val="00C44BCF"/>
    <w:rsid w:val="00C44C2E"/>
    <w:rsid w:val="00C60BC4"/>
    <w:rsid w:val="00C6113A"/>
    <w:rsid w:val="00C628F0"/>
    <w:rsid w:val="00C71F14"/>
    <w:rsid w:val="00C7506A"/>
    <w:rsid w:val="00C7681C"/>
    <w:rsid w:val="00C772F2"/>
    <w:rsid w:val="00C80DDA"/>
    <w:rsid w:val="00C8348E"/>
    <w:rsid w:val="00C84B93"/>
    <w:rsid w:val="00C84FDC"/>
    <w:rsid w:val="00C86643"/>
    <w:rsid w:val="00C87D1E"/>
    <w:rsid w:val="00C90209"/>
    <w:rsid w:val="00CA32C6"/>
    <w:rsid w:val="00CA5F99"/>
    <w:rsid w:val="00CB5CB5"/>
    <w:rsid w:val="00CB6BC4"/>
    <w:rsid w:val="00CC3BC4"/>
    <w:rsid w:val="00CC7CBE"/>
    <w:rsid w:val="00CD1502"/>
    <w:rsid w:val="00CD23C7"/>
    <w:rsid w:val="00CD4A33"/>
    <w:rsid w:val="00CD7327"/>
    <w:rsid w:val="00CE17E5"/>
    <w:rsid w:val="00CE182C"/>
    <w:rsid w:val="00CE4475"/>
    <w:rsid w:val="00CE69C4"/>
    <w:rsid w:val="00CE7035"/>
    <w:rsid w:val="00CF14EF"/>
    <w:rsid w:val="00CF1DF1"/>
    <w:rsid w:val="00CF41DE"/>
    <w:rsid w:val="00CF7E35"/>
    <w:rsid w:val="00D02899"/>
    <w:rsid w:val="00D02FBE"/>
    <w:rsid w:val="00D03E30"/>
    <w:rsid w:val="00D07779"/>
    <w:rsid w:val="00D11F90"/>
    <w:rsid w:val="00D13CD0"/>
    <w:rsid w:val="00D178E9"/>
    <w:rsid w:val="00D25606"/>
    <w:rsid w:val="00D25B69"/>
    <w:rsid w:val="00D3175E"/>
    <w:rsid w:val="00D31988"/>
    <w:rsid w:val="00D349B8"/>
    <w:rsid w:val="00D35FEA"/>
    <w:rsid w:val="00D4125F"/>
    <w:rsid w:val="00D4479B"/>
    <w:rsid w:val="00D44AEC"/>
    <w:rsid w:val="00D45627"/>
    <w:rsid w:val="00D47B5D"/>
    <w:rsid w:val="00D523FD"/>
    <w:rsid w:val="00D538A1"/>
    <w:rsid w:val="00D542ED"/>
    <w:rsid w:val="00D54F4C"/>
    <w:rsid w:val="00D608F1"/>
    <w:rsid w:val="00D636B8"/>
    <w:rsid w:val="00D66794"/>
    <w:rsid w:val="00D76DB7"/>
    <w:rsid w:val="00D8082A"/>
    <w:rsid w:val="00D8272E"/>
    <w:rsid w:val="00D828D8"/>
    <w:rsid w:val="00D835F7"/>
    <w:rsid w:val="00D83CED"/>
    <w:rsid w:val="00D8412A"/>
    <w:rsid w:val="00D86D0A"/>
    <w:rsid w:val="00D86F00"/>
    <w:rsid w:val="00D90EF6"/>
    <w:rsid w:val="00D92280"/>
    <w:rsid w:val="00D9646D"/>
    <w:rsid w:val="00DA0060"/>
    <w:rsid w:val="00DA7AC4"/>
    <w:rsid w:val="00DB0029"/>
    <w:rsid w:val="00DB2D0A"/>
    <w:rsid w:val="00DB5B77"/>
    <w:rsid w:val="00DB66B1"/>
    <w:rsid w:val="00DC190B"/>
    <w:rsid w:val="00DC5540"/>
    <w:rsid w:val="00DD1E6C"/>
    <w:rsid w:val="00DD23FE"/>
    <w:rsid w:val="00DD3B71"/>
    <w:rsid w:val="00DF0404"/>
    <w:rsid w:val="00DF1DC5"/>
    <w:rsid w:val="00DF3E3B"/>
    <w:rsid w:val="00DF56F6"/>
    <w:rsid w:val="00E02089"/>
    <w:rsid w:val="00E02EE5"/>
    <w:rsid w:val="00E04561"/>
    <w:rsid w:val="00E04CE3"/>
    <w:rsid w:val="00E13976"/>
    <w:rsid w:val="00E1398A"/>
    <w:rsid w:val="00E20E95"/>
    <w:rsid w:val="00E22F35"/>
    <w:rsid w:val="00E254FF"/>
    <w:rsid w:val="00E255AE"/>
    <w:rsid w:val="00E26A09"/>
    <w:rsid w:val="00E306B4"/>
    <w:rsid w:val="00E30C87"/>
    <w:rsid w:val="00E332A8"/>
    <w:rsid w:val="00E37807"/>
    <w:rsid w:val="00E42295"/>
    <w:rsid w:val="00E42CB3"/>
    <w:rsid w:val="00E43C1B"/>
    <w:rsid w:val="00E45EE3"/>
    <w:rsid w:val="00E46335"/>
    <w:rsid w:val="00E46C1E"/>
    <w:rsid w:val="00E50174"/>
    <w:rsid w:val="00E512AD"/>
    <w:rsid w:val="00E51354"/>
    <w:rsid w:val="00E53028"/>
    <w:rsid w:val="00E61C8E"/>
    <w:rsid w:val="00E620FD"/>
    <w:rsid w:val="00E63FF2"/>
    <w:rsid w:val="00E65220"/>
    <w:rsid w:val="00E67B66"/>
    <w:rsid w:val="00E71901"/>
    <w:rsid w:val="00E71F9C"/>
    <w:rsid w:val="00E802CF"/>
    <w:rsid w:val="00E8067A"/>
    <w:rsid w:val="00E80D47"/>
    <w:rsid w:val="00E842F6"/>
    <w:rsid w:val="00E84E14"/>
    <w:rsid w:val="00E909A9"/>
    <w:rsid w:val="00E90B85"/>
    <w:rsid w:val="00E911FB"/>
    <w:rsid w:val="00E940CC"/>
    <w:rsid w:val="00E94D78"/>
    <w:rsid w:val="00E960E6"/>
    <w:rsid w:val="00E962F2"/>
    <w:rsid w:val="00E96E98"/>
    <w:rsid w:val="00EA0582"/>
    <w:rsid w:val="00EA0F61"/>
    <w:rsid w:val="00EA167A"/>
    <w:rsid w:val="00EA50F7"/>
    <w:rsid w:val="00EA75DA"/>
    <w:rsid w:val="00EB169D"/>
    <w:rsid w:val="00EB1948"/>
    <w:rsid w:val="00EB24D6"/>
    <w:rsid w:val="00EB5DDA"/>
    <w:rsid w:val="00EB6037"/>
    <w:rsid w:val="00EC0188"/>
    <w:rsid w:val="00EC0CF2"/>
    <w:rsid w:val="00EC0D00"/>
    <w:rsid w:val="00EC0D67"/>
    <w:rsid w:val="00ED0D72"/>
    <w:rsid w:val="00ED2195"/>
    <w:rsid w:val="00ED26BB"/>
    <w:rsid w:val="00ED4319"/>
    <w:rsid w:val="00ED44E3"/>
    <w:rsid w:val="00ED7BAC"/>
    <w:rsid w:val="00EE207F"/>
    <w:rsid w:val="00EE3792"/>
    <w:rsid w:val="00EF0364"/>
    <w:rsid w:val="00EF2615"/>
    <w:rsid w:val="00EF42AE"/>
    <w:rsid w:val="00EF6302"/>
    <w:rsid w:val="00EF6B77"/>
    <w:rsid w:val="00EF708D"/>
    <w:rsid w:val="00F0056F"/>
    <w:rsid w:val="00F03E05"/>
    <w:rsid w:val="00F0452C"/>
    <w:rsid w:val="00F053BA"/>
    <w:rsid w:val="00F07BF1"/>
    <w:rsid w:val="00F10385"/>
    <w:rsid w:val="00F1109D"/>
    <w:rsid w:val="00F127EB"/>
    <w:rsid w:val="00F128CC"/>
    <w:rsid w:val="00F12B1C"/>
    <w:rsid w:val="00F1305B"/>
    <w:rsid w:val="00F13EE5"/>
    <w:rsid w:val="00F1414B"/>
    <w:rsid w:val="00F2120D"/>
    <w:rsid w:val="00F279CA"/>
    <w:rsid w:val="00F30074"/>
    <w:rsid w:val="00F36179"/>
    <w:rsid w:val="00F36785"/>
    <w:rsid w:val="00F40895"/>
    <w:rsid w:val="00F44A4D"/>
    <w:rsid w:val="00F5484D"/>
    <w:rsid w:val="00F60455"/>
    <w:rsid w:val="00F756CE"/>
    <w:rsid w:val="00F76C50"/>
    <w:rsid w:val="00F81464"/>
    <w:rsid w:val="00F905D5"/>
    <w:rsid w:val="00F90DF8"/>
    <w:rsid w:val="00F93329"/>
    <w:rsid w:val="00F94E19"/>
    <w:rsid w:val="00F962E7"/>
    <w:rsid w:val="00F9683F"/>
    <w:rsid w:val="00F968C3"/>
    <w:rsid w:val="00F9709A"/>
    <w:rsid w:val="00FA0D26"/>
    <w:rsid w:val="00FA2FD5"/>
    <w:rsid w:val="00FA34BA"/>
    <w:rsid w:val="00FA5945"/>
    <w:rsid w:val="00FB0A77"/>
    <w:rsid w:val="00FB12A7"/>
    <w:rsid w:val="00FB330A"/>
    <w:rsid w:val="00FB343F"/>
    <w:rsid w:val="00FB44BA"/>
    <w:rsid w:val="00FB4F87"/>
    <w:rsid w:val="00FB6AB8"/>
    <w:rsid w:val="00FB6AFC"/>
    <w:rsid w:val="00FC15BD"/>
    <w:rsid w:val="00FC362A"/>
    <w:rsid w:val="00FD3C98"/>
    <w:rsid w:val="00FD6FD4"/>
    <w:rsid w:val="00FD6FDC"/>
    <w:rsid w:val="00FD73DF"/>
    <w:rsid w:val="00FE035A"/>
    <w:rsid w:val="00FE1F87"/>
    <w:rsid w:val="00FF2F76"/>
    <w:rsid w:val="00FF49F2"/>
    <w:rsid w:val="00FF58DF"/>
    <w:rsid w:val="00FF7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4AB246"/>
  <w15:chartTrackingRefBased/>
  <w15:docId w15:val="{3D26ECA8-9E07-487F-994E-172289A78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6A6"/>
    <w:pPr>
      <w:spacing w:after="200" w:line="276" w:lineRule="auto"/>
    </w:pPr>
    <w:rPr>
      <w:sz w:val="22"/>
      <w:szCs w:val="22"/>
    </w:rPr>
  </w:style>
  <w:style w:type="paragraph" w:styleId="1">
    <w:name w:val="heading 1"/>
    <w:basedOn w:val="a"/>
    <w:next w:val="a"/>
    <w:link w:val="10"/>
    <w:uiPriority w:val="9"/>
    <w:qFormat/>
    <w:rsid w:val="00D8412A"/>
    <w:pPr>
      <w:keepNext/>
      <w:spacing w:before="240" w:after="60"/>
      <w:outlineLvl w:val="0"/>
    </w:pPr>
    <w:rPr>
      <w:rFonts w:ascii="Calibri Light" w:hAnsi="Calibri Light"/>
      <w:b/>
      <w:bCs/>
      <w:kern w:val="32"/>
      <w:sz w:val="32"/>
      <w:szCs w:val="32"/>
    </w:rPr>
  </w:style>
  <w:style w:type="paragraph" w:styleId="3">
    <w:name w:val="heading 3"/>
    <w:basedOn w:val="a"/>
    <w:next w:val="a"/>
    <w:link w:val="30"/>
    <w:qFormat/>
    <w:rsid w:val="004F2AD4"/>
    <w:pPr>
      <w:keepNext/>
      <w:spacing w:before="240" w:after="60" w:line="240" w:lineRule="auto"/>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66A6"/>
    <w:pPr>
      <w:widowControl w:val="0"/>
      <w:autoSpaceDE w:val="0"/>
      <w:autoSpaceDN w:val="0"/>
      <w:adjustRightInd w:val="0"/>
    </w:pPr>
    <w:rPr>
      <w:rFonts w:ascii="Times New Roman" w:hAnsi="Times New Roman"/>
      <w:color w:val="000000"/>
      <w:sz w:val="24"/>
      <w:szCs w:val="24"/>
    </w:rPr>
  </w:style>
  <w:style w:type="paragraph" w:customStyle="1" w:styleId="CM67">
    <w:name w:val="CM67"/>
    <w:basedOn w:val="Default"/>
    <w:next w:val="Default"/>
    <w:uiPriority w:val="99"/>
    <w:rsid w:val="004066A6"/>
    <w:pPr>
      <w:spacing w:after="135"/>
    </w:pPr>
    <w:rPr>
      <w:color w:val="auto"/>
    </w:rPr>
  </w:style>
  <w:style w:type="paragraph" w:customStyle="1" w:styleId="CM66">
    <w:name w:val="CM66"/>
    <w:basedOn w:val="Default"/>
    <w:next w:val="Default"/>
    <w:rsid w:val="004066A6"/>
    <w:pPr>
      <w:spacing w:after="240"/>
    </w:pPr>
    <w:rPr>
      <w:color w:val="auto"/>
    </w:rPr>
  </w:style>
  <w:style w:type="paragraph" w:customStyle="1" w:styleId="CM1">
    <w:name w:val="CM1"/>
    <w:basedOn w:val="Default"/>
    <w:next w:val="Default"/>
    <w:uiPriority w:val="99"/>
    <w:rsid w:val="004066A6"/>
    <w:pPr>
      <w:spacing w:line="240" w:lineRule="atLeast"/>
    </w:pPr>
    <w:rPr>
      <w:color w:val="auto"/>
    </w:rPr>
  </w:style>
  <w:style w:type="paragraph" w:customStyle="1" w:styleId="CM2">
    <w:name w:val="CM2"/>
    <w:basedOn w:val="Default"/>
    <w:next w:val="Default"/>
    <w:uiPriority w:val="99"/>
    <w:rsid w:val="004066A6"/>
    <w:pPr>
      <w:spacing w:line="240" w:lineRule="atLeast"/>
    </w:pPr>
    <w:rPr>
      <w:color w:val="auto"/>
    </w:rPr>
  </w:style>
  <w:style w:type="paragraph" w:customStyle="1" w:styleId="CM4">
    <w:name w:val="CM4"/>
    <w:basedOn w:val="Default"/>
    <w:next w:val="Default"/>
    <w:uiPriority w:val="99"/>
    <w:rsid w:val="004066A6"/>
    <w:rPr>
      <w:color w:val="auto"/>
    </w:rPr>
  </w:style>
  <w:style w:type="paragraph" w:customStyle="1" w:styleId="CM6">
    <w:name w:val="CM6"/>
    <w:basedOn w:val="Default"/>
    <w:next w:val="Default"/>
    <w:uiPriority w:val="99"/>
    <w:rsid w:val="004066A6"/>
    <w:rPr>
      <w:color w:val="auto"/>
    </w:rPr>
  </w:style>
  <w:style w:type="paragraph" w:customStyle="1" w:styleId="CM7">
    <w:name w:val="CM7"/>
    <w:basedOn w:val="Default"/>
    <w:next w:val="Default"/>
    <w:uiPriority w:val="99"/>
    <w:rsid w:val="004066A6"/>
    <w:pPr>
      <w:spacing w:line="240" w:lineRule="atLeast"/>
    </w:pPr>
    <w:rPr>
      <w:color w:val="auto"/>
    </w:rPr>
  </w:style>
  <w:style w:type="paragraph" w:customStyle="1" w:styleId="CM9">
    <w:name w:val="CM9"/>
    <w:basedOn w:val="Default"/>
    <w:next w:val="Default"/>
    <w:uiPriority w:val="99"/>
    <w:rsid w:val="004066A6"/>
    <w:pPr>
      <w:spacing w:line="240" w:lineRule="atLeast"/>
    </w:pPr>
    <w:rPr>
      <w:color w:val="auto"/>
    </w:rPr>
  </w:style>
  <w:style w:type="paragraph" w:customStyle="1" w:styleId="CM11">
    <w:name w:val="CM11"/>
    <w:basedOn w:val="Default"/>
    <w:next w:val="Default"/>
    <w:uiPriority w:val="99"/>
    <w:rsid w:val="004066A6"/>
    <w:pPr>
      <w:spacing w:line="240" w:lineRule="atLeast"/>
    </w:pPr>
    <w:rPr>
      <w:color w:val="auto"/>
    </w:rPr>
  </w:style>
  <w:style w:type="paragraph" w:customStyle="1" w:styleId="CM12">
    <w:name w:val="CM12"/>
    <w:basedOn w:val="Default"/>
    <w:next w:val="Default"/>
    <w:uiPriority w:val="99"/>
    <w:rsid w:val="004066A6"/>
    <w:pPr>
      <w:spacing w:line="240" w:lineRule="atLeast"/>
    </w:pPr>
    <w:rPr>
      <w:color w:val="auto"/>
    </w:rPr>
  </w:style>
  <w:style w:type="paragraph" w:customStyle="1" w:styleId="CM13">
    <w:name w:val="CM13"/>
    <w:basedOn w:val="Default"/>
    <w:next w:val="Default"/>
    <w:uiPriority w:val="99"/>
    <w:rsid w:val="004066A6"/>
    <w:pPr>
      <w:spacing w:line="240" w:lineRule="atLeast"/>
    </w:pPr>
    <w:rPr>
      <w:color w:val="auto"/>
    </w:rPr>
  </w:style>
  <w:style w:type="paragraph" w:customStyle="1" w:styleId="CM14">
    <w:name w:val="CM14"/>
    <w:basedOn w:val="Default"/>
    <w:next w:val="Default"/>
    <w:uiPriority w:val="99"/>
    <w:rsid w:val="004066A6"/>
    <w:pPr>
      <w:spacing w:line="240" w:lineRule="atLeast"/>
    </w:pPr>
    <w:rPr>
      <w:color w:val="auto"/>
    </w:rPr>
  </w:style>
  <w:style w:type="paragraph" w:customStyle="1" w:styleId="CM15">
    <w:name w:val="CM15"/>
    <w:basedOn w:val="Default"/>
    <w:next w:val="Default"/>
    <w:uiPriority w:val="99"/>
    <w:rsid w:val="004066A6"/>
    <w:pPr>
      <w:spacing w:line="240" w:lineRule="atLeast"/>
    </w:pPr>
    <w:rPr>
      <w:color w:val="auto"/>
    </w:rPr>
  </w:style>
  <w:style w:type="paragraph" w:customStyle="1" w:styleId="CM16">
    <w:name w:val="CM16"/>
    <w:basedOn w:val="Default"/>
    <w:next w:val="Default"/>
    <w:uiPriority w:val="99"/>
    <w:rsid w:val="004066A6"/>
    <w:pPr>
      <w:spacing w:line="240" w:lineRule="atLeast"/>
    </w:pPr>
    <w:rPr>
      <w:color w:val="auto"/>
    </w:rPr>
  </w:style>
  <w:style w:type="paragraph" w:customStyle="1" w:styleId="CM17">
    <w:name w:val="CM17"/>
    <w:basedOn w:val="Default"/>
    <w:next w:val="Default"/>
    <w:uiPriority w:val="99"/>
    <w:rsid w:val="004066A6"/>
    <w:pPr>
      <w:spacing w:line="240" w:lineRule="atLeast"/>
    </w:pPr>
    <w:rPr>
      <w:color w:val="auto"/>
    </w:rPr>
  </w:style>
  <w:style w:type="paragraph" w:customStyle="1" w:styleId="CM18">
    <w:name w:val="CM18"/>
    <w:basedOn w:val="Default"/>
    <w:next w:val="Default"/>
    <w:uiPriority w:val="99"/>
    <w:rsid w:val="004066A6"/>
    <w:pPr>
      <w:spacing w:line="240" w:lineRule="atLeast"/>
    </w:pPr>
    <w:rPr>
      <w:color w:val="auto"/>
    </w:rPr>
  </w:style>
  <w:style w:type="paragraph" w:customStyle="1" w:styleId="CM19">
    <w:name w:val="CM19"/>
    <w:basedOn w:val="Default"/>
    <w:next w:val="Default"/>
    <w:rsid w:val="004066A6"/>
    <w:pPr>
      <w:spacing w:line="240" w:lineRule="atLeast"/>
    </w:pPr>
    <w:rPr>
      <w:color w:val="auto"/>
    </w:rPr>
  </w:style>
  <w:style w:type="paragraph" w:customStyle="1" w:styleId="CM20">
    <w:name w:val="CM20"/>
    <w:basedOn w:val="Default"/>
    <w:next w:val="Default"/>
    <w:rsid w:val="004066A6"/>
    <w:pPr>
      <w:spacing w:line="240" w:lineRule="atLeast"/>
    </w:pPr>
    <w:rPr>
      <w:color w:val="auto"/>
    </w:rPr>
  </w:style>
  <w:style w:type="paragraph" w:customStyle="1" w:styleId="CM22">
    <w:name w:val="CM22"/>
    <w:basedOn w:val="Default"/>
    <w:next w:val="Default"/>
    <w:rsid w:val="004066A6"/>
    <w:pPr>
      <w:spacing w:line="240" w:lineRule="atLeast"/>
    </w:pPr>
    <w:rPr>
      <w:color w:val="auto"/>
    </w:rPr>
  </w:style>
  <w:style w:type="paragraph" w:customStyle="1" w:styleId="CM21">
    <w:name w:val="CM21"/>
    <w:basedOn w:val="Default"/>
    <w:next w:val="Default"/>
    <w:uiPriority w:val="99"/>
    <w:rsid w:val="004066A6"/>
    <w:pPr>
      <w:spacing w:line="240" w:lineRule="atLeast"/>
    </w:pPr>
    <w:rPr>
      <w:color w:val="auto"/>
    </w:rPr>
  </w:style>
  <w:style w:type="paragraph" w:customStyle="1" w:styleId="CM23">
    <w:name w:val="CM23"/>
    <w:basedOn w:val="Default"/>
    <w:next w:val="Default"/>
    <w:uiPriority w:val="99"/>
    <w:rsid w:val="004066A6"/>
    <w:pPr>
      <w:spacing w:line="240" w:lineRule="atLeast"/>
    </w:pPr>
    <w:rPr>
      <w:color w:val="auto"/>
    </w:rPr>
  </w:style>
  <w:style w:type="paragraph" w:customStyle="1" w:styleId="CM24">
    <w:name w:val="CM24"/>
    <w:basedOn w:val="Default"/>
    <w:next w:val="Default"/>
    <w:uiPriority w:val="99"/>
    <w:rsid w:val="004066A6"/>
    <w:pPr>
      <w:spacing w:line="240" w:lineRule="atLeast"/>
    </w:pPr>
    <w:rPr>
      <w:color w:val="auto"/>
    </w:rPr>
  </w:style>
  <w:style w:type="paragraph" w:customStyle="1" w:styleId="CM25">
    <w:name w:val="CM25"/>
    <w:basedOn w:val="Default"/>
    <w:next w:val="Default"/>
    <w:uiPriority w:val="99"/>
    <w:rsid w:val="004066A6"/>
    <w:pPr>
      <w:spacing w:line="240" w:lineRule="atLeast"/>
    </w:pPr>
    <w:rPr>
      <w:color w:val="auto"/>
    </w:rPr>
  </w:style>
  <w:style w:type="paragraph" w:customStyle="1" w:styleId="CM26">
    <w:name w:val="CM26"/>
    <w:basedOn w:val="Default"/>
    <w:next w:val="Default"/>
    <w:rsid w:val="004066A6"/>
    <w:pPr>
      <w:spacing w:line="240" w:lineRule="atLeast"/>
    </w:pPr>
    <w:rPr>
      <w:color w:val="auto"/>
    </w:rPr>
  </w:style>
  <w:style w:type="paragraph" w:customStyle="1" w:styleId="CM27">
    <w:name w:val="CM27"/>
    <w:basedOn w:val="Default"/>
    <w:next w:val="Default"/>
    <w:uiPriority w:val="99"/>
    <w:rsid w:val="004066A6"/>
    <w:pPr>
      <w:spacing w:line="240" w:lineRule="atLeast"/>
    </w:pPr>
    <w:rPr>
      <w:color w:val="auto"/>
    </w:rPr>
  </w:style>
  <w:style w:type="paragraph" w:customStyle="1" w:styleId="CM28">
    <w:name w:val="CM28"/>
    <w:basedOn w:val="Default"/>
    <w:next w:val="Default"/>
    <w:uiPriority w:val="99"/>
    <w:rsid w:val="004066A6"/>
    <w:pPr>
      <w:spacing w:line="240" w:lineRule="atLeast"/>
    </w:pPr>
    <w:rPr>
      <w:color w:val="auto"/>
    </w:rPr>
  </w:style>
  <w:style w:type="paragraph" w:customStyle="1" w:styleId="CM29">
    <w:name w:val="CM29"/>
    <w:basedOn w:val="Default"/>
    <w:next w:val="Default"/>
    <w:uiPriority w:val="99"/>
    <w:rsid w:val="004066A6"/>
    <w:pPr>
      <w:spacing w:line="240" w:lineRule="atLeast"/>
    </w:pPr>
    <w:rPr>
      <w:color w:val="auto"/>
    </w:rPr>
  </w:style>
  <w:style w:type="paragraph" w:customStyle="1" w:styleId="CM30">
    <w:name w:val="CM30"/>
    <w:basedOn w:val="Default"/>
    <w:next w:val="Default"/>
    <w:uiPriority w:val="99"/>
    <w:rsid w:val="004066A6"/>
    <w:pPr>
      <w:spacing w:line="240" w:lineRule="atLeast"/>
    </w:pPr>
    <w:rPr>
      <w:color w:val="auto"/>
    </w:rPr>
  </w:style>
  <w:style w:type="paragraph" w:customStyle="1" w:styleId="CM68">
    <w:name w:val="CM68"/>
    <w:basedOn w:val="Default"/>
    <w:next w:val="Default"/>
    <w:uiPriority w:val="99"/>
    <w:rsid w:val="004066A6"/>
    <w:pPr>
      <w:spacing w:after="405"/>
    </w:pPr>
    <w:rPr>
      <w:color w:val="auto"/>
    </w:rPr>
  </w:style>
  <w:style w:type="paragraph" w:customStyle="1" w:styleId="CM69">
    <w:name w:val="CM69"/>
    <w:basedOn w:val="Default"/>
    <w:next w:val="Default"/>
    <w:uiPriority w:val="99"/>
    <w:rsid w:val="004066A6"/>
    <w:pPr>
      <w:spacing w:after="180"/>
    </w:pPr>
    <w:rPr>
      <w:color w:val="auto"/>
    </w:rPr>
  </w:style>
  <w:style w:type="paragraph" w:customStyle="1" w:styleId="CM70">
    <w:name w:val="CM70"/>
    <w:basedOn w:val="Default"/>
    <w:next w:val="Default"/>
    <w:uiPriority w:val="99"/>
    <w:rsid w:val="004066A6"/>
    <w:pPr>
      <w:spacing w:after="95"/>
    </w:pPr>
    <w:rPr>
      <w:color w:val="auto"/>
    </w:rPr>
  </w:style>
  <w:style w:type="paragraph" w:customStyle="1" w:styleId="CM32">
    <w:name w:val="CM32"/>
    <w:basedOn w:val="Default"/>
    <w:next w:val="Default"/>
    <w:uiPriority w:val="99"/>
    <w:rsid w:val="004066A6"/>
    <w:rPr>
      <w:color w:val="auto"/>
    </w:rPr>
  </w:style>
  <w:style w:type="paragraph" w:customStyle="1" w:styleId="CM33">
    <w:name w:val="CM33"/>
    <w:basedOn w:val="Default"/>
    <w:next w:val="Default"/>
    <w:uiPriority w:val="99"/>
    <w:rsid w:val="004066A6"/>
    <w:pPr>
      <w:spacing w:line="180" w:lineRule="atLeast"/>
    </w:pPr>
    <w:rPr>
      <w:color w:val="auto"/>
    </w:rPr>
  </w:style>
  <w:style w:type="paragraph" w:customStyle="1" w:styleId="CM34">
    <w:name w:val="CM34"/>
    <w:basedOn w:val="Default"/>
    <w:next w:val="Default"/>
    <w:uiPriority w:val="99"/>
    <w:rsid w:val="004066A6"/>
    <w:pPr>
      <w:spacing w:line="180" w:lineRule="atLeast"/>
    </w:pPr>
    <w:rPr>
      <w:color w:val="auto"/>
    </w:rPr>
  </w:style>
  <w:style w:type="paragraph" w:customStyle="1" w:styleId="CM35">
    <w:name w:val="CM35"/>
    <w:basedOn w:val="Default"/>
    <w:next w:val="Default"/>
    <w:uiPriority w:val="99"/>
    <w:rsid w:val="004066A6"/>
    <w:pPr>
      <w:spacing w:line="180" w:lineRule="atLeast"/>
    </w:pPr>
    <w:rPr>
      <w:color w:val="auto"/>
    </w:rPr>
  </w:style>
  <w:style w:type="paragraph" w:customStyle="1" w:styleId="CM36">
    <w:name w:val="CM36"/>
    <w:basedOn w:val="Default"/>
    <w:next w:val="Default"/>
    <w:uiPriority w:val="99"/>
    <w:rsid w:val="004066A6"/>
    <w:pPr>
      <w:spacing w:line="180" w:lineRule="atLeast"/>
    </w:pPr>
    <w:rPr>
      <w:color w:val="auto"/>
    </w:rPr>
  </w:style>
  <w:style w:type="paragraph" w:customStyle="1" w:styleId="CM37">
    <w:name w:val="CM37"/>
    <w:basedOn w:val="Default"/>
    <w:next w:val="Default"/>
    <w:uiPriority w:val="99"/>
    <w:rsid w:val="004066A6"/>
    <w:pPr>
      <w:spacing w:line="180" w:lineRule="atLeast"/>
    </w:pPr>
    <w:rPr>
      <w:color w:val="auto"/>
    </w:rPr>
  </w:style>
  <w:style w:type="paragraph" w:customStyle="1" w:styleId="CM5">
    <w:name w:val="CM5"/>
    <w:basedOn w:val="Default"/>
    <w:next w:val="Default"/>
    <w:uiPriority w:val="99"/>
    <w:rsid w:val="004066A6"/>
    <w:pPr>
      <w:spacing w:line="191" w:lineRule="atLeast"/>
    </w:pPr>
    <w:rPr>
      <w:color w:val="auto"/>
    </w:rPr>
  </w:style>
  <w:style w:type="paragraph" w:customStyle="1" w:styleId="CM38">
    <w:name w:val="CM38"/>
    <w:basedOn w:val="Default"/>
    <w:next w:val="Default"/>
    <w:uiPriority w:val="99"/>
    <w:rsid w:val="004066A6"/>
    <w:pPr>
      <w:spacing w:line="240" w:lineRule="atLeast"/>
    </w:pPr>
    <w:rPr>
      <w:color w:val="auto"/>
    </w:rPr>
  </w:style>
  <w:style w:type="paragraph" w:customStyle="1" w:styleId="CM39">
    <w:name w:val="CM39"/>
    <w:basedOn w:val="Default"/>
    <w:next w:val="Default"/>
    <w:uiPriority w:val="99"/>
    <w:rsid w:val="004066A6"/>
    <w:pPr>
      <w:spacing w:line="240" w:lineRule="atLeast"/>
    </w:pPr>
    <w:rPr>
      <w:color w:val="auto"/>
    </w:rPr>
  </w:style>
  <w:style w:type="paragraph" w:customStyle="1" w:styleId="CM40">
    <w:name w:val="CM40"/>
    <w:basedOn w:val="Default"/>
    <w:next w:val="Default"/>
    <w:rsid w:val="004066A6"/>
    <w:pPr>
      <w:spacing w:line="240" w:lineRule="atLeast"/>
    </w:pPr>
    <w:rPr>
      <w:color w:val="auto"/>
    </w:rPr>
  </w:style>
  <w:style w:type="paragraph" w:customStyle="1" w:styleId="CM41">
    <w:name w:val="CM41"/>
    <w:basedOn w:val="Default"/>
    <w:next w:val="Default"/>
    <w:uiPriority w:val="99"/>
    <w:rsid w:val="004066A6"/>
    <w:pPr>
      <w:spacing w:line="240" w:lineRule="atLeast"/>
    </w:pPr>
    <w:rPr>
      <w:color w:val="auto"/>
    </w:rPr>
  </w:style>
  <w:style w:type="paragraph" w:customStyle="1" w:styleId="CM42">
    <w:name w:val="CM42"/>
    <w:basedOn w:val="Default"/>
    <w:next w:val="Default"/>
    <w:uiPriority w:val="99"/>
    <w:rsid w:val="004066A6"/>
    <w:pPr>
      <w:spacing w:line="240" w:lineRule="atLeast"/>
    </w:pPr>
    <w:rPr>
      <w:color w:val="auto"/>
    </w:rPr>
  </w:style>
  <w:style w:type="paragraph" w:customStyle="1" w:styleId="CM43">
    <w:name w:val="CM43"/>
    <w:basedOn w:val="Default"/>
    <w:next w:val="Default"/>
    <w:uiPriority w:val="99"/>
    <w:rsid w:val="004066A6"/>
    <w:pPr>
      <w:spacing w:line="313" w:lineRule="atLeast"/>
    </w:pPr>
    <w:rPr>
      <w:color w:val="auto"/>
    </w:rPr>
  </w:style>
  <w:style w:type="paragraph" w:customStyle="1" w:styleId="CM72">
    <w:name w:val="CM72"/>
    <w:basedOn w:val="Default"/>
    <w:next w:val="Default"/>
    <w:uiPriority w:val="99"/>
    <w:rsid w:val="004066A6"/>
    <w:pPr>
      <w:spacing w:after="363"/>
    </w:pPr>
    <w:rPr>
      <w:color w:val="auto"/>
    </w:rPr>
  </w:style>
  <w:style w:type="paragraph" w:customStyle="1" w:styleId="CM44">
    <w:name w:val="CM44"/>
    <w:basedOn w:val="Default"/>
    <w:next w:val="Default"/>
    <w:uiPriority w:val="99"/>
    <w:rsid w:val="004066A6"/>
    <w:pPr>
      <w:spacing w:line="240" w:lineRule="atLeast"/>
    </w:pPr>
    <w:rPr>
      <w:color w:val="auto"/>
    </w:rPr>
  </w:style>
  <w:style w:type="paragraph" w:customStyle="1" w:styleId="CM45">
    <w:name w:val="CM45"/>
    <w:basedOn w:val="Default"/>
    <w:next w:val="Default"/>
    <w:uiPriority w:val="99"/>
    <w:rsid w:val="004066A6"/>
    <w:pPr>
      <w:spacing w:line="240" w:lineRule="atLeast"/>
    </w:pPr>
    <w:rPr>
      <w:color w:val="auto"/>
    </w:rPr>
  </w:style>
  <w:style w:type="paragraph" w:customStyle="1" w:styleId="CM46">
    <w:name w:val="CM46"/>
    <w:basedOn w:val="Default"/>
    <w:next w:val="Default"/>
    <w:uiPriority w:val="99"/>
    <w:rsid w:val="004066A6"/>
    <w:pPr>
      <w:spacing w:line="240" w:lineRule="atLeast"/>
    </w:pPr>
    <w:rPr>
      <w:color w:val="auto"/>
    </w:rPr>
  </w:style>
  <w:style w:type="paragraph" w:customStyle="1" w:styleId="CM47">
    <w:name w:val="CM47"/>
    <w:basedOn w:val="Default"/>
    <w:next w:val="Default"/>
    <w:uiPriority w:val="99"/>
    <w:rsid w:val="004066A6"/>
    <w:pPr>
      <w:spacing w:line="240" w:lineRule="atLeast"/>
    </w:pPr>
    <w:rPr>
      <w:color w:val="auto"/>
    </w:rPr>
  </w:style>
  <w:style w:type="paragraph" w:customStyle="1" w:styleId="CM48">
    <w:name w:val="CM48"/>
    <w:basedOn w:val="Default"/>
    <w:next w:val="Default"/>
    <w:uiPriority w:val="99"/>
    <w:rsid w:val="004066A6"/>
    <w:pPr>
      <w:spacing w:line="240" w:lineRule="atLeast"/>
    </w:pPr>
    <w:rPr>
      <w:color w:val="auto"/>
    </w:rPr>
  </w:style>
  <w:style w:type="paragraph" w:customStyle="1" w:styleId="CM49">
    <w:name w:val="CM49"/>
    <w:basedOn w:val="Default"/>
    <w:next w:val="Default"/>
    <w:uiPriority w:val="99"/>
    <w:rsid w:val="004066A6"/>
    <w:pPr>
      <w:spacing w:line="240" w:lineRule="atLeast"/>
    </w:pPr>
    <w:rPr>
      <w:color w:val="auto"/>
    </w:rPr>
  </w:style>
  <w:style w:type="paragraph" w:customStyle="1" w:styleId="CM50">
    <w:name w:val="CM50"/>
    <w:basedOn w:val="Default"/>
    <w:next w:val="Default"/>
    <w:uiPriority w:val="99"/>
    <w:rsid w:val="004066A6"/>
    <w:pPr>
      <w:spacing w:line="240" w:lineRule="atLeast"/>
    </w:pPr>
    <w:rPr>
      <w:color w:val="auto"/>
    </w:rPr>
  </w:style>
  <w:style w:type="paragraph" w:customStyle="1" w:styleId="CM51">
    <w:name w:val="CM51"/>
    <w:basedOn w:val="Default"/>
    <w:next w:val="Default"/>
    <w:uiPriority w:val="99"/>
    <w:rsid w:val="004066A6"/>
    <w:pPr>
      <w:spacing w:line="240" w:lineRule="atLeast"/>
    </w:pPr>
    <w:rPr>
      <w:color w:val="auto"/>
    </w:rPr>
  </w:style>
  <w:style w:type="paragraph" w:customStyle="1" w:styleId="CM52">
    <w:name w:val="CM52"/>
    <w:basedOn w:val="Default"/>
    <w:next w:val="Default"/>
    <w:uiPriority w:val="99"/>
    <w:rsid w:val="004066A6"/>
    <w:pPr>
      <w:spacing w:line="240" w:lineRule="atLeast"/>
    </w:pPr>
    <w:rPr>
      <w:color w:val="auto"/>
    </w:rPr>
  </w:style>
  <w:style w:type="paragraph" w:customStyle="1" w:styleId="CM53">
    <w:name w:val="CM53"/>
    <w:basedOn w:val="Default"/>
    <w:next w:val="Default"/>
    <w:uiPriority w:val="99"/>
    <w:rsid w:val="004066A6"/>
    <w:rPr>
      <w:color w:val="auto"/>
    </w:rPr>
  </w:style>
  <w:style w:type="paragraph" w:customStyle="1" w:styleId="CM31">
    <w:name w:val="CM31"/>
    <w:basedOn w:val="Default"/>
    <w:next w:val="Default"/>
    <w:uiPriority w:val="99"/>
    <w:rsid w:val="004066A6"/>
    <w:pPr>
      <w:spacing w:line="240" w:lineRule="atLeast"/>
    </w:pPr>
    <w:rPr>
      <w:color w:val="auto"/>
    </w:rPr>
  </w:style>
  <w:style w:type="paragraph" w:customStyle="1" w:styleId="CM54">
    <w:name w:val="CM54"/>
    <w:basedOn w:val="Default"/>
    <w:next w:val="Default"/>
    <w:uiPriority w:val="99"/>
    <w:rsid w:val="004066A6"/>
    <w:pPr>
      <w:spacing w:line="240" w:lineRule="atLeast"/>
    </w:pPr>
    <w:rPr>
      <w:color w:val="auto"/>
    </w:rPr>
  </w:style>
  <w:style w:type="paragraph" w:customStyle="1" w:styleId="CM55">
    <w:name w:val="CM55"/>
    <w:basedOn w:val="Default"/>
    <w:next w:val="Default"/>
    <w:uiPriority w:val="99"/>
    <w:rsid w:val="004066A6"/>
    <w:pPr>
      <w:spacing w:line="240" w:lineRule="atLeast"/>
    </w:pPr>
    <w:rPr>
      <w:color w:val="auto"/>
    </w:rPr>
  </w:style>
  <w:style w:type="paragraph" w:customStyle="1" w:styleId="CM71">
    <w:name w:val="CM71"/>
    <w:basedOn w:val="Default"/>
    <w:next w:val="Default"/>
    <w:uiPriority w:val="99"/>
    <w:rsid w:val="004066A6"/>
    <w:pPr>
      <w:spacing w:after="313"/>
    </w:pPr>
    <w:rPr>
      <w:color w:val="auto"/>
    </w:rPr>
  </w:style>
  <w:style w:type="paragraph" w:customStyle="1" w:styleId="CM56">
    <w:name w:val="CM56"/>
    <w:basedOn w:val="Default"/>
    <w:next w:val="Default"/>
    <w:uiPriority w:val="99"/>
    <w:rsid w:val="004066A6"/>
    <w:pPr>
      <w:spacing w:line="240" w:lineRule="atLeast"/>
    </w:pPr>
    <w:rPr>
      <w:color w:val="auto"/>
    </w:rPr>
  </w:style>
  <w:style w:type="paragraph" w:customStyle="1" w:styleId="CM57">
    <w:name w:val="CM57"/>
    <w:basedOn w:val="Default"/>
    <w:next w:val="Default"/>
    <w:uiPriority w:val="99"/>
    <w:rsid w:val="004066A6"/>
    <w:pPr>
      <w:spacing w:line="240" w:lineRule="atLeast"/>
    </w:pPr>
    <w:rPr>
      <w:color w:val="auto"/>
    </w:rPr>
  </w:style>
  <w:style w:type="paragraph" w:customStyle="1" w:styleId="CM58">
    <w:name w:val="CM58"/>
    <w:basedOn w:val="Default"/>
    <w:next w:val="Default"/>
    <w:uiPriority w:val="99"/>
    <w:rsid w:val="004066A6"/>
    <w:pPr>
      <w:spacing w:line="240" w:lineRule="atLeast"/>
    </w:pPr>
    <w:rPr>
      <w:color w:val="auto"/>
    </w:rPr>
  </w:style>
  <w:style w:type="paragraph" w:customStyle="1" w:styleId="CM59">
    <w:name w:val="CM59"/>
    <w:basedOn w:val="Default"/>
    <w:next w:val="Default"/>
    <w:uiPriority w:val="99"/>
    <w:rsid w:val="004066A6"/>
    <w:pPr>
      <w:spacing w:line="240" w:lineRule="atLeast"/>
    </w:pPr>
    <w:rPr>
      <w:color w:val="auto"/>
    </w:rPr>
  </w:style>
  <w:style w:type="paragraph" w:customStyle="1" w:styleId="CM60">
    <w:name w:val="CM60"/>
    <w:basedOn w:val="Default"/>
    <w:next w:val="Default"/>
    <w:uiPriority w:val="99"/>
    <w:rsid w:val="004066A6"/>
    <w:pPr>
      <w:spacing w:line="240" w:lineRule="atLeast"/>
    </w:pPr>
    <w:rPr>
      <w:color w:val="auto"/>
    </w:rPr>
  </w:style>
  <w:style w:type="paragraph" w:customStyle="1" w:styleId="CM61">
    <w:name w:val="CM61"/>
    <w:basedOn w:val="Default"/>
    <w:next w:val="Default"/>
    <w:uiPriority w:val="99"/>
    <w:rsid w:val="004066A6"/>
    <w:rPr>
      <w:color w:val="auto"/>
    </w:rPr>
  </w:style>
  <w:style w:type="paragraph" w:customStyle="1" w:styleId="CM62">
    <w:name w:val="CM62"/>
    <w:basedOn w:val="Default"/>
    <w:next w:val="Default"/>
    <w:uiPriority w:val="99"/>
    <w:rsid w:val="004066A6"/>
    <w:pPr>
      <w:spacing w:line="240" w:lineRule="atLeast"/>
    </w:pPr>
    <w:rPr>
      <w:color w:val="auto"/>
    </w:rPr>
  </w:style>
  <w:style w:type="paragraph" w:customStyle="1" w:styleId="CM63">
    <w:name w:val="CM63"/>
    <w:basedOn w:val="Default"/>
    <w:next w:val="Default"/>
    <w:uiPriority w:val="99"/>
    <w:rsid w:val="004066A6"/>
    <w:pPr>
      <w:spacing w:line="240" w:lineRule="atLeast"/>
    </w:pPr>
    <w:rPr>
      <w:color w:val="auto"/>
    </w:rPr>
  </w:style>
  <w:style w:type="paragraph" w:customStyle="1" w:styleId="CM64">
    <w:name w:val="CM64"/>
    <w:basedOn w:val="Default"/>
    <w:next w:val="Default"/>
    <w:rsid w:val="004066A6"/>
    <w:pPr>
      <w:spacing w:line="240" w:lineRule="atLeast"/>
    </w:pPr>
    <w:rPr>
      <w:color w:val="auto"/>
    </w:rPr>
  </w:style>
  <w:style w:type="paragraph" w:customStyle="1" w:styleId="CM65">
    <w:name w:val="CM65"/>
    <w:basedOn w:val="Default"/>
    <w:next w:val="Default"/>
    <w:uiPriority w:val="99"/>
    <w:rsid w:val="004066A6"/>
    <w:pPr>
      <w:spacing w:line="360" w:lineRule="atLeast"/>
    </w:pPr>
    <w:rPr>
      <w:color w:val="auto"/>
    </w:rPr>
  </w:style>
  <w:style w:type="paragraph" w:customStyle="1" w:styleId="Heading">
    <w:name w:val="Heading"/>
    <w:rsid w:val="00EF2615"/>
    <w:pPr>
      <w:autoSpaceDE w:val="0"/>
      <w:autoSpaceDN w:val="0"/>
      <w:adjustRightInd w:val="0"/>
    </w:pPr>
    <w:rPr>
      <w:rFonts w:ascii="Arial" w:hAnsi="Arial" w:cs="Arial"/>
      <w:b/>
      <w:bCs/>
      <w:sz w:val="22"/>
      <w:szCs w:val="22"/>
    </w:rPr>
  </w:style>
  <w:style w:type="paragraph" w:styleId="31">
    <w:name w:val="Body Text Indent 3"/>
    <w:basedOn w:val="a"/>
    <w:link w:val="32"/>
    <w:uiPriority w:val="99"/>
    <w:rsid w:val="00EF2615"/>
    <w:pPr>
      <w:spacing w:after="120" w:line="240" w:lineRule="auto"/>
      <w:ind w:left="283"/>
    </w:pPr>
    <w:rPr>
      <w:rFonts w:ascii="Times New Roman" w:hAnsi="Times New Roman"/>
      <w:sz w:val="16"/>
      <w:szCs w:val="16"/>
      <w:lang w:val="x-none" w:eastAsia="x-none"/>
    </w:rPr>
  </w:style>
  <w:style w:type="character" w:customStyle="1" w:styleId="32">
    <w:name w:val="Основной текст с отступом 3 Знак"/>
    <w:link w:val="31"/>
    <w:uiPriority w:val="99"/>
    <w:locked/>
    <w:rsid w:val="00EF2615"/>
    <w:rPr>
      <w:rFonts w:ascii="Times New Roman" w:hAnsi="Times New Roman" w:cs="Times New Roman"/>
      <w:sz w:val="16"/>
      <w:szCs w:val="16"/>
    </w:rPr>
  </w:style>
  <w:style w:type="paragraph" w:customStyle="1" w:styleId="11">
    <w:name w:val="заголовок 1"/>
    <w:basedOn w:val="a"/>
    <w:next w:val="a"/>
    <w:rsid w:val="00EF2615"/>
    <w:pPr>
      <w:keepNext/>
      <w:autoSpaceDE w:val="0"/>
      <w:autoSpaceDN w:val="0"/>
      <w:spacing w:after="0" w:line="240" w:lineRule="auto"/>
      <w:jc w:val="center"/>
      <w:outlineLvl w:val="0"/>
    </w:pPr>
    <w:rPr>
      <w:rFonts w:ascii="Times New Roman" w:hAnsi="Times New Roman"/>
      <w:color w:val="000000"/>
      <w:sz w:val="24"/>
      <w:szCs w:val="24"/>
    </w:rPr>
  </w:style>
  <w:style w:type="paragraph" w:styleId="a3">
    <w:name w:val="Normal (Web)"/>
    <w:basedOn w:val="a"/>
    <w:uiPriority w:val="99"/>
    <w:rsid w:val="00EF2615"/>
    <w:pPr>
      <w:spacing w:before="30" w:after="30" w:line="240" w:lineRule="auto"/>
    </w:pPr>
    <w:rPr>
      <w:rFonts w:ascii="Arial" w:hAnsi="Arial" w:cs="Arial"/>
      <w:color w:val="332E2D"/>
      <w:spacing w:val="2"/>
      <w:sz w:val="24"/>
      <w:szCs w:val="24"/>
    </w:rPr>
  </w:style>
  <w:style w:type="paragraph" w:customStyle="1" w:styleId="ConsNormal">
    <w:name w:val="ConsNormal"/>
    <w:rsid w:val="00AC0AA9"/>
    <w:pPr>
      <w:widowControl w:val="0"/>
      <w:autoSpaceDE w:val="0"/>
      <w:autoSpaceDN w:val="0"/>
      <w:adjustRightInd w:val="0"/>
      <w:ind w:firstLine="720"/>
    </w:pPr>
    <w:rPr>
      <w:rFonts w:ascii="Arial" w:hAnsi="Arial" w:cs="Arial"/>
    </w:rPr>
  </w:style>
  <w:style w:type="paragraph" w:customStyle="1" w:styleId="12">
    <w:name w:val="Название1"/>
    <w:basedOn w:val="a"/>
    <w:link w:val="a4"/>
    <w:qFormat/>
    <w:rsid w:val="00AC0AA9"/>
    <w:pPr>
      <w:spacing w:after="0" w:line="240" w:lineRule="auto"/>
      <w:jc w:val="center"/>
    </w:pPr>
    <w:rPr>
      <w:rFonts w:ascii="Times New Roman" w:hAnsi="Times New Roman"/>
      <w:b/>
      <w:sz w:val="20"/>
      <w:szCs w:val="20"/>
      <w:lang w:val="x-none" w:eastAsia="x-none"/>
    </w:rPr>
  </w:style>
  <w:style w:type="character" w:customStyle="1" w:styleId="a4">
    <w:name w:val="Название Знак"/>
    <w:link w:val="12"/>
    <w:locked/>
    <w:rsid w:val="00AC0AA9"/>
    <w:rPr>
      <w:rFonts w:ascii="Times New Roman" w:hAnsi="Times New Roman" w:cs="Times New Roman"/>
      <w:b/>
      <w:sz w:val="20"/>
      <w:szCs w:val="20"/>
    </w:rPr>
  </w:style>
  <w:style w:type="paragraph" w:customStyle="1" w:styleId="a5">
    <w:name w:val="Мой"/>
    <w:basedOn w:val="a"/>
    <w:rsid w:val="00AC0AA9"/>
    <w:pPr>
      <w:spacing w:after="0" w:line="240" w:lineRule="auto"/>
      <w:jc w:val="both"/>
    </w:pPr>
    <w:rPr>
      <w:rFonts w:ascii="Times New Roman" w:hAnsi="Times New Roman"/>
      <w:sz w:val="24"/>
      <w:szCs w:val="24"/>
    </w:rPr>
  </w:style>
  <w:style w:type="paragraph" w:styleId="a6">
    <w:name w:val="Plain Text"/>
    <w:basedOn w:val="a"/>
    <w:link w:val="a7"/>
    <w:semiHidden/>
    <w:unhideWhenUsed/>
    <w:rsid w:val="00AC0AA9"/>
    <w:pPr>
      <w:spacing w:after="0" w:line="240" w:lineRule="auto"/>
    </w:pPr>
    <w:rPr>
      <w:rFonts w:ascii="Consolas" w:hAnsi="Consolas"/>
      <w:sz w:val="21"/>
      <w:szCs w:val="21"/>
      <w:lang w:val="x-none" w:eastAsia="en-US"/>
    </w:rPr>
  </w:style>
  <w:style w:type="character" w:customStyle="1" w:styleId="a7">
    <w:name w:val="Текст Знак"/>
    <w:link w:val="a6"/>
    <w:semiHidden/>
    <w:locked/>
    <w:rsid w:val="00AC0AA9"/>
    <w:rPr>
      <w:rFonts w:ascii="Consolas" w:hAnsi="Consolas" w:cs="Times New Roman"/>
      <w:sz w:val="21"/>
      <w:szCs w:val="21"/>
      <w:lang w:eastAsia="en-US"/>
    </w:rPr>
  </w:style>
  <w:style w:type="paragraph" w:customStyle="1" w:styleId="consnormal0">
    <w:name w:val="consnormal"/>
    <w:rsid w:val="00AC0AA9"/>
    <w:pPr>
      <w:snapToGrid w:val="0"/>
      <w:ind w:right="19772" w:firstLine="720"/>
    </w:pPr>
    <w:rPr>
      <w:rFonts w:ascii="Arial" w:hAnsi="Arial" w:cs="Arial"/>
      <w:sz w:val="22"/>
      <w:szCs w:val="22"/>
    </w:rPr>
  </w:style>
  <w:style w:type="paragraph" w:styleId="a8">
    <w:name w:val="Balloon Text"/>
    <w:basedOn w:val="a"/>
    <w:link w:val="a9"/>
    <w:uiPriority w:val="99"/>
    <w:semiHidden/>
    <w:unhideWhenUsed/>
    <w:rsid w:val="00AC0AA9"/>
    <w:pPr>
      <w:spacing w:after="0" w:line="240" w:lineRule="auto"/>
    </w:pPr>
    <w:rPr>
      <w:rFonts w:ascii="Tahoma" w:hAnsi="Tahoma"/>
      <w:sz w:val="16"/>
      <w:szCs w:val="16"/>
      <w:lang w:val="x-none" w:eastAsia="x-none"/>
    </w:rPr>
  </w:style>
  <w:style w:type="character" w:customStyle="1" w:styleId="a9">
    <w:name w:val="Текст выноски Знак"/>
    <w:link w:val="a8"/>
    <w:uiPriority w:val="99"/>
    <w:semiHidden/>
    <w:locked/>
    <w:rsid w:val="00AC0AA9"/>
    <w:rPr>
      <w:rFonts w:ascii="Tahoma" w:hAnsi="Tahoma" w:cs="Tahoma"/>
      <w:sz w:val="16"/>
      <w:szCs w:val="16"/>
    </w:rPr>
  </w:style>
  <w:style w:type="table" w:styleId="aa">
    <w:name w:val="Table Grid"/>
    <w:basedOn w:val="a1"/>
    <w:uiPriority w:val="59"/>
    <w:rsid w:val="00AC0A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header"/>
    <w:basedOn w:val="a"/>
    <w:link w:val="ac"/>
    <w:uiPriority w:val="99"/>
    <w:unhideWhenUsed/>
    <w:rsid w:val="00E94D78"/>
    <w:pPr>
      <w:tabs>
        <w:tab w:val="center" w:pos="4677"/>
        <w:tab w:val="right" w:pos="9355"/>
      </w:tabs>
    </w:pPr>
    <w:rPr>
      <w:sz w:val="20"/>
      <w:szCs w:val="20"/>
      <w:lang w:val="x-none" w:eastAsia="x-none"/>
    </w:rPr>
  </w:style>
  <w:style w:type="character" w:customStyle="1" w:styleId="ac">
    <w:name w:val="Верхний колонтитул Знак"/>
    <w:link w:val="ab"/>
    <w:uiPriority w:val="99"/>
    <w:locked/>
    <w:rsid w:val="00E94D78"/>
    <w:rPr>
      <w:rFonts w:cs="Times New Roman"/>
    </w:rPr>
  </w:style>
  <w:style w:type="paragraph" w:styleId="ad">
    <w:name w:val="footer"/>
    <w:basedOn w:val="a"/>
    <w:link w:val="ae"/>
    <w:uiPriority w:val="99"/>
    <w:unhideWhenUsed/>
    <w:rsid w:val="00E94D78"/>
    <w:pPr>
      <w:tabs>
        <w:tab w:val="center" w:pos="4677"/>
        <w:tab w:val="right" w:pos="9355"/>
      </w:tabs>
    </w:pPr>
    <w:rPr>
      <w:sz w:val="20"/>
      <w:szCs w:val="20"/>
      <w:lang w:val="x-none" w:eastAsia="x-none"/>
    </w:rPr>
  </w:style>
  <w:style w:type="character" w:customStyle="1" w:styleId="ae">
    <w:name w:val="Нижний колонтитул Знак"/>
    <w:link w:val="ad"/>
    <w:uiPriority w:val="99"/>
    <w:locked/>
    <w:rsid w:val="00E94D78"/>
    <w:rPr>
      <w:rFonts w:cs="Times New Roman"/>
    </w:rPr>
  </w:style>
  <w:style w:type="paragraph" w:styleId="af">
    <w:name w:val="List Paragraph"/>
    <w:aliases w:val="Ненумерованный список,Л‡Ќ€љ –•Џ–ђ€1,кЊ’—“Њ_”‰€’’ћЋ –•Џ–”ђ,_нсxон_пѓйсс_л …Нм…п_,Л‡Ќ€љ –∙Џ–ђ€1,кЊ’—“Њ_”‰€’’ћЋ –∙Џ–”ђ,Список1,Абзац списка ГОСТ,Список ГОСТ,Цветной список - Акцент 12,List Paragraph,Bullet List,FooterText"/>
    <w:basedOn w:val="a"/>
    <w:link w:val="af0"/>
    <w:uiPriority w:val="34"/>
    <w:qFormat/>
    <w:rsid w:val="00C772F2"/>
    <w:pPr>
      <w:spacing w:after="0" w:line="240" w:lineRule="auto"/>
      <w:ind w:left="720"/>
      <w:contextualSpacing/>
    </w:pPr>
    <w:rPr>
      <w:rFonts w:ascii="Times New Roman" w:hAnsi="Times New Roman"/>
      <w:sz w:val="24"/>
      <w:szCs w:val="24"/>
    </w:rPr>
  </w:style>
  <w:style w:type="character" w:customStyle="1" w:styleId="30">
    <w:name w:val="Заголовок 3 Знак"/>
    <w:link w:val="3"/>
    <w:rsid w:val="004F2AD4"/>
    <w:rPr>
      <w:rFonts w:ascii="Arial" w:hAnsi="Arial" w:cs="Arial"/>
      <w:b/>
      <w:bCs/>
      <w:sz w:val="26"/>
      <w:szCs w:val="26"/>
    </w:rPr>
  </w:style>
  <w:style w:type="paragraph" w:customStyle="1" w:styleId="13">
    <w:name w:val="Абзац списка1"/>
    <w:basedOn w:val="a"/>
    <w:rsid w:val="00BF3777"/>
    <w:pPr>
      <w:ind w:left="720"/>
      <w:contextualSpacing/>
    </w:pPr>
    <w:rPr>
      <w:lang w:eastAsia="en-US"/>
    </w:rPr>
  </w:style>
  <w:style w:type="character" w:styleId="af1">
    <w:name w:val="annotation reference"/>
    <w:uiPriority w:val="99"/>
    <w:semiHidden/>
    <w:unhideWhenUsed/>
    <w:rsid w:val="00DF1DC5"/>
    <w:rPr>
      <w:sz w:val="16"/>
      <w:szCs w:val="16"/>
    </w:rPr>
  </w:style>
  <w:style w:type="paragraph" w:styleId="af2">
    <w:name w:val="annotation text"/>
    <w:basedOn w:val="a"/>
    <w:link w:val="af3"/>
    <w:uiPriority w:val="99"/>
    <w:semiHidden/>
    <w:unhideWhenUsed/>
    <w:rsid w:val="00DF1DC5"/>
    <w:rPr>
      <w:sz w:val="20"/>
      <w:szCs w:val="20"/>
    </w:rPr>
  </w:style>
  <w:style w:type="character" w:customStyle="1" w:styleId="af3">
    <w:name w:val="Текст примечания Знак"/>
    <w:basedOn w:val="a0"/>
    <w:link w:val="af2"/>
    <w:uiPriority w:val="99"/>
    <w:semiHidden/>
    <w:rsid w:val="00DF1DC5"/>
  </w:style>
  <w:style w:type="paragraph" w:styleId="af4">
    <w:name w:val="annotation subject"/>
    <w:basedOn w:val="af2"/>
    <w:next w:val="af2"/>
    <w:link w:val="af5"/>
    <w:uiPriority w:val="99"/>
    <w:semiHidden/>
    <w:unhideWhenUsed/>
    <w:rsid w:val="00DF1DC5"/>
    <w:rPr>
      <w:b/>
      <w:bCs/>
      <w:lang w:val="x-none" w:eastAsia="x-none"/>
    </w:rPr>
  </w:style>
  <w:style w:type="character" w:customStyle="1" w:styleId="af5">
    <w:name w:val="Тема примечания Знак"/>
    <w:link w:val="af4"/>
    <w:uiPriority w:val="99"/>
    <w:semiHidden/>
    <w:rsid w:val="00DF1DC5"/>
    <w:rPr>
      <w:b/>
      <w:bCs/>
    </w:rPr>
  </w:style>
  <w:style w:type="paragraph" w:styleId="af6">
    <w:name w:val="Body Text Indent"/>
    <w:basedOn w:val="a"/>
    <w:link w:val="af7"/>
    <w:uiPriority w:val="99"/>
    <w:semiHidden/>
    <w:unhideWhenUsed/>
    <w:rsid w:val="000B7C04"/>
    <w:pPr>
      <w:spacing w:after="120"/>
      <w:ind w:left="283"/>
    </w:pPr>
    <w:rPr>
      <w:lang w:val="x-none" w:eastAsia="x-none"/>
    </w:rPr>
  </w:style>
  <w:style w:type="character" w:customStyle="1" w:styleId="af7">
    <w:name w:val="Основной текст с отступом Знак"/>
    <w:link w:val="af6"/>
    <w:uiPriority w:val="99"/>
    <w:semiHidden/>
    <w:rsid w:val="000B7C04"/>
    <w:rPr>
      <w:sz w:val="22"/>
      <w:szCs w:val="22"/>
    </w:rPr>
  </w:style>
  <w:style w:type="character" w:customStyle="1" w:styleId="10">
    <w:name w:val="Заголовок 1 Знак"/>
    <w:link w:val="1"/>
    <w:uiPriority w:val="9"/>
    <w:rsid w:val="00D8412A"/>
    <w:rPr>
      <w:rFonts w:ascii="Calibri Light" w:eastAsia="Times New Roman" w:hAnsi="Calibri Light" w:cs="Times New Roman"/>
      <w:b/>
      <w:bCs/>
      <w:kern w:val="32"/>
      <w:sz w:val="32"/>
      <w:szCs w:val="32"/>
    </w:rPr>
  </w:style>
  <w:style w:type="paragraph" w:customStyle="1" w:styleId="ConsPlusNormal">
    <w:name w:val="ConsPlusNormal"/>
    <w:rsid w:val="00E254FF"/>
    <w:pPr>
      <w:widowControl w:val="0"/>
      <w:autoSpaceDE w:val="0"/>
      <w:autoSpaceDN w:val="0"/>
      <w:adjustRightInd w:val="0"/>
    </w:pPr>
    <w:rPr>
      <w:rFonts w:ascii="Arial" w:hAnsi="Arial" w:cs="Arial"/>
    </w:rPr>
  </w:style>
  <w:style w:type="paragraph" w:styleId="af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9"/>
    <w:uiPriority w:val="99"/>
    <w:unhideWhenUsed/>
    <w:qFormat/>
    <w:rsid w:val="00C10F9E"/>
    <w:rPr>
      <w:sz w:val="20"/>
      <w:szCs w:val="20"/>
    </w:rPr>
  </w:style>
  <w:style w:type="character" w:customStyle="1" w:styleId="af9">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8"/>
    <w:uiPriority w:val="99"/>
    <w:rsid w:val="00C10F9E"/>
  </w:style>
  <w:style w:type="character" w:styleId="afa">
    <w:name w:val="footnote reference"/>
    <w:aliases w:val="Çíàê ñíîñêè 1,Çíàê ñíîñêè-FN,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
    <w:uiPriority w:val="99"/>
    <w:unhideWhenUsed/>
    <w:rsid w:val="00C10F9E"/>
    <w:rPr>
      <w:vertAlign w:val="superscript"/>
    </w:rPr>
  </w:style>
  <w:style w:type="paragraph" w:styleId="afb">
    <w:name w:val="Body Text"/>
    <w:basedOn w:val="a"/>
    <w:link w:val="afc"/>
    <w:uiPriority w:val="99"/>
    <w:semiHidden/>
    <w:unhideWhenUsed/>
    <w:rsid w:val="00E37807"/>
    <w:pPr>
      <w:spacing w:after="120"/>
    </w:pPr>
  </w:style>
  <w:style w:type="character" w:customStyle="1" w:styleId="afc">
    <w:name w:val="Основной текст Знак"/>
    <w:link w:val="afb"/>
    <w:uiPriority w:val="99"/>
    <w:semiHidden/>
    <w:rsid w:val="00E37807"/>
    <w:rPr>
      <w:sz w:val="22"/>
      <w:szCs w:val="22"/>
    </w:rPr>
  </w:style>
  <w:style w:type="table" w:customStyle="1" w:styleId="TableNormal">
    <w:name w:val="Table Normal"/>
    <w:uiPriority w:val="2"/>
    <w:semiHidden/>
    <w:unhideWhenUsed/>
    <w:qFormat/>
    <w:rsid w:val="00CF41DE"/>
    <w:pPr>
      <w:widowControl w:val="0"/>
    </w:pPr>
    <w:rPr>
      <w:rFonts w:eastAsia="Calibri" w:cs="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F41DE"/>
    <w:pPr>
      <w:widowControl w:val="0"/>
      <w:spacing w:after="0" w:line="240" w:lineRule="auto"/>
    </w:pPr>
    <w:rPr>
      <w:rFonts w:ascii="Times New Roman" w:hAnsi="Times New Roman"/>
      <w:lang w:bidi="ru-RU"/>
    </w:rPr>
  </w:style>
  <w:style w:type="character" w:customStyle="1" w:styleId="af0">
    <w:name w:val="Абзац списка Знак"/>
    <w:aliases w:val="Ненумерованный список Знак,Л‡Ќ€љ –•Џ–ђ€1 Знак,кЊ’—“Њ_”‰€’’ћЋ –•Џ–”ђ Знак,_нсxон_пѓйсс_л …Нм…п_ Знак,Л‡Ќ€љ –∙Џ–ђ€1 Знак,кЊ’—“Њ_”‰€’’ћЋ –∙Џ–”ђ Знак,Список1 Знак,Абзац списка ГОСТ Знак,Список ГОСТ Знак,Цветной список - Акцент 12 Знак"/>
    <w:link w:val="af"/>
    <w:uiPriority w:val="34"/>
    <w:qFormat/>
    <w:locked/>
    <w:rsid w:val="00CF41DE"/>
    <w:rPr>
      <w:rFonts w:ascii="Times New Roman" w:hAnsi="Times New Roman"/>
      <w:sz w:val="24"/>
      <w:szCs w:val="24"/>
    </w:rPr>
  </w:style>
  <w:style w:type="paragraph" w:styleId="afd">
    <w:name w:val="Revision"/>
    <w:hidden/>
    <w:uiPriority w:val="99"/>
    <w:semiHidden/>
    <w:rsid w:val="000500A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670996">
      <w:bodyDiv w:val="1"/>
      <w:marLeft w:val="0"/>
      <w:marRight w:val="0"/>
      <w:marTop w:val="0"/>
      <w:marBottom w:val="0"/>
      <w:divBdr>
        <w:top w:val="none" w:sz="0" w:space="0" w:color="auto"/>
        <w:left w:val="none" w:sz="0" w:space="0" w:color="auto"/>
        <w:bottom w:val="none" w:sz="0" w:space="0" w:color="auto"/>
        <w:right w:val="none" w:sz="0" w:space="0" w:color="auto"/>
      </w:divBdr>
    </w:div>
    <w:div w:id="576407296">
      <w:bodyDiv w:val="1"/>
      <w:marLeft w:val="0"/>
      <w:marRight w:val="0"/>
      <w:marTop w:val="0"/>
      <w:marBottom w:val="0"/>
      <w:divBdr>
        <w:top w:val="none" w:sz="0" w:space="0" w:color="auto"/>
        <w:left w:val="none" w:sz="0" w:space="0" w:color="auto"/>
        <w:bottom w:val="none" w:sz="0" w:space="0" w:color="auto"/>
        <w:right w:val="none" w:sz="0" w:space="0" w:color="auto"/>
      </w:divBdr>
    </w:div>
    <w:div w:id="825710036">
      <w:bodyDiv w:val="1"/>
      <w:marLeft w:val="0"/>
      <w:marRight w:val="0"/>
      <w:marTop w:val="0"/>
      <w:marBottom w:val="0"/>
      <w:divBdr>
        <w:top w:val="none" w:sz="0" w:space="0" w:color="auto"/>
        <w:left w:val="none" w:sz="0" w:space="0" w:color="auto"/>
        <w:bottom w:val="none" w:sz="0" w:space="0" w:color="auto"/>
        <w:right w:val="none" w:sz="0" w:space="0" w:color="auto"/>
      </w:divBdr>
      <w:divsChild>
        <w:div w:id="1897276076">
          <w:marLeft w:val="0"/>
          <w:marRight w:val="0"/>
          <w:marTop w:val="0"/>
          <w:marBottom w:val="0"/>
          <w:divBdr>
            <w:top w:val="none" w:sz="0" w:space="0" w:color="auto"/>
            <w:left w:val="none" w:sz="0" w:space="0" w:color="auto"/>
            <w:bottom w:val="none" w:sz="0" w:space="0" w:color="auto"/>
            <w:right w:val="none" w:sz="0" w:space="0" w:color="auto"/>
          </w:divBdr>
          <w:divsChild>
            <w:div w:id="1984769180">
              <w:marLeft w:val="0"/>
              <w:marRight w:val="0"/>
              <w:marTop w:val="0"/>
              <w:marBottom w:val="0"/>
              <w:divBdr>
                <w:top w:val="none" w:sz="0" w:space="0" w:color="auto"/>
                <w:left w:val="none" w:sz="0" w:space="0" w:color="auto"/>
                <w:bottom w:val="none" w:sz="0" w:space="0" w:color="auto"/>
                <w:right w:val="none" w:sz="0" w:space="0" w:color="auto"/>
              </w:divBdr>
              <w:divsChild>
                <w:div w:id="1409619983">
                  <w:marLeft w:val="0"/>
                  <w:marRight w:val="0"/>
                  <w:marTop w:val="0"/>
                  <w:marBottom w:val="0"/>
                  <w:divBdr>
                    <w:top w:val="none" w:sz="0" w:space="0" w:color="auto"/>
                    <w:left w:val="none" w:sz="0" w:space="0" w:color="auto"/>
                    <w:bottom w:val="none" w:sz="0" w:space="0" w:color="auto"/>
                    <w:right w:val="none" w:sz="0" w:space="0" w:color="auto"/>
                  </w:divBdr>
                  <w:divsChild>
                    <w:div w:id="978419089">
                      <w:marLeft w:val="0"/>
                      <w:marRight w:val="0"/>
                      <w:marTop w:val="0"/>
                      <w:marBottom w:val="0"/>
                      <w:divBdr>
                        <w:top w:val="none" w:sz="0" w:space="0" w:color="auto"/>
                        <w:left w:val="none" w:sz="0" w:space="0" w:color="auto"/>
                        <w:bottom w:val="none" w:sz="0" w:space="0" w:color="auto"/>
                        <w:right w:val="none" w:sz="0" w:space="0" w:color="auto"/>
                      </w:divBdr>
                      <w:divsChild>
                        <w:div w:id="13047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6BCCE-7250-467B-B435-2275540C0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2384</Words>
  <Characters>13590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юя___5_B_&gt;_4_8_G_5_A_:_8_5</vt:lpstr>
    </vt:vector>
  </TitlesOfParts>
  <Company>АГНОиПНО</Company>
  <LinksUpToDate>false</LinksUpToDate>
  <CharactersWithSpaces>15943</CharactersWithSpaces>
  <SharedDoc>false</SharedDoc>
  <HLinks>
    <vt:vector size="6" baseType="variant">
      <vt:variant>
        <vt:i4>7929905</vt:i4>
      </vt:variant>
      <vt:variant>
        <vt:i4>0</vt:i4>
      </vt:variant>
      <vt:variant>
        <vt:i4>0</vt:i4>
      </vt:variant>
      <vt:variant>
        <vt:i4>5</vt:i4>
      </vt:variant>
      <vt:variant>
        <vt:lpwstr>consultantplus://offline/ref=95C7265152AE1D43D2EF1C1F4E2FD3B1EDD20799A70BBE398A3FBF59D076871E6833CBE223DF120CA0C0558A1FA09B7CE926826449745F07o7IFB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юя___5_B_&gt;_4_8_G_5_A_:_8_5</dc:title>
  <dc:subject/>
  <dc:creator>ШульгаИА</dc:creator>
  <cp:keywords/>
  <cp:lastModifiedBy>Аббасова Наталья Анатольевна</cp:lastModifiedBy>
  <cp:revision>2</cp:revision>
  <cp:lastPrinted>2022-09-30T07:56:00Z</cp:lastPrinted>
  <dcterms:created xsi:type="dcterms:W3CDTF">2023-03-10T06:48:00Z</dcterms:created>
  <dcterms:modified xsi:type="dcterms:W3CDTF">2023-03-10T06:48:00Z</dcterms:modified>
</cp:coreProperties>
</file>