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480" w:lineRule="auto"/>
        <w:jc w:val="center"/>
        <w:rPr>
          <w:rFonts w:ascii="Calibri" w:hAnsi="Calibri" w:eastAsia="Calibri"/>
          <w:sz w:val="20"/>
          <w:szCs w:val="20"/>
          <w:lang w:eastAsia="en-US"/>
        </w:rPr>
      </w:pPr>
      <w:r>
        <w:rPr>
          <w:rFonts w:ascii="Calibri" w:hAnsi="Calibri" w:eastAsia="Calibri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976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864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pt;height:51.9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МИНИСТЕРСТВО ЭКОНОМИЧЕСКОГО РАЗВИТИЯ 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НОВОСИБИРСКОЙ ОБЛАСТИ</w:t>
      </w:r>
    </w:p>
    <w:p>
      <w:pPr>
        <w:jc w:val="center"/>
        <w:rPr>
          <w:rFonts w:ascii="Calibri" w:hAnsi="Calibri" w:eastAsia="Calibri"/>
          <w:b/>
          <w:bCs/>
          <w:lang w:eastAsia="en-US"/>
        </w:rPr>
      </w:pPr>
      <w:r>
        <w:rPr>
          <w:rFonts w:ascii="Calibri" w:hAnsi="Calibri" w:eastAsia="Calibri"/>
          <w:b/>
          <w:bCs/>
          <w:lang w:eastAsia="en-US"/>
        </w:rPr>
      </w:r>
    </w:p>
    <w:p>
      <w:pPr>
        <w:keepNext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</w:p>
    <w:p>
      <w:pPr>
        <w:widowControl w:val="off"/>
        <w:jc w:val="both"/>
        <w:rPr>
          <w:lang w:eastAsia="en-US"/>
        </w:rPr>
      </w:pPr>
      <w:r>
        <w:rPr>
          <w:lang w:eastAsia="en-US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t xml:space="preserve">«___»___________2023 года</w:t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00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tabs>
                <w:tab w:val="left" w:pos="2677" w:leader="none"/>
              </w:tabs>
              <w:jc w:val="center"/>
              <w:rPr>
                <w:u w:val="single"/>
              </w:rPr>
            </w:pPr>
            <w:r>
              <w:t xml:space="preserve">№________</w:t>
            </w:r>
          </w:p>
        </w:tc>
      </w:tr>
      <w:tr>
        <w:trPr>
          <w:trHeight w:val="114"/>
        </w:trPr>
        <w:tc>
          <w:tcPr>
            <w:tcW w:w="36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/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г. Новосибирск</w:t>
            </w:r>
          </w:p>
        </w:tc>
        <w:tc>
          <w:tcPr>
            <w:tcW w:w="300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tabs>
                <w:tab w:val="left" w:pos="2677" w:leader="none"/>
              </w:tabs>
              <w:jc w:val="center"/>
            </w:pPr>
          </w:p>
        </w:tc>
      </w:tr>
    </w:tbl>
    <w:p>
      <w:pPr>
        <w:widowControl w:val="off"/>
        <w:jc w:val="center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</w:p>
    <w:p>
      <w:pPr>
        <w:tabs>
          <w:tab w:val="left" w:pos="1276" w:leader="none"/>
        </w:tabs>
        <w:jc w:val="center"/>
        <w:outlineLvl w:val="0"/>
        <w:rPr>
          <w:rFonts w:eastAsia="Calibri"/>
          <w:b/>
          <w:highlight w:val="white"/>
        </w:rPr>
      </w:pPr>
      <w:r>
        <w:rPr>
          <w:rFonts w:eastAsia="Calibri"/>
          <w:b/>
          <w:highlight w:val="white"/>
        </w:rPr>
      </w:r>
      <w:r>
        <w:rPr>
          <w:rFonts w:eastAsia="Calibri"/>
          <w:b/>
          <w:highlight w:val="white"/>
        </w:rPr>
        <w:t xml:space="preserve">О внесении изменения в приказ министерства экономического развития</w:t>
      </w:r>
      <w:r>
        <w:rPr>
          <w:highlight w:val="white"/>
        </w:rPr>
      </w:r>
    </w:p>
    <w:p>
      <w:pPr>
        <w:pStyle w:val="693"/>
        <w:tabs>
          <w:tab w:val="left" w:pos="1276" w:leader="none"/>
        </w:tabs>
        <w:jc w:val="center"/>
        <w:outlineLvl w:val="0"/>
        <w:rPr>
          <w:highlight w:val="white"/>
        </w:rPr>
      </w:pPr>
      <w:r>
        <w:rPr>
          <w:rFonts w:eastAsia="Calibri"/>
          <w:b/>
          <w:highlight w:val="white"/>
        </w:rPr>
        <w:t xml:space="preserve">Новосибирской области от 15.08.2022 № 117«</w:t>
      </w:r>
      <w:r>
        <w:rPr>
          <w:rFonts w:eastAsia="Calibri"/>
          <w:b/>
          <w:highlight w:val="white"/>
        </w:rPr>
        <w:t xml:space="preserve">Об утверждении р</w:t>
      </w:r>
      <w:r>
        <w:rPr>
          <w:rFonts w:eastAsia="Calibri"/>
          <w:b/>
          <w:highlight w:val="white"/>
        </w:rPr>
        <w:t xml:space="preserve">егламент</w:t>
      </w:r>
      <w:r>
        <w:rPr>
          <w:rFonts w:eastAsia="Calibri"/>
          <w:b/>
          <w:highlight w:val="white"/>
        </w:rPr>
        <w:t xml:space="preserve">а ведени</w:t>
      </w:r>
      <w:r>
        <w:rPr>
          <w:rFonts w:eastAsia="Calibri"/>
          <w:b/>
          <w:highlight w:val="white"/>
        </w:rPr>
        <w:t xml:space="preserve">я</w:t>
      </w:r>
      <w:r>
        <w:rPr>
          <w:rFonts w:eastAsia="Calibri"/>
          <w:b/>
          <w:highlight w:val="white"/>
        </w:rPr>
        <w:t xml:space="preserve"> </w:t>
      </w:r>
      <w:r>
        <w:rPr>
          <w:rFonts w:eastAsia="Calibri"/>
          <w:b/>
          <w:highlight w:val="white"/>
        </w:rPr>
        <w:t xml:space="preserve">Инвестиционной карты Новосибирской области</w:t>
      </w:r>
      <w:r>
        <w:rPr>
          <w:rFonts w:eastAsia="Calibri"/>
          <w:b/>
          <w:highlight w:val="white"/>
        </w:rPr>
        <w:t xml:space="preserve">»</w:t>
      </w:r>
      <w:r>
        <w:rPr>
          <w:highlight w:val="white"/>
        </w:rPr>
      </w:r>
    </w:p>
    <w:p>
      <w:pPr>
        <w:tabs>
          <w:tab w:val="left" w:pos="1276" w:leader="none"/>
        </w:tabs>
        <w:jc w:val="center"/>
        <w:outlineLvl w:val="0"/>
        <w:rPr>
          <w:rFonts w:eastAsia="Calibri"/>
          <w:sz w:val="27"/>
          <w:szCs w:val="27"/>
          <w:highlight w:val="white"/>
        </w:rPr>
      </w:pPr>
      <w:r>
        <w:rPr>
          <w:rFonts w:eastAsia="Calibri"/>
          <w:sz w:val="27"/>
          <w:szCs w:val="27"/>
          <w:highlight w:val="white"/>
        </w:rPr>
      </w:r>
      <w:r>
        <w:rPr>
          <w:rFonts w:eastAsia="Calibri"/>
          <w:sz w:val="27"/>
          <w:szCs w:val="27"/>
          <w:highlight w:val="white"/>
        </w:rPr>
      </w:r>
    </w:p>
    <w:p>
      <w:pPr>
        <w:tabs>
          <w:tab w:val="left" w:pos="1276" w:leader="none"/>
        </w:tabs>
        <w:jc w:val="center"/>
        <w:outlineLvl w:val="0"/>
        <w:rPr>
          <w:rFonts w:eastAsia="Calibri"/>
          <w:sz w:val="27"/>
          <w:szCs w:val="27"/>
          <w:highlight w:val="white"/>
        </w:rPr>
      </w:pPr>
      <w:r>
        <w:rPr>
          <w:rFonts w:eastAsia="Calibri"/>
          <w:sz w:val="27"/>
          <w:szCs w:val="27"/>
          <w:highlight w:val="white"/>
        </w:rPr>
      </w:r>
      <w:r>
        <w:rPr>
          <w:highlight w:val="white"/>
        </w:rPr>
      </w:r>
    </w:p>
    <w:p>
      <w:pPr>
        <w:suppressLineNumbers w:val="0"/>
        <w:tabs>
          <w:tab w:val="left" w:pos="1276" w:leader="none"/>
        </w:tabs>
        <w:ind w:left="0" w:right="0" w:firstLine="709"/>
        <w:contextualSpacing w:val="0"/>
        <w:jc w:val="both"/>
        <w:outlineLvl w:val="0"/>
        <w:rPr>
          <w:rFonts w:eastAsia="Calibri"/>
          <w:sz w:val="27"/>
          <w:szCs w:val="27"/>
          <w:highlight w:val="white"/>
        </w:rPr>
      </w:pPr>
      <w:r>
        <w:rPr>
          <w:rFonts w:eastAsia="Calibri"/>
          <w:sz w:val="27"/>
          <w:szCs w:val="27"/>
          <w:highlight w:val="white"/>
        </w:rPr>
      </w:r>
      <w:r>
        <w:rPr>
          <w:sz w:val="28"/>
          <w:szCs w:val="28"/>
          <w:highlight w:val="white"/>
          <w:shd w:val="clear" w:color="auto" w:fill="ffffff"/>
        </w:rPr>
        <w:t xml:space="preserve">Во исполнение протокола </w:t>
      </w:r>
      <w:r>
        <w:rPr>
          <w:sz w:val="28"/>
          <w:szCs w:val="28"/>
          <w:highlight w:val="white"/>
        </w:rPr>
        <w:t xml:space="preserve">совещания у Первого заместителя Председателя Правительства Российской Федерации А. Р. Белоусова от 05.07.2023 № АБ-П13-110пр, в целях обеспечения внесения (передачи) данных</w:t>
      </w:r>
      <w:r>
        <w:rPr>
          <w:sz w:val="28"/>
          <w:szCs w:val="28"/>
          <w:highlight w:val="white"/>
        </w:rPr>
        <w:t xml:space="preserve"> на информационный ресурс «Инвестиционная карта Российской Федерации», приведения </w:t>
      </w:r>
      <w:r>
        <w:rPr>
          <w:sz w:val="28"/>
          <w:szCs w:val="28"/>
          <w:highlight w:val="white"/>
        </w:rPr>
        <w:t xml:space="preserve">структуры данных Инвестици</w:t>
      </w:r>
      <w:r>
        <w:rPr>
          <w:sz w:val="28"/>
          <w:szCs w:val="28"/>
          <w:highlight w:val="white"/>
        </w:rPr>
        <w:t xml:space="preserve">онной карты Новосибирской области в соответствие с составом данных информационного ресурса «Инвестиционная карта Российской Федерации»</w:t>
      </w:r>
      <w:r>
        <w:rPr>
          <w:highlight w:val="white"/>
        </w:rPr>
      </w:r>
    </w:p>
    <w:p>
      <w:pPr>
        <w:suppressLineNumbers w:val="0"/>
        <w:ind w:left="0" w:firstLine="709"/>
        <w:contextualSpacing w:val="0"/>
        <w:jc w:val="both"/>
        <w:rPr>
          <w:rFonts w:eastAsia="Calibri"/>
          <w:b/>
          <w:sz w:val="28"/>
          <w:szCs w:val="28"/>
          <w:highlight w:val="white"/>
        </w:rPr>
      </w:pPr>
      <w:r>
        <w:rPr>
          <w:rFonts w:eastAsia="Calibri"/>
          <w:b/>
          <w:sz w:val="28"/>
          <w:szCs w:val="28"/>
          <w:highlight w:val="white"/>
        </w:rPr>
        <w:t xml:space="preserve">П р и к а з ы в а ю:</w:t>
      </w:r>
      <w:r>
        <w:rPr>
          <w:sz w:val="28"/>
          <w:szCs w:val="28"/>
          <w:highlight w:val="white"/>
        </w:rPr>
      </w:r>
    </w:p>
    <w:p>
      <w:pPr>
        <w:suppressLineNumbers w:val="0"/>
        <w:ind w:left="0" w:firstLine="709"/>
        <w:contextualSpacing w:val="0"/>
        <w:jc w:val="both"/>
        <w:rPr>
          <w:rFonts w:eastAsia="Calibri"/>
          <w:b w:val="0"/>
          <w:bCs w:val="0"/>
          <w:highlight w:val="white"/>
        </w:rPr>
      </w:pPr>
      <w:r>
        <w:rPr>
          <w:rFonts w:eastAsia="Calibri"/>
          <w:highlight w:val="white"/>
        </w:rPr>
        <w:t xml:space="preserve">Внести в</w:t>
      </w:r>
      <w:r>
        <w:rPr>
          <w:rFonts w:eastAsia="Calibri"/>
          <w:highlight w:val="white"/>
        </w:rPr>
        <w:t xml:space="preserve"> приказ министерства экономического развития Новосибирской области от </w:t>
      </w:r>
      <w:r>
        <w:rPr>
          <w:rFonts w:eastAsia="Calibri"/>
          <w:highlight w:val="white"/>
        </w:rPr>
        <w:t xml:space="preserve">15.08.2022 № 117 </w:t>
      </w:r>
      <w:r>
        <w:rPr>
          <w:rFonts w:eastAsia="Calibri"/>
          <w:b w:val="0"/>
          <w:bCs w:val="0"/>
          <w:highlight w:val="white"/>
        </w:rPr>
        <w:t xml:space="preserve">«</w:t>
      </w:r>
      <w:r>
        <w:rPr>
          <w:rFonts w:eastAsia="Calibri"/>
          <w:b w:val="0"/>
          <w:bCs w:val="0"/>
          <w:highlight w:val="white"/>
        </w:rPr>
        <w:t xml:space="preserve">Об утверждении р</w:t>
      </w:r>
      <w:r>
        <w:rPr>
          <w:rFonts w:eastAsia="Calibri"/>
          <w:b w:val="0"/>
          <w:bCs w:val="0"/>
          <w:highlight w:val="white"/>
        </w:rPr>
        <w:t xml:space="preserve">егламент</w:t>
      </w:r>
      <w:r>
        <w:rPr>
          <w:rFonts w:eastAsia="Calibri"/>
          <w:b w:val="0"/>
          <w:bCs w:val="0"/>
          <w:highlight w:val="white"/>
        </w:rPr>
        <w:t xml:space="preserve">а ведени</w:t>
      </w:r>
      <w:r>
        <w:rPr>
          <w:rFonts w:eastAsia="Calibri"/>
          <w:b w:val="0"/>
          <w:bCs w:val="0"/>
          <w:highlight w:val="white"/>
        </w:rPr>
        <w:t xml:space="preserve">я</w:t>
      </w:r>
      <w:r>
        <w:rPr>
          <w:rFonts w:eastAsia="Calibri"/>
          <w:b w:val="0"/>
          <w:bCs w:val="0"/>
          <w:highlight w:val="white"/>
        </w:rPr>
        <w:t xml:space="preserve"> </w:t>
      </w:r>
      <w:r>
        <w:rPr>
          <w:rFonts w:eastAsia="Calibri"/>
          <w:b w:val="0"/>
          <w:bCs w:val="0"/>
          <w:highlight w:val="white"/>
        </w:rPr>
        <w:t xml:space="preserve">Инве</w:t>
      </w:r>
      <w:r>
        <w:rPr>
          <w:rFonts w:eastAsia="Calibri"/>
          <w:b w:val="0"/>
          <w:bCs w:val="0"/>
          <w:highlight w:val="white"/>
        </w:rPr>
        <w:t xml:space="preserve">стиционной карты Новосибирской области</w:t>
      </w:r>
      <w:r>
        <w:rPr>
          <w:rFonts w:eastAsia="Calibri"/>
          <w:b w:val="0"/>
          <w:bCs w:val="0"/>
          <w:color w:val="00b050"/>
          <w:highlight w:val="white"/>
        </w:rPr>
        <w:t xml:space="preserve">»</w:t>
      </w:r>
      <w:r>
        <w:rPr>
          <w:rFonts w:eastAsia="Calibri"/>
          <w:b w:val="0"/>
          <w:bCs w:val="0"/>
          <w:highlight w:val="white"/>
        </w:rPr>
        <w:t xml:space="preserve"> </w:t>
      </w:r>
      <w:r>
        <w:rPr>
          <w:rFonts w:eastAsia="Calibri"/>
          <w:b w:val="0"/>
          <w:bCs w:val="0"/>
          <w:highlight w:val="white"/>
        </w:rPr>
        <w:t xml:space="preserve">следующее изменение:</w:t>
      </w:r>
      <w:r>
        <w:rPr>
          <w:rFonts w:eastAsia="Calibri"/>
          <w:b w:val="0"/>
          <w:bCs w:val="0"/>
          <w:highlight w:val="white"/>
        </w:rPr>
      </w:r>
    </w:p>
    <w:p>
      <w:pPr>
        <w:suppressLineNumbers w:val="0"/>
        <w:ind w:left="0" w:right="0" w:firstLine="709"/>
        <w:contextualSpacing w:val="0"/>
        <w:jc w:val="both"/>
        <w:rPr>
          <w:rFonts w:eastAsia="Calibri"/>
          <w:b w:val="0"/>
          <w:bCs w:val="0"/>
          <w:highlight w:val="white"/>
        </w:rPr>
      </w:pPr>
      <w:r>
        <w:rPr>
          <w:rFonts w:eastAsia="Calibri"/>
          <w:b w:val="0"/>
          <w:bCs w:val="0"/>
          <w:strike w:val="0"/>
          <w:color w:val="000000" w:themeColor="text1"/>
          <w:highlight w:val="white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 Пункт 1 изложить в следующей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редакции:</w:t>
      </w:r>
      <w:r>
        <w:rPr>
          <w:highlight w:val="white"/>
        </w:rPr>
      </w:r>
    </w:p>
    <w:p>
      <w:pPr>
        <w:suppressLineNumbers w:val="0"/>
        <w:ind w:left="0" w:firstLine="709"/>
        <w:contextualSpacing w:val="0"/>
        <w:jc w:val="both"/>
        <w:rPr>
          <w:rFonts w:eastAsia="Calibri"/>
          <w:highlight w:val="white"/>
        </w:rPr>
      </w:pPr>
      <w:r>
        <w:rPr>
          <w:rFonts w:eastAsia="Calibri"/>
          <w:b w:val="0"/>
          <w:bCs w:val="0"/>
          <w:highlight w:val="white"/>
        </w:rPr>
      </w:r>
      <w:r>
        <w:rPr>
          <w:rFonts w:eastAsia="Calibri"/>
          <w:highlight w:val="white"/>
        </w:rPr>
        <w:t xml:space="preserve">«1. Утвердить прилагаемые</w:t>
      </w:r>
      <w:r>
        <w:rPr>
          <w:rFonts w:eastAsia="Calibri"/>
          <w:highlight w:val="white"/>
        </w:rPr>
        <w:t xml:space="preserve"> регламенты:</w:t>
      </w:r>
      <w:r>
        <w:rPr>
          <w:rFonts w:eastAsia="Calibri"/>
          <w:b w:val="0"/>
          <w:bCs w:val="0"/>
          <w:highlight w:val="white"/>
        </w:rPr>
      </w:r>
    </w:p>
    <w:p>
      <w:pPr>
        <w:suppressLineNumbers w:val="0"/>
        <w:ind w:left="0" w:firstLine="709"/>
        <w:contextualSpacing w:val="0"/>
        <w:jc w:val="both"/>
        <w:rPr>
          <w:rFonts w:eastAsia="Calibri"/>
          <w:b w:val="0"/>
          <w:bCs w:val="0"/>
          <w:highlight w:val="none"/>
        </w:rPr>
      </w:pPr>
      <w:r>
        <w:rPr>
          <w:rFonts w:eastAsia="Calibri"/>
        </w:rPr>
        <w:t xml:space="preserve">1) ведения</w:t>
      </w:r>
      <w:r>
        <w:rPr>
          <w:rFonts w:eastAsia="Calibri"/>
        </w:rPr>
        <w:t xml:space="preserve"> Инвестиционной карты Новосибирской области</w:t>
      </w:r>
      <w:r>
        <w:rPr>
          <w:rFonts w:eastAsia="Calibri"/>
          <w:b w:val="0"/>
          <w:bCs w:val="0"/>
          <w:highlight w:val="none"/>
        </w:rPr>
        <w:t xml:space="preserve">;</w:t>
      </w:r>
    </w:p>
    <w:p>
      <w:pPr>
        <w:suppressLineNumbers w:val="0"/>
        <w:ind w:left="0" w:firstLine="709"/>
        <w:contextualSpacing w:val="0"/>
        <w:jc w:val="both"/>
        <w:rPr>
          <w:rFonts w:eastAsia="Calibri"/>
          <w:b w:val="0"/>
          <w:bCs w:val="0"/>
          <w:highlight w:val="none"/>
        </w:rPr>
      </w:pPr>
      <w:r>
        <w:rPr>
          <w:rFonts w:eastAsia="Calibri"/>
          <w:highlight w:val="none"/>
        </w:rPr>
        <w:t xml:space="preserve">2) формирования и ведения Инвестиционной карты Новосибирской области, размещенной на Инвестиционной карте Российской Федерации.</w:t>
      </w:r>
      <w:r>
        <w:rPr>
          <w:rFonts w:eastAsia="Calibri"/>
          <w:b w:val="0"/>
          <w:bCs w:val="0"/>
          <w:highlight w:val="none"/>
        </w:rPr>
        <w:t xml:space="preserve">».</w:t>
      </w:r>
      <w:r>
        <w:rPr>
          <w:rFonts w:eastAsia="Calibri"/>
          <w:b w:val="0"/>
          <w:bCs w:val="0"/>
          <w:highlight w:val="none"/>
        </w:rPr>
      </w:r>
    </w:p>
    <w:p>
      <w:pPr>
        <w:suppressLineNumbers w:val="0"/>
        <w:ind w:left="0" w:firstLine="709"/>
        <w:contextualSpacing w:val="0"/>
        <w:jc w:val="both"/>
        <w:rPr>
          <w:rFonts w:eastAsia="Calibri"/>
          <w:b w:val="0"/>
          <w:bCs w:val="0"/>
          <w:color w:val="000000" w:themeColor="text1"/>
          <w:highlight w:val="yellow"/>
        </w:rPr>
      </w:pPr>
      <w:r>
        <w:rPr>
          <w:rFonts w:eastAsia="Calibri"/>
          <w:b w:val="0"/>
          <w:bCs w:val="0"/>
          <w:color w:val="000000" w:themeColor="text1"/>
          <w:highlight w:val="none"/>
        </w:rPr>
        <w:t xml:space="preserve">2. Дополнить регламентом формирования и ведения Инвестиционной карты Новосибирской области, размещенной на инвестиционной карте Российской Федерации в редакции согласно приложению к настоящему приказу.</w:t>
      </w:r>
      <w:r>
        <w:rPr>
          <w:color w:val="000000" w:themeColor="text1"/>
        </w:rPr>
      </w:r>
    </w:p>
    <w:p>
      <w:pPr>
        <w:ind w:firstLine="709"/>
        <w:jc w:val="both"/>
        <w:rPr>
          <w:rFonts w:eastAsia="Calibri"/>
          <w:b w:val="0"/>
          <w:bCs w:val="0"/>
          <w:highlight w:val="yellow"/>
        </w:rPr>
      </w:pPr>
      <w:r>
        <w:rPr>
          <w:rFonts w:eastAsia="Calibri"/>
          <w:b w:val="0"/>
          <w:bCs w:val="0"/>
          <w:highlight w:val="yellow"/>
        </w:rPr>
      </w:r>
      <w:r>
        <w:rPr>
          <w:rFonts w:eastAsia="Calibri"/>
          <w:b w:val="0"/>
          <w:bCs w:val="0"/>
          <w:highlight w:val="yellow"/>
        </w:rPr>
      </w:r>
    </w:p>
    <w:p>
      <w:pPr>
        <w:tabs>
          <w:tab w:val="left" w:pos="1134" w:leader="none"/>
        </w:tabs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</w:r>
    </w:p>
    <w:p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7"/>
        <w:gridCol w:w="2693"/>
      </w:tblGrid>
      <w:tr>
        <w:trPr/>
        <w:tc>
          <w:tcPr>
            <w:tcW w:w="73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Министр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line="240" w:lineRule="exact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Шляхто В.Е.</w:t>
      </w:r>
    </w:p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238</w:t>
      </w:r>
      <w:r>
        <w:rPr>
          <w:rFonts w:eastAsia="Calibri"/>
          <w:sz w:val="20"/>
          <w:szCs w:val="20"/>
        </w:rPr>
        <w:t xml:space="preserve"> 67</w:t>
      </w:r>
      <w:r>
        <w:rPr>
          <w:rFonts w:eastAsia="Calibri"/>
          <w:sz w:val="20"/>
          <w:szCs w:val="20"/>
        </w:rPr>
        <w:t xml:space="preserve"> 53</w:t>
      </w:r>
      <w:r>
        <w:rPr>
          <w:rFonts w:eastAsia="Calibri"/>
          <w:sz w:val="20"/>
          <w:szCs w:val="20"/>
        </w:rPr>
      </w:r>
    </w:p>
    <w:p>
      <w:pPr>
        <w:rPr>
          <w:rFonts w:eastAsia="Calibri"/>
          <w:szCs w:val="20"/>
        </w:rPr>
      </w:pPr>
      <w:r>
        <w:rPr>
          <w:rFonts w:eastAsia="Calibri"/>
          <w:szCs w:val="20"/>
        </w:rPr>
        <w:t xml:space="preserve">СОГЛАСОВАНО:</w:t>
      </w:r>
    </w:p>
    <w:p>
      <w:pPr>
        <w:rPr>
          <w:rFonts w:eastAsia="Calibri"/>
          <w:szCs w:val="20"/>
        </w:rPr>
      </w:pPr>
      <w:r>
        <w:rPr>
          <w:rFonts w:eastAsia="Calibri"/>
          <w:szCs w:val="20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94"/>
        <w:gridCol w:w="857"/>
        <w:gridCol w:w="3787"/>
      </w:tblGrid>
      <w:tr>
        <w:trPr/>
        <w:tc>
          <w:tcPr>
            <w:tcW w:w="54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</w:pPr>
            <w:r>
              <w:rPr>
                <w:color w:val="000000"/>
                <w:highlight w:val="white"/>
              </w:rPr>
              <w:t xml:space="preserve">Начальник управления финансовой, кадровой и организационной работы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</w:pPr>
            <w:r>
              <w:rPr>
                <w:color w:val="000000"/>
              </w:rPr>
              <w:t xml:space="preserve"> </w:t>
            </w:r>
          </w:p>
        </w:tc>
        <w:tc>
          <w:tcPr>
            <w:tcW w:w="85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</w:pPr>
            <w:r>
              <w:rPr>
                <w:color w:val="000000"/>
              </w:rPr>
              <w:t xml:space="preserve"> </w:t>
            </w:r>
          </w:p>
        </w:tc>
        <w:tc>
          <w:tcPr>
            <w:tcW w:w="378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right"/>
            </w:pPr>
            <w:r>
              <w:rPr>
                <w:color w:val="000000"/>
              </w:rPr>
              <w:t xml:space="preserve">Н.В. Тукмачева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right"/>
            </w:pPr>
            <w:r>
              <w:rPr>
                <w:color w:val="000000"/>
              </w:rPr>
              <w:t xml:space="preserve"> «____» __________2023 года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right"/>
            </w:pPr>
            <w:r>
              <w:rPr>
                <w:color w:val="000000"/>
              </w:rPr>
              <w:t xml:space="preserve"> 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right"/>
            </w:pPr>
            <w:r>
              <w:rPr>
                <w:color w:val="000000"/>
              </w:rPr>
              <w:t xml:space="preserve"> </w:t>
            </w:r>
          </w:p>
        </w:tc>
      </w:tr>
      <w:tr>
        <w:trPr>
          <w:trHeight w:val="322"/>
        </w:trPr>
        <w:tc>
          <w:tcPr>
            <w:tcW w:w="54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Начальник управления проектной деятельности и улучшения инвестиционного климата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85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8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right"/>
            </w:pPr>
            <w:r>
              <w:rPr>
                <w:color w:val="000000"/>
              </w:rPr>
              <w:t xml:space="preserve">А.С. Кузнецова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right"/>
            </w:pPr>
            <w:r>
              <w:rPr>
                <w:color w:val="000000"/>
              </w:rPr>
              <w:t xml:space="preserve"> «____» __________2023 года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right"/>
            </w:pPr>
            <w:r>
              <w:rPr>
                <w:color w:val="000000"/>
              </w:rPr>
              <w:t xml:space="preserve"> 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22"/>
        </w:trPr>
        <w:tc>
          <w:tcPr>
            <w:tcW w:w="54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</w:pPr>
            <w:r>
              <w:rPr>
                <w:color w:val="000000"/>
                <w:highlight w:val="none"/>
              </w:rPr>
              <w:t xml:space="preserve">И.о. 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white"/>
              </w:rPr>
              <w:t xml:space="preserve">ачальника </w:t>
            </w:r>
            <w:r>
              <w:rPr>
                <w:color w:val="000000"/>
              </w:rPr>
              <w:t xml:space="preserve">отдела правового обеспечения 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</w:pPr>
            <w:r>
              <w:rPr>
                <w:color w:val="000000"/>
                <w:highlight w:val="white"/>
              </w:rPr>
              <w:t xml:space="preserve"> </w:t>
            </w:r>
          </w:p>
        </w:tc>
        <w:tc>
          <w:tcPr>
            <w:tcW w:w="857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</w:pPr>
            <w:r>
              <w:rPr>
                <w:color w:val="000000"/>
              </w:rPr>
              <w:t xml:space="preserve"> </w:t>
            </w:r>
          </w:p>
        </w:tc>
        <w:tc>
          <w:tcPr>
            <w:tcW w:w="3787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right"/>
            </w:pPr>
            <w:r>
              <w:rPr>
                <w:color w:val="000000"/>
              </w:rPr>
              <w:t xml:space="preserve">Е.А. Антонова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right"/>
            </w:pPr>
            <w:r>
              <w:rPr>
                <w:color w:val="000000"/>
              </w:rPr>
              <w:t xml:space="preserve"> «____» __________2023 года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right"/>
            </w:pPr>
            <w:r>
              <w:rPr>
                <w:color w:val="000000"/>
              </w:rPr>
              <w:t xml:space="preserve"> </w:t>
            </w: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7" w:header="340" w:footer="11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framePr w:wrap="around" w:vAnchor="text" w:hAnchor="margin" w:xAlign="center" w:y="1"/>
      <w:rPr>
        <w:rStyle w:val="886"/>
      </w:rPr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</w:p>
  <w:p>
    <w:pPr>
      <w:pStyle w:val="8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3"/>
    <w:link w:val="717"/>
    <w:uiPriority w:val="10"/>
    <w:rPr>
      <w:sz w:val="48"/>
      <w:szCs w:val="48"/>
    </w:rPr>
  </w:style>
  <w:style w:type="character" w:styleId="687">
    <w:name w:val="Subtitle Char"/>
    <w:basedOn w:val="703"/>
    <w:link w:val="719"/>
    <w:uiPriority w:val="11"/>
    <w:rPr>
      <w:sz w:val="24"/>
      <w:szCs w:val="24"/>
    </w:rPr>
  </w:style>
  <w:style w:type="character" w:styleId="688">
    <w:name w:val="Quote Char"/>
    <w:link w:val="721"/>
    <w:uiPriority w:val="29"/>
    <w:rPr>
      <w:i/>
    </w:rPr>
  </w:style>
  <w:style w:type="character" w:styleId="689">
    <w:name w:val="Intense Quote Char"/>
    <w:link w:val="723"/>
    <w:uiPriority w:val="30"/>
    <w:rPr>
      <w:i/>
    </w:rPr>
  </w:style>
  <w:style w:type="character" w:styleId="690">
    <w:name w:val="Header Char"/>
    <w:basedOn w:val="703"/>
    <w:link w:val="725"/>
    <w:uiPriority w:val="99"/>
  </w:style>
  <w:style w:type="character" w:styleId="691">
    <w:name w:val="Footnote Text Char"/>
    <w:link w:val="858"/>
    <w:uiPriority w:val="99"/>
    <w:rPr>
      <w:sz w:val="18"/>
    </w:rPr>
  </w:style>
  <w:style w:type="character" w:styleId="692">
    <w:name w:val="Endnote Text Char"/>
    <w:link w:val="861"/>
    <w:uiPriority w:val="99"/>
    <w:rPr>
      <w:sz w:val="20"/>
    </w:rPr>
  </w:style>
  <w:style w:type="paragraph" w:styleId="693" w:default="1">
    <w:name w:val="Normal"/>
    <w:qFormat/>
    <w:rPr>
      <w:sz w:val="28"/>
      <w:szCs w:val="28"/>
    </w:rPr>
  </w:style>
  <w:style w:type="paragraph" w:styleId="694">
    <w:name w:val="Heading 1"/>
    <w:basedOn w:val="693"/>
    <w:next w:val="693"/>
    <w:link w:val="706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695">
    <w:name w:val="Heading 2"/>
    <w:basedOn w:val="693"/>
    <w:next w:val="693"/>
    <w:link w:val="887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3"/>
    <w:uiPriority w:val="34"/>
    <w:qFormat/>
    <w:pPr>
      <w:ind w:left="720"/>
      <w:contextualSpacing/>
    </w:pPr>
  </w:style>
  <w:style w:type="paragraph" w:styleId="716">
    <w:name w:val="No Spacing"/>
    <w:link w:val="890"/>
    <w:uiPriority w:val="1"/>
    <w:qFormat/>
    <w:rPr>
      <w:rFonts w:ascii="Calibri" w:hAnsi="Calibri"/>
      <w:sz w:val="22"/>
      <w:szCs w:val="22"/>
    </w:rPr>
  </w:style>
  <w:style w:type="paragraph" w:styleId="717">
    <w:name w:val="Title"/>
    <w:basedOn w:val="693"/>
    <w:next w:val="693"/>
    <w:link w:val="71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8" w:customStyle="1">
    <w:name w:val="Заголовок Знак"/>
    <w:link w:val="717"/>
    <w:uiPriority w:val="10"/>
    <w:rPr>
      <w:sz w:val="48"/>
      <w:szCs w:val="48"/>
    </w:rPr>
  </w:style>
  <w:style w:type="paragraph" w:styleId="719">
    <w:name w:val="Subtitle"/>
    <w:basedOn w:val="693"/>
    <w:next w:val="693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93"/>
    <w:next w:val="693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3"/>
    <w:next w:val="693"/>
    <w:link w:val="72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93"/>
    <w:link w:val="7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6" w:customStyle="1">
    <w:name w:val="Верхний колонтитул Знак"/>
    <w:link w:val="725"/>
    <w:uiPriority w:val="99"/>
  </w:style>
  <w:style w:type="paragraph" w:styleId="727">
    <w:name w:val="Footer"/>
    <w:basedOn w:val="693"/>
    <w:link w:val="882"/>
    <w:uiPriority w:val="99"/>
    <w:pPr>
      <w:tabs>
        <w:tab w:val="center" w:pos="4677" w:leader="none"/>
        <w:tab w:val="right" w:pos="9355" w:leader="none"/>
      </w:tabs>
    </w:pPr>
  </w:style>
  <w:style w:type="character" w:styleId="728" w:customStyle="1">
    <w:name w:val="Footer Char"/>
    <w:uiPriority w:val="99"/>
  </w:style>
  <w:style w:type="paragraph" w:styleId="72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0" w:customStyle="1">
    <w:name w:val="Caption Char"/>
    <w:uiPriority w:val="99"/>
  </w:style>
  <w:style w:type="table" w:styleId="731">
    <w:name w:val="Table Grid"/>
    <w:basedOn w:val="704"/>
    <w:tblPr/>
  </w:style>
  <w:style w:type="table" w:styleId="73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7">
    <w:name w:val="Hyperlink"/>
    <w:rPr>
      <w:rFonts w:ascii="Times New Roman" w:hAnsi="Times New Roman" w:cs="Times New Roman"/>
      <w:color w:val="0000ff"/>
      <w:u w:val="single"/>
    </w:rPr>
  </w:style>
  <w:style w:type="paragraph" w:styleId="858">
    <w:name w:val="footnote text"/>
    <w:basedOn w:val="693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93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93"/>
    <w:next w:val="693"/>
    <w:uiPriority w:val="39"/>
    <w:unhideWhenUsed/>
    <w:pPr>
      <w:spacing w:after="57"/>
    </w:pPr>
  </w:style>
  <w:style w:type="paragraph" w:styleId="865">
    <w:name w:val="toc 2"/>
    <w:basedOn w:val="693"/>
    <w:next w:val="693"/>
    <w:uiPriority w:val="39"/>
    <w:unhideWhenUsed/>
    <w:pPr>
      <w:spacing w:after="57"/>
      <w:ind w:left="283"/>
    </w:pPr>
  </w:style>
  <w:style w:type="paragraph" w:styleId="866">
    <w:name w:val="toc 3"/>
    <w:basedOn w:val="693"/>
    <w:next w:val="693"/>
    <w:uiPriority w:val="39"/>
    <w:unhideWhenUsed/>
    <w:pPr>
      <w:spacing w:after="57"/>
      <w:ind w:left="567"/>
    </w:pPr>
  </w:style>
  <w:style w:type="paragraph" w:styleId="867">
    <w:name w:val="toc 4"/>
    <w:basedOn w:val="693"/>
    <w:next w:val="693"/>
    <w:uiPriority w:val="39"/>
    <w:unhideWhenUsed/>
    <w:pPr>
      <w:spacing w:after="57"/>
      <w:ind w:left="850"/>
    </w:pPr>
  </w:style>
  <w:style w:type="paragraph" w:styleId="868">
    <w:name w:val="toc 5"/>
    <w:basedOn w:val="693"/>
    <w:next w:val="693"/>
    <w:uiPriority w:val="39"/>
    <w:unhideWhenUsed/>
    <w:pPr>
      <w:spacing w:after="57"/>
      <w:ind w:left="1134"/>
    </w:pPr>
  </w:style>
  <w:style w:type="paragraph" w:styleId="869">
    <w:name w:val="toc 6"/>
    <w:basedOn w:val="693"/>
    <w:next w:val="693"/>
    <w:uiPriority w:val="39"/>
    <w:unhideWhenUsed/>
    <w:pPr>
      <w:spacing w:after="57"/>
      <w:ind w:left="1417"/>
    </w:pPr>
  </w:style>
  <w:style w:type="paragraph" w:styleId="870">
    <w:name w:val="toc 7"/>
    <w:basedOn w:val="693"/>
    <w:next w:val="693"/>
    <w:uiPriority w:val="39"/>
    <w:unhideWhenUsed/>
    <w:pPr>
      <w:spacing w:after="57"/>
      <w:ind w:left="1701"/>
    </w:pPr>
  </w:style>
  <w:style w:type="paragraph" w:styleId="871">
    <w:name w:val="toc 8"/>
    <w:basedOn w:val="693"/>
    <w:next w:val="693"/>
    <w:uiPriority w:val="39"/>
    <w:unhideWhenUsed/>
    <w:pPr>
      <w:spacing w:after="57"/>
      <w:ind w:left="1984"/>
    </w:pPr>
  </w:style>
  <w:style w:type="paragraph" w:styleId="872">
    <w:name w:val="toc 9"/>
    <w:basedOn w:val="693"/>
    <w:next w:val="693"/>
    <w:uiPriority w:val="39"/>
    <w:unhideWhenUsed/>
    <w:pPr>
      <w:spacing w:after="57"/>
      <w:ind w:left="2268"/>
    </w:pPr>
  </w:style>
  <w:style w:type="paragraph" w:styleId="873">
    <w:name w:val="TOC Heading"/>
    <w:uiPriority w:val="39"/>
    <w:unhideWhenUsed/>
    <w:rPr>
      <w:lang w:eastAsia="zh-CN"/>
    </w:rPr>
  </w:style>
  <w:style w:type="paragraph" w:styleId="874">
    <w:name w:val="table of figures"/>
    <w:basedOn w:val="693"/>
    <w:next w:val="693"/>
    <w:uiPriority w:val="99"/>
    <w:unhideWhenUsed/>
  </w:style>
  <w:style w:type="character" w:styleId="875" w:customStyle="1">
    <w:name w:val="Верхний колонтитул Знак;Знак Знак"/>
    <w:link w:val="876"/>
    <w:uiPriority w:val="99"/>
    <w:rPr>
      <w:sz w:val="28"/>
      <w:szCs w:val="28"/>
      <w:lang w:val="ru-RU" w:eastAsia="ru-RU" w:bidi="ar-SA"/>
    </w:rPr>
  </w:style>
  <w:style w:type="paragraph" w:styleId="876" w:customStyle="1">
    <w:name w:val="Верхний колонтитул;Знак"/>
    <w:basedOn w:val="693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877" w:customStyle="1">
    <w:name w:val="Основной текст 2 Знак"/>
    <w:link w:val="878"/>
    <w:rPr>
      <w:sz w:val="28"/>
      <w:szCs w:val="28"/>
      <w:lang w:val="ru-RU" w:eastAsia="ru-RU" w:bidi="ar-SA"/>
    </w:rPr>
  </w:style>
  <w:style w:type="paragraph" w:styleId="878">
    <w:name w:val="Body Text 2"/>
    <w:basedOn w:val="693"/>
    <w:link w:val="877"/>
    <w:pPr>
      <w:jc w:val="both"/>
    </w:pPr>
  </w:style>
  <w:style w:type="character" w:styleId="879" w:customStyle="1">
    <w:name w:val="iceouttxt1"/>
    <w:rPr>
      <w:rFonts w:ascii="Arial" w:hAnsi="Arial" w:cs="Arial"/>
      <w:color w:val="666666"/>
      <w:sz w:val="14"/>
      <w:szCs w:val="14"/>
    </w:rPr>
  </w:style>
  <w:style w:type="paragraph" w:styleId="880">
    <w:name w:val="Balloon Text"/>
    <w:basedOn w:val="693"/>
    <w:link w:val="881"/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link w:val="880"/>
    <w:rPr>
      <w:rFonts w:ascii="Tahoma" w:hAnsi="Tahoma" w:cs="Tahoma"/>
      <w:sz w:val="16"/>
      <w:szCs w:val="16"/>
    </w:rPr>
  </w:style>
  <w:style w:type="character" w:styleId="882" w:customStyle="1">
    <w:name w:val="Нижний колонтитул Знак"/>
    <w:link w:val="727"/>
    <w:uiPriority w:val="99"/>
    <w:rPr>
      <w:sz w:val="28"/>
      <w:szCs w:val="28"/>
    </w:rPr>
  </w:style>
  <w:style w:type="paragraph" w:styleId="883">
    <w:name w:val="Body Text Indent 3"/>
    <w:basedOn w:val="693"/>
    <w:pPr>
      <w:spacing w:after="120"/>
      <w:ind w:left="283"/>
    </w:pPr>
    <w:rPr>
      <w:sz w:val="16"/>
      <w:szCs w:val="16"/>
    </w:rPr>
  </w:style>
  <w:style w:type="paragraph" w:styleId="884" w:customStyle="1">
    <w:name w:val="ConsPlusNormal"/>
    <w:pPr>
      <w:widowControl w:val="off"/>
      <w:ind w:firstLine="720"/>
    </w:pPr>
    <w:rPr>
      <w:rFonts w:ascii="Arial" w:hAnsi="Arial" w:cs="Arial"/>
    </w:rPr>
  </w:style>
  <w:style w:type="paragraph" w:styleId="885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886">
    <w:name w:val="page number"/>
    <w:basedOn w:val="703"/>
  </w:style>
  <w:style w:type="character" w:styleId="887" w:customStyle="1">
    <w:name w:val="Заголовок 2 Знак"/>
    <w:link w:val="695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88">
    <w:name w:val="Body Text"/>
    <w:basedOn w:val="693"/>
    <w:link w:val="889"/>
    <w:pPr>
      <w:spacing w:after="120"/>
    </w:pPr>
  </w:style>
  <w:style w:type="character" w:styleId="889" w:customStyle="1">
    <w:name w:val="Основной текст Знак"/>
    <w:link w:val="888"/>
    <w:rPr>
      <w:sz w:val="28"/>
      <w:szCs w:val="28"/>
    </w:rPr>
  </w:style>
  <w:style w:type="character" w:styleId="890" w:customStyle="1">
    <w:name w:val="Без интервала Знак"/>
    <w:link w:val="716"/>
    <w:uiPriority w:val="1"/>
    <w:rPr>
      <w:rFonts w:ascii="Calibri" w:hAnsi="Calibri"/>
      <w:sz w:val="22"/>
      <w:szCs w:val="22"/>
    </w:rPr>
  </w:style>
  <w:style w:type="table" w:styleId="891" w:customStyle="1">
    <w:name w:val="Сетка таблицы1"/>
    <w:basedOn w:val="704"/>
    <w:next w:val="73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92" w:customStyle="1">
    <w:name w:val="Сетка таблицы2"/>
    <w:basedOn w:val="704"/>
    <w:next w:val="73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93" w:customStyle="1">
    <w:name w:val="Сетка таблицы3"/>
    <w:basedOn w:val="704"/>
    <w:next w:val="731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894" w:customStyle="1">
    <w:name w:val="ConsPlusTitle"/>
    <w:uiPriority w:val="99"/>
    <w:pPr>
      <w:widowControl w:val="off"/>
    </w:pPr>
    <w:rPr>
      <w:b/>
      <w:sz w:val="28"/>
    </w:rPr>
  </w:style>
  <w:style w:type="table" w:styleId="895" w:customStyle="1">
    <w:name w:val="Сетка таблицы4"/>
    <w:basedOn w:val="704"/>
    <w:next w:val="731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chln</dc:creator>
  <cp:revision>20</cp:revision>
  <dcterms:created xsi:type="dcterms:W3CDTF">2022-10-28T09:05:00Z</dcterms:created>
  <dcterms:modified xsi:type="dcterms:W3CDTF">2023-09-08T05:49:25Z</dcterms:modified>
  <cp:version>1048576</cp:version>
</cp:coreProperties>
</file>