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0"/>
        <w:ind w:left="4956" w:firstLine="1281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Проект</w:t>
      </w:r>
      <w:r>
        <w:rPr>
          <w:highlight w:val="white"/>
        </w:rPr>
      </w:r>
      <w:r/>
    </w:p>
    <w:p>
      <w:pPr>
        <w:pStyle w:val="850"/>
        <w:ind w:left="4956" w:firstLine="1281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</w:t>
      </w:r>
      <w:r>
        <w:rPr>
          <w:sz w:val="28"/>
          <w:szCs w:val="28"/>
          <w:highlight w:val="white"/>
        </w:rPr>
        <w:t xml:space="preserve">остановления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Правительства</w:t>
      </w:r>
      <w:r>
        <w:rPr>
          <w:highlight w:val="white"/>
        </w:rPr>
      </w:r>
      <w:r/>
    </w:p>
    <w:p>
      <w:pPr>
        <w:pStyle w:val="850"/>
        <w:ind w:left="4956" w:firstLine="1281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Новосибирской области</w:t>
      </w:r>
      <w:r>
        <w:rPr>
          <w:highlight w:val="white"/>
        </w:rPr>
      </w:r>
      <w:r/>
    </w:p>
    <w:p>
      <w:pPr>
        <w:pStyle w:val="850"/>
        <w:ind w:left="4956" w:firstLine="1281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pStyle w:val="850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pStyle w:val="850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pStyle w:val="850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pStyle w:val="850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pStyle w:val="850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pStyle w:val="850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pStyle w:val="850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pStyle w:val="850"/>
        <w:jc w:val="center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О </w:t>
      </w:r>
      <w:r>
        <w:rPr>
          <w:color w:val="000000"/>
          <w:sz w:val="28"/>
          <w:szCs w:val="28"/>
          <w:highlight w:val="white"/>
        </w:rPr>
        <w:t xml:space="preserve">внесении изменений в отдельные постановления Правительства </w:t>
      </w:r>
      <w:r>
        <w:rPr>
          <w:highlight w:val="white"/>
        </w:rPr>
      </w:r>
      <w:r/>
    </w:p>
    <w:p>
      <w:pPr>
        <w:pStyle w:val="850"/>
        <w:jc w:val="center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Новосибирской области</w:t>
      </w:r>
      <w:r>
        <w:rPr>
          <w:highlight w:val="white"/>
        </w:rPr>
      </w:r>
      <w:r/>
    </w:p>
    <w:p>
      <w:pPr>
        <w:pStyle w:val="850"/>
        <w:jc w:val="center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pStyle w:val="850"/>
        <w:jc w:val="center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pStyle w:val="850"/>
        <w:ind w:firstLine="709"/>
        <w:jc w:val="both"/>
        <w:tabs>
          <w:tab w:val="left" w:pos="993" w:leader="none"/>
        </w:tabs>
        <w:rPr>
          <w:color w:val="000000"/>
          <w:sz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 xml:space="preserve">Правительство Новосибирской области </w:t>
      </w:r>
      <w:r>
        <w:rPr>
          <w:b/>
          <w:color w:val="000000"/>
          <w:sz w:val="28"/>
          <w:highlight w:val="white"/>
        </w:rPr>
        <w:t xml:space="preserve">п</w:t>
      </w:r>
      <w:r>
        <w:rPr>
          <w:b/>
          <w:color w:val="000000"/>
          <w:sz w:val="28"/>
          <w:highlight w:val="white"/>
        </w:rPr>
        <w:t xml:space="preserve"> </w:t>
      </w:r>
      <w:r>
        <w:rPr>
          <w:b/>
          <w:color w:val="000000"/>
          <w:sz w:val="28"/>
          <w:highlight w:val="white"/>
        </w:rPr>
        <w:t xml:space="preserve">о</w:t>
      </w:r>
      <w:r>
        <w:rPr>
          <w:b/>
          <w:color w:val="000000"/>
          <w:sz w:val="28"/>
          <w:highlight w:val="white"/>
        </w:rPr>
        <w:t xml:space="preserve"> </w:t>
      </w:r>
      <w:r>
        <w:rPr>
          <w:b/>
          <w:color w:val="000000"/>
          <w:sz w:val="28"/>
          <w:highlight w:val="white"/>
        </w:rPr>
        <w:t xml:space="preserve">с</w:t>
      </w:r>
      <w:r>
        <w:rPr>
          <w:b/>
          <w:color w:val="000000"/>
          <w:sz w:val="28"/>
          <w:highlight w:val="white"/>
        </w:rPr>
        <w:t xml:space="preserve"> </w:t>
      </w:r>
      <w:r>
        <w:rPr>
          <w:b/>
          <w:color w:val="000000"/>
          <w:sz w:val="28"/>
          <w:highlight w:val="white"/>
        </w:rPr>
        <w:t xml:space="preserve">т</w:t>
      </w:r>
      <w:r>
        <w:rPr>
          <w:b/>
          <w:color w:val="000000"/>
          <w:sz w:val="28"/>
          <w:highlight w:val="white"/>
        </w:rPr>
        <w:t xml:space="preserve"> </w:t>
      </w:r>
      <w:r>
        <w:rPr>
          <w:b/>
          <w:color w:val="000000"/>
          <w:sz w:val="28"/>
          <w:highlight w:val="white"/>
        </w:rPr>
        <w:t xml:space="preserve">а</w:t>
      </w:r>
      <w:r>
        <w:rPr>
          <w:b/>
          <w:color w:val="000000"/>
          <w:sz w:val="28"/>
          <w:highlight w:val="white"/>
        </w:rPr>
        <w:t xml:space="preserve"> </w:t>
      </w:r>
      <w:r>
        <w:rPr>
          <w:b/>
          <w:color w:val="000000"/>
          <w:sz w:val="28"/>
          <w:highlight w:val="white"/>
        </w:rPr>
        <w:t xml:space="preserve">н</w:t>
      </w:r>
      <w:r>
        <w:rPr>
          <w:b/>
          <w:color w:val="000000"/>
          <w:sz w:val="28"/>
          <w:highlight w:val="white"/>
        </w:rPr>
        <w:t xml:space="preserve"> </w:t>
      </w:r>
      <w:r>
        <w:rPr>
          <w:b/>
          <w:color w:val="000000"/>
          <w:sz w:val="28"/>
          <w:highlight w:val="white"/>
        </w:rPr>
        <w:t xml:space="preserve">о</w:t>
      </w:r>
      <w:r>
        <w:rPr>
          <w:b/>
          <w:color w:val="000000"/>
          <w:sz w:val="28"/>
          <w:highlight w:val="white"/>
        </w:rPr>
        <w:t xml:space="preserve"> </w:t>
      </w:r>
      <w:r>
        <w:rPr>
          <w:b/>
          <w:color w:val="000000"/>
          <w:sz w:val="28"/>
          <w:highlight w:val="white"/>
        </w:rPr>
        <w:t xml:space="preserve">в</w:t>
      </w:r>
      <w:r>
        <w:rPr>
          <w:b/>
          <w:color w:val="000000"/>
          <w:sz w:val="28"/>
          <w:highlight w:val="white"/>
        </w:rPr>
        <w:t xml:space="preserve"> </w:t>
      </w:r>
      <w:r>
        <w:rPr>
          <w:b/>
          <w:color w:val="000000"/>
          <w:sz w:val="28"/>
          <w:highlight w:val="white"/>
        </w:rPr>
        <w:t xml:space="preserve">л</w:t>
      </w:r>
      <w:r>
        <w:rPr>
          <w:b/>
          <w:color w:val="000000"/>
          <w:sz w:val="28"/>
          <w:highlight w:val="white"/>
        </w:rPr>
        <w:t xml:space="preserve"> </w:t>
      </w:r>
      <w:r>
        <w:rPr>
          <w:b/>
          <w:color w:val="000000"/>
          <w:sz w:val="28"/>
          <w:highlight w:val="white"/>
        </w:rPr>
        <w:t xml:space="preserve">я</w:t>
      </w:r>
      <w:r>
        <w:rPr>
          <w:b/>
          <w:color w:val="000000"/>
          <w:sz w:val="28"/>
          <w:highlight w:val="white"/>
        </w:rPr>
        <w:t xml:space="preserve"> </w:t>
      </w:r>
      <w:r>
        <w:rPr>
          <w:b/>
          <w:color w:val="000000"/>
          <w:sz w:val="28"/>
          <w:highlight w:val="white"/>
        </w:rPr>
        <w:t xml:space="preserve">е т</w:t>
      </w:r>
      <w:r>
        <w:rPr>
          <w:color w:val="000000"/>
          <w:sz w:val="28"/>
          <w:highlight w:val="white"/>
        </w:rPr>
        <w:t xml:space="preserve">:</w:t>
      </w:r>
      <w:r>
        <w:rPr>
          <w:highlight w:val="white"/>
        </w:rPr>
      </w:r>
      <w:r/>
    </w:p>
    <w:p>
      <w:pPr>
        <w:pStyle w:val="850"/>
        <w:ind w:firstLine="709"/>
        <w:jc w:val="both"/>
        <w:rPr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 xml:space="preserve">1. </w:t>
      </w:r>
      <w:r>
        <w:rPr>
          <w:sz w:val="28"/>
          <w:szCs w:val="28"/>
          <w:highlight w:val="white"/>
        </w:rPr>
        <w:t xml:space="preserve">Внести </w:t>
      </w:r>
      <w:r>
        <w:rPr>
          <w:sz w:val="28"/>
          <w:szCs w:val="28"/>
          <w:highlight w:val="white"/>
        </w:rPr>
        <w:t xml:space="preserve">в </w:t>
      </w:r>
      <w:r>
        <w:rPr>
          <w:sz w:val="28"/>
          <w:szCs w:val="28"/>
          <w:highlight w:val="white"/>
        </w:rPr>
        <w:t xml:space="preserve">постановление </w:t>
      </w:r>
      <w:r>
        <w:rPr>
          <w:color w:val="000000"/>
          <w:sz w:val="28"/>
          <w:szCs w:val="28"/>
          <w:highlight w:val="white"/>
        </w:rPr>
        <w:t xml:space="preserve">администрации</w:t>
      </w:r>
      <w:r>
        <w:rPr>
          <w:sz w:val="28"/>
          <w:szCs w:val="28"/>
          <w:highlight w:val="white"/>
        </w:rPr>
        <w:t xml:space="preserve"> Новосибирской области от </w:t>
      </w:r>
      <w:r>
        <w:rPr>
          <w:color w:val="000000"/>
          <w:sz w:val="28"/>
          <w:szCs w:val="28"/>
          <w:highlight w:val="white"/>
        </w:rPr>
        <w:t xml:space="preserve">27.06.2005 № 44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О</w:t>
      </w:r>
      <w:r>
        <w:rPr>
          <w:rFonts w:eastAsia="Calibri"/>
          <w:sz w:val="28"/>
          <w:szCs w:val="28"/>
          <w:highlight w:val="white"/>
        </w:rPr>
        <w:t xml:space="preserve">б утверждении Порядка предоставления ежемесячных денежных выплат отдельным категориям граждан в Новосибирской области</w:t>
      </w:r>
      <w:r>
        <w:rPr>
          <w:sz w:val="28"/>
          <w:szCs w:val="28"/>
          <w:highlight w:val="white"/>
        </w:rPr>
        <w:t xml:space="preserve">» следующ</w:t>
      </w:r>
      <w:r>
        <w:rPr>
          <w:sz w:val="28"/>
          <w:szCs w:val="28"/>
          <w:highlight w:val="white"/>
        </w:rPr>
        <w:t xml:space="preserve">ее</w:t>
      </w:r>
      <w:r>
        <w:rPr>
          <w:sz w:val="28"/>
          <w:szCs w:val="28"/>
          <w:highlight w:val="white"/>
        </w:rPr>
        <w:t xml:space="preserve"> изменени</w:t>
      </w:r>
      <w:r>
        <w:rPr>
          <w:sz w:val="28"/>
          <w:szCs w:val="28"/>
          <w:highlight w:val="white"/>
        </w:rPr>
        <w:t xml:space="preserve">е:</w:t>
      </w:r>
      <w:r>
        <w:rPr>
          <w:highlight w:val="white"/>
        </w:rPr>
      </w:r>
      <w:r/>
    </w:p>
    <w:p>
      <w:pPr>
        <w:ind w:firstLine="709"/>
        <w:jc w:val="both"/>
        <w:rPr>
          <w:rFonts w:eastAsia="Calibri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  <w:t xml:space="preserve">абзац первый</w:t>
      </w:r>
      <w:r>
        <w:rPr>
          <w:sz w:val="28"/>
          <w:szCs w:val="28"/>
          <w:highlight w:val="white"/>
        </w:rPr>
        <w:t xml:space="preserve"> пункта 12 </w:t>
      </w:r>
      <w:r>
        <w:rPr>
          <w:rFonts w:eastAsia="Calibri"/>
          <w:sz w:val="28"/>
          <w:szCs w:val="28"/>
          <w:highlight w:val="white"/>
        </w:rPr>
        <w:t xml:space="preserve">Порядка предоставления ежемесячных денежных выплат отдельным категориям граждан в Новосибирской области </w:t>
      </w:r>
      <w:r>
        <w:rPr>
          <w:rFonts w:eastAsia="Calibri"/>
          <w:sz w:val="28"/>
          <w:szCs w:val="28"/>
          <w:highlight w:val="white"/>
        </w:rPr>
        <w:t xml:space="preserve">изложить в следующей редакции: </w:t>
      </w:r>
      <w:r>
        <w:rPr>
          <w:highlight w:val="white"/>
        </w:rPr>
      </w:r>
      <w:r/>
    </w:p>
    <w:p>
      <w:pPr>
        <w:ind w:firstLine="709"/>
        <w:jc w:val="both"/>
        <w:tabs>
          <w:tab w:val="left" w:pos="993" w:leader="none"/>
        </w:tabs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 xml:space="preserve">«</w:t>
      </w:r>
      <w:r>
        <w:rPr>
          <w:rFonts w:eastAsia="Calibri"/>
          <w:sz w:val="28"/>
          <w:szCs w:val="28"/>
          <w:highlight w:val="white"/>
        </w:rPr>
        <w:t xml:space="preserve">12. Гражданин, осужденный к лишению свободы, обращается за ежемесячной денежной выплатой </w:t>
      </w:r>
      <w:r>
        <w:rPr>
          <w:rFonts w:eastAsia="Calibri"/>
          <w:sz w:val="28"/>
          <w:szCs w:val="28"/>
          <w:highlight w:val="white"/>
        </w:rPr>
        <w:t xml:space="preserve">через администрацию</w:t>
      </w:r>
      <w:r>
        <w:rPr>
          <w:rFonts w:eastAsia="Calibri"/>
          <w:sz w:val="28"/>
          <w:szCs w:val="28"/>
          <w:highlight w:val="white"/>
        </w:rPr>
        <w:t xml:space="preserve"> исправительного учреждения, </w:t>
      </w:r>
      <w:r>
        <w:rPr>
          <w:rFonts w:eastAsia="Calibri"/>
          <w:sz w:val="28"/>
          <w:szCs w:val="28"/>
          <w:highlight w:val="white"/>
        </w:rPr>
        <w:t xml:space="preserve">в котором он отбывает наказан</w:t>
      </w:r>
      <w:r>
        <w:rPr>
          <w:rFonts w:eastAsia="Calibri"/>
          <w:sz w:val="28"/>
          <w:szCs w:val="28"/>
          <w:highlight w:val="white"/>
        </w:rPr>
        <w:t xml:space="preserve">ие,</w:t>
      </w:r>
      <w:r>
        <w:rPr>
          <w:rFonts w:eastAsia="Calibri"/>
          <w:sz w:val="28"/>
          <w:szCs w:val="28"/>
          <w:highlight w:val="white"/>
        </w:rPr>
        <w:t xml:space="preserve"> </w:t>
      </w:r>
      <w:r>
        <w:rPr>
          <w:rFonts w:eastAsia="Calibri"/>
          <w:sz w:val="28"/>
          <w:szCs w:val="28"/>
          <w:highlight w:val="white"/>
        </w:rPr>
        <w:t xml:space="preserve">в центр социальной поддержки населения</w:t>
      </w:r>
      <w:r>
        <w:rPr>
          <w:rFonts w:eastAsia="Calibri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 месту регистрационного учета по ме</w:t>
      </w:r>
      <w:r>
        <w:rPr>
          <w:sz w:val="28"/>
          <w:szCs w:val="28"/>
          <w:highlight w:val="white"/>
        </w:rPr>
        <w:t xml:space="preserve">сту жительства на </w:t>
      </w:r>
      <w:r>
        <w:rPr>
          <w:rFonts w:eastAsia="Calibri"/>
          <w:sz w:val="28"/>
          <w:szCs w:val="28"/>
          <w:highlight w:val="white"/>
        </w:rPr>
        <w:t xml:space="preserve">территории Новосибирской области</w:t>
      </w:r>
      <w:r>
        <w:rPr>
          <w:sz w:val="28"/>
          <w:szCs w:val="28"/>
          <w:highlight w:val="white"/>
        </w:rPr>
        <w:t xml:space="preserve">.</w:t>
      </w:r>
      <w:r>
        <w:rPr>
          <w:rFonts w:eastAsia="Calibri"/>
          <w:sz w:val="28"/>
          <w:szCs w:val="28"/>
          <w:highlight w:val="white"/>
        </w:rPr>
        <w:t xml:space="preserve">».</w:t>
      </w:r>
      <w:r>
        <w:rPr>
          <w:highlight w:val="white"/>
        </w:rPr>
      </w:r>
      <w:r/>
    </w:p>
    <w:p>
      <w:pPr>
        <w:ind w:firstLine="709"/>
        <w:jc w:val="both"/>
        <w:tabs>
          <w:tab w:val="left" w:pos="993" w:leader="none"/>
        </w:tabs>
        <w:rPr>
          <w:highlight w:val="white"/>
        </w:rPr>
      </w:pPr>
      <w:r>
        <w:rPr>
          <w:rFonts w:eastAsia="Calibri"/>
          <w:sz w:val="28"/>
          <w:szCs w:val="28"/>
          <w:highlight w:val="white"/>
        </w:rPr>
        <w:t xml:space="preserve">2. </w:t>
      </w:r>
      <w:r>
        <w:rPr>
          <w:sz w:val="28"/>
          <w:szCs w:val="28"/>
          <w:highlight w:val="white"/>
        </w:rPr>
        <w:t xml:space="preserve">Внести в постановление </w:t>
      </w:r>
      <w:r>
        <w:rPr>
          <w:color w:val="000000"/>
          <w:sz w:val="28"/>
          <w:szCs w:val="28"/>
          <w:highlight w:val="white"/>
        </w:rPr>
        <w:t xml:space="preserve">Правительства</w:t>
      </w:r>
      <w:r>
        <w:rPr>
          <w:sz w:val="28"/>
          <w:szCs w:val="28"/>
          <w:highlight w:val="white"/>
        </w:rPr>
        <w:t xml:space="preserve"> Новосибирской области от</w:t>
      </w:r>
      <w:r>
        <w:rPr>
          <w:rFonts w:eastAsia="Calibri"/>
          <w:sz w:val="28"/>
          <w:szCs w:val="28"/>
          <w:highlight w:val="white"/>
        </w:rPr>
        <w:t xml:space="preserve"> 21.06.2022 № 286-п </w:t>
      </w:r>
      <w:r>
        <w:rPr>
          <w:rFonts w:eastAsia="Calibri"/>
          <w:sz w:val="28"/>
          <w:szCs w:val="28"/>
          <w:highlight w:val="white"/>
        </w:rPr>
        <w:t xml:space="preserve">«О Порядке предоставления меры социальной поддержки в виде компенсации расходов, связанных с осуществлением мероприятий по г</w:t>
      </w:r>
      <w:r>
        <w:rPr>
          <w:rFonts w:eastAsia="Calibri"/>
          <w:sz w:val="28"/>
          <w:szCs w:val="28"/>
          <w:highlight w:val="white"/>
        </w:rPr>
        <w:t xml:space="preserve">азификации» </w:t>
      </w:r>
      <w:r>
        <w:rPr>
          <w:sz w:val="28"/>
          <w:szCs w:val="28"/>
          <w:highlight w:val="white"/>
        </w:rPr>
        <w:t xml:space="preserve">следующие изменения:</w:t>
      </w:r>
      <w:r>
        <w:rPr>
          <w:rFonts w:eastAsia="Calibri"/>
          <w:sz w:val="28"/>
          <w:szCs w:val="28"/>
          <w:highlight w:val="white"/>
        </w:rPr>
      </w:r>
      <w:r/>
    </w:p>
    <w:p>
      <w:pPr>
        <w:ind w:firstLine="709"/>
        <w:jc w:val="both"/>
        <w:tabs>
          <w:tab w:val="left" w:pos="993" w:leader="none"/>
        </w:tabs>
        <w:rPr>
          <w:rFonts w:eastAsia="Calibri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в Порядке предоставления меры социальной поддержки в виде компенсации расходов, связанных с осуществлением мероприятий по газификации:</w:t>
      </w:r>
      <w:r>
        <w:rPr>
          <w:sz w:val="28"/>
          <w:szCs w:val="28"/>
          <w:highlight w:val="white"/>
        </w:rPr>
      </w:r>
      <w:r/>
    </w:p>
    <w:p>
      <w:pPr>
        <w:ind w:firstLine="709"/>
        <w:jc w:val="both"/>
        <w:tabs>
          <w:tab w:val="left" w:pos="993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1) в пункте 2: </w:t>
      </w:r>
      <w:r>
        <w:rPr>
          <w:sz w:val="28"/>
          <w:szCs w:val="28"/>
          <w:highlight w:val="white"/>
        </w:rPr>
      </w:r>
      <w:r/>
    </w:p>
    <w:p>
      <w:pPr>
        <w:ind w:firstLine="709"/>
        <w:jc w:val="both"/>
        <w:tabs>
          <w:tab w:val="left" w:pos="993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а) абзац первый изложить в следующей редакции:</w:t>
      </w:r>
      <w:r>
        <w:rPr>
          <w:sz w:val="28"/>
          <w:szCs w:val="28"/>
          <w:highlight w:val="white"/>
        </w:rPr>
      </w:r>
      <w:r/>
    </w:p>
    <w:p>
      <w:pPr>
        <w:ind w:firstLine="709"/>
        <w:jc w:val="both"/>
        <w:tabs>
          <w:tab w:val="left" w:pos="993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2. Право на компенсацию </w:t>
      </w:r>
      <w:r>
        <w:rPr>
          <w:sz w:val="28"/>
          <w:szCs w:val="28"/>
          <w:highlight w:val="white"/>
        </w:rPr>
        <w:t xml:space="preserve">расходов, связанных с осуществлением мероприятий по газификации жилого дома, расположенного на территории Новосибирской области и включенного в реги</w:t>
      </w:r>
      <w:r>
        <w:rPr>
          <w:sz w:val="28"/>
          <w:szCs w:val="28"/>
          <w:highlight w:val="white"/>
        </w:rPr>
        <w:t xml:space="preserve">ональную программу газификации</w:t>
      </w:r>
      <w:r>
        <w:rPr>
          <w:sz w:val="28"/>
          <w:szCs w:val="28"/>
          <w:highlight w:val="white"/>
        </w:rPr>
        <w:t xml:space="preserve"> (далее – компенсация)</w:t>
      </w:r>
      <w:r>
        <w:rPr>
          <w:sz w:val="28"/>
          <w:szCs w:val="28"/>
          <w:highlight w:val="white"/>
        </w:rPr>
        <w:t xml:space="preserve">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имеют следующие категории граждан:</w:t>
      </w:r>
      <w:r>
        <w:rPr>
          <w:sz w:val="28"/>
          <w:szCs w:val="28"/>
          <w:highlight w:val="white"/>
        </w:rPr>
        <w:t xml:space="preserve">»;</w:t>
      </w:r>
      <w:r>
        <w:rPr>
          <w:sz w:val="28"/>
          <w:szCs w:val="28"/>
          <w:highlight w:val="white"/>
        </w:rPr>
      </w:r>
      <w:r/>
    </w:p>
    <w:p>
      <w:pPr>
        <w:ind w:firstLine="709"/>
        <w:jc w:val="both"/>
        <w:tabs>
          <w:tab w:val="left" w:pos="993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б) подпункт 3 </w:t>
      </w:r>
      <w:r>
        <w:rPr>
          <w:sz w:val="28"/>
          <w:szCs w:val="28"/>
          <w:highlight w:val="white"/>
        </w:rPr>
        <w:t xml:space="preserve">изложить в следующей редакции:</w:t>
      </w:r>
      <w:r>
        <w:rPr>
          <w:sz w:val="28"/>
          <w:szCs w:val="28"/>
          <w:highlight w:val="white"/>
        </w:rPr>
      </w:r>
      <w:r/>
    </w:p>
    <w:p>
      <w:pPr>
        <w:pStyle w:val="850"/>
        <w:ind w:firstLine="709"/>
        <w:jc w:val="both"/>
        <w:spacing w:after="0" w:line="240" w:lineRule="auto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«3)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члены семей погибших (умерших) инвалидов Великой Отечественной войны и инвалидов боевых действий, участников Великой Отечественной войны, ветеранов боевых действий;»;</w:t>
      </w:r>
      <w:r>
        <w:rPr>
          <w:highlight w:val="white"/>
        </w:rPr>
      </w:r>
      <w:r/>
    </w:p>
    <w:p>
      <w:pPr>
        <w:pStyle w:val="850"/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в)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дополнить подпунктами 10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-1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5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следующего содержания:</w:t>
      </w:r>
      <w:r>
        <w:rPr>
          <w:highlight w:val="white"/>
        </w:rPr>
      </w:r>
      <w:r/>
    </w:p>
    <w:p>
      <w:pPr>
        <w:pStyle w:val="850"/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«10)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инвалиды боевых действий;</w:t>
      </w:r>
      <w:r>
        <w:rPr>
          <w:highlight w:val="white"/>
        </w:rPr>
      </w:r>
      <w:r/>
    </w:p>
    <w:p>
      <w:pPr>
        <w:pStyle w:val="850"/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11)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ветераны боевых действий;</w:t>
      </w:r>
      <w:r>
        <w:rPr>
          <w:highlight w:val="white"/>
        </w:rPr>
      </w:r>
      <w:r/>
    </w:p>
    <w:p>
      <w:pPr>
        <w:pStyle w:val="850"/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12)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многодетные семьи;</w:t>
      </w:r>
      <w:r>
        <w:rPr>
          <w:highlight w:val="white"/>
        </w:rPr>
      </w:r>
      <w:r/>
    </w:p>
    <w:p>
      <w:pPr>
        <w:pStyle w:val="850"/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13)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малоимущие граждане, в том числе малоимущие семьи с детьми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;</w:t>
      </w:r>
      <w:r>
        <w:rPr>
          <w:highlight w:val="white"/>
        </w:rPr>
      </w:r>
      <w:r/>
    </w:p>
    <w:p>
      <w:pPr>
        <w:pStyle w:val="850"/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14)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участ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ники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специальной военной операции на территориях Украины, Донецкой Народной Республики, Луганской Народной Республики,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Запорожской и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Херсонской областей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(далее – специальная военная операция)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из числа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военнослужащих, лиц,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поступивших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лиц, заключивших контракт с организациями, содействующими выполнению задач, возложенных на Вооруженные Силы Российской Федерации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лиц, проходящих службу в войсках национальной гвардии Российской Федерации и имеющих специальные звания полиции, сотрудников органов внутренних дел Российской Федерации, а также военнослужащи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х органов федеральной службы безопасности, непосредственно выполняющих задачи по охране государственной границы Российской Федерации на участках, примыкающих к районам проведения специальной военной операции (далее – участники специальной военной операции)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;</w:t>
      </w:r>
      <w:r>
        <w:rPr>
          <w:highlight w:val="white"/>
        </w:rPr>
      </w:r>
      <w:r/>
    </w:p>
    <w:p>
      <w:pPr>
        <w:pStyle w:val="850"/>
        <w:ind w:firstLine="709"/>
        <w:jc w:val="both"/>
        <w:spacing w:after="0" w:line="240" w:lineRule="auto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15) члены семей</w:t>
      </w:r>
      <w:r>
        <w:rPr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погибших (умерших) участников специальной военной операции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.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»;</w:t>
      </w:r>
      <w:r>
        <w:rPr>
          <w:highlight w:val="white"/>
        </w:rPr>
      </w:r>
      <w:r/>
    </w:p>
    <w:p>
      <w:pPr>
        <w:ind w:firstLine="709"/>
        <w:jc w:val="both"/>
        <w:tabs>
          <w:tab w:val="left" w:pos="993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2) после абзаца второго пункт 3 дополнить абзацем следующего содержания:</w:t>
      </w:r>
      <w:r>
        <w:rPr>
          <w:sz w:val="28"/>
          <w:szCs w:val="28"/>
          <w:highlight w:val="white"/>
        </w:rPr>
      </w:r>
      <w:r/>
    </w:p>
    <w:p>
      <w:pPr>
        <w:ind w:firstLine="709"/>
        <w:jc w:val="both"/>
        <w:tabs>
          <w:tab w:val="left" w:pos="993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«Компенсация не представляется гражданам, указанным в пункте 2 Порядка, в том случае,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если они воспользовались правом на предоставление субсидии на покупку и установку газоиспользующего оборудования и проведение работ внутри границ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их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 в Новосибирской области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предусмотренной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постановлением Правительства Новосибирской области от 27 февраля 2023 года № 57-п «О Порядке предоставления субсидий отдельным категориям граждан на покупку и установку газоиспользующего оборудования и проведение работ внутри границ их земельных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у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 в Новосибирской области в 2023 году.»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.</w:t>
      </w:r>
      <w:r>
        <w:rPr>
          <w:sz w:val="28"/>
          <w:szCs w:val="28"/>
          <w:highlight w:val="white"/>
        </w:rPr>
      </w:r>
      <w:r/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3</w:t>
      </w:r>
      <w:r>
        <w:rPr>
          <w:sz w:val="28"/>
          <w:szCs w:val="28"/>
          <w:highlight w:val="white"/>
        </w:rPr>
        <w:t xml:space="preserve">. </w:t>
      </w:r>
      <w:r>
        <w:rPr>
          <w:sz w:val="28"/>
          <w:szCs w:val="28"/>
          <w:highlight w:val="white"/>
        </w:rPr>
        <w:t xml:space="preserve">Внести в постановление </w:t>
      </w:r>
      <w:r>
        <w:rPr>
          <w:color w:val="000000"/>
          <w:sz w:val="28"/>
          <w:szCs w:val="28"/>
          <w:highlight w:val="white"/>
        </w:rPr>
        <w:t xml:space="preserve">Правительства</w:t>
      </w:r>
      <w:r>
        <w:rPr>
          <w:sz w:val="28"/>
          <w:szCs w:val="28"/>
          <w:highlight w:val="white"/>
        </w:rPr>
        <w:t xml:space="preserve"> Новосибирской области от </w:t>
      </w:r>
      <w:r>
        <w:rPr>
          <w:rFonts w:eastAsia="Calibri"/>
          <w:sz w:val="28"/>
          <w:szCs w:val="28"/>
          <w:highlight w:val="white"/>
        </w:rPr>
        <w:t xml:space="preserve">29.11.2022 № 558</w:t>
      </w:r>
      <w:r>
        <w:rPr>
          <w:rFonts w:eastAsia="Calibri"/>
          <w:sz w:val="28"/>
          <w:szCs w:val="28"/>
          <w:highlight w:val="white"/>
        </w:rPr>
        <w:t xml:space="preserve">-</w:t>
      </w:r>
      <w:r>
        <w:rPr>
          <w:rFonts w:eastAsia="Calibri"/>
          <w:sz w:val="28"/>
          <w:szCs w:val="28"/>
          <w:highlight w:val="white"/>
        </w:rPr>
        <w:t xml:space="preserve">п «О реализации на территории Новосибирской</w:t>
      </w:r>
      <w:r>
        <w:rPr>
          <w:rFonts w:eastAsia="Calibri"/>
          <w:sz w:val="28"/>
          <w:szCs w:val="28"/>
          <w:highlight w:val="white"/>
        </w:rPr>
        <w:t xml:space="preserve"> о</w:t>
      </w:r>
      <w:r>
        <w:rPr>
          <w:rFonts w:eastAsia="Calibri"/>
          <w:sz w:val="28"/>
          <w:szCs w:val="28"/>
          <w:highlight w:val="white"/>
        </w:rPr>
        <w:t xml:space="preserve">бласти мероприятий, направленных на оказание поддержки гражданам, покинувшим место постоянного проживания в г. Херсоне и части Херсонской области и прибывшим в экстренном порядке на территорию Новосибирской области на постоянное место жительства» </w:t>
      </w:r>
      <w:r>
        <w:rPr>
          <w:sz w:val="28"/>
          <w:szCs w:val="28"/>
          <w:highlight w:val="white"/>
        </w:rPr>
        <w:t xml:space="preserve">следующие изменения:</w:t>
      </w:r>
      <w:r>
        <w:rPr>
          <w:sz w:val="28"/>
          <w:szCs w:val="28"/>
          <w:highlight w:val="white"/>
        </w:rPr>
      </w:r>
      <w:r/>
    </w:p>
    <w:p>
      <w:pPr>
        <w:ind w:firstLine="709"/>
        <w:jc w:val="both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  <w:t xml:space="preserve">1</w:t>
      </w:r>
      <w:r>
        <w:rPr>
          <w:rFonts w:eastAsia="Calibri"/>
          <w:sz w:val="28"/>
          <w:szCs w:val="28"/>
          <w:highlight w:val="none"/>
        </w:rPr>
        <w:t xml:space="preserve">)</w:t>
      </w:r>
      <w:r>
        <w:rPr>
          <w:rFonts w:eastAsia="Calibri"/>
          <w:sz w:val="28"/>
          <w:szCs w:val="28"/>
          <w:highlight w:val="white"/>
        </w:rPr>
        <w:t xml:space="preserve"> в </w:t>
      </w:r>
      <w:hyperlink r:id="rId10" w:tooltip="consultantplus://offline/ref=36F61B7FE00959182E03B497B0BB82CFD383029EADF11A86CBE30F264760F0B85F426C74344224F5976563ABB6D1D12EB621079F4A513455CD3F634CjEV0D" w:history="1">
        <w:r>
          <w:rPr>
            <w:rFonts w:eastAsia="Calibri"/>
            <w:sz w:val="28"/>
            <w:szCs w:val="28"/>
            <w:highlight w:val="white"/>
          </w:rPr>
          <w:t xml:space="preserve">Поряд</w:t>
        </w:r>
      </w:hyperlink>
      <w:r>
        <w:rPr>
          <w:rFonts w:eastAsia="Calibri"/>
          <w:sz w:val="28"/>
          <w:szCs w:val="28"/>
          <w:highlight w:val="white"/>
        </w:rPr>
        <w:t xml:space="preserve">ке предоста</w:t>
      </w:r>
      <w:r>
        <w:rPr>
          <w:rFonts w:eastAsia="Calibri"/>
          <w:sz w:val="28"/>
          <w:szCs w:val="28"/>
          <w:highlight w:val="white"/>
        </w:rPr>
        <w:t xml:space="preserve">вления единовременной выплаты на обзаведение имуществом гражданам, покинувшим место постоянного проживания в г. Херсоне и части Херсонской области и прибывшим в экстренном порядке на территорию Новосибирской области на постоянное место жительства:</w:t>
      </w:r>
      <w:r>
        <w:rPr>
          <w:rFonts w:eastAsia="Calibri"/>
          <w:sz w:val="28"/>
          <w:szCs w:val="28"/>
          <w:highlight w:val="white"/>
        </w:rPr>
      </w:r>
      <w:r/>
    </w:p>
    <w:p>
      <w:pPr>
        <w:ind w:firstLine="709"/>
        <w:jc w:val="both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  <w:t xml:space="preserve">а) абзац второй пункта 8 изложить в следующей редакции:</w:t>
      </w:r>
      <w:r>
        <w:rPr>
          <w:rFonts w:eastAsia="Calibri"/>
          <w:sz w:val="28"/>
          <w:szCs w:val="28"/>
          <w:highlight w:val="none"/>
        </w:rPr>
      </w:r>
      <w:r/>
    </w:p>
    <w:p>
      <w:pPr>
        <w:ind w:firstLine="709"/>
        <w:jc w:val="both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  <w:t xml:space="preserve">«</w:t>
      </w:r>
      <w:r>
        <w:rPr>
          <w:rFonts w:eastAsia="Calibri"/>
          <w:sz w:val="28"/>
          <w:szCs w:val="28"/>
          <w:highlight w:val="none"/>
        </w:rPr>
        <w:t xml:space="preserve">Обработка заявлений осуществляется путем использования автоматизированной информационной системы </w:t>
      </w:r>
      <w:r>
        <w:rPr>
          <w:rFonts w:eastAsia="Calibri"/>
          <w:sz w:val="28"/>
          <w:szCs w:val="28"/>
          <w:highlight w:val="none"/>
        </w:rPr>
        <w:t xml:space="preserve">публично-правовой компании «Фонд развития территорий» (далее – Фонд)</w:t>
      </w:r>
      <w:r>
        <w:rPr>
          <w:rFonts w:eastAsia="Calibri"/>
          <w:sz w:val="28"/>
          <w:szCs w:val="28"/>
          <w:highlight w:val="none"/>
        </w:rPr>
        <w:t xml:space="preserve"> в </w:t>
      </w:r>
      <w:r>
        <w:rPr>
          <w:rFonts w:eastAsia="Calibri"/>
          <w:sz w:val="28"/>
          <w:szCs w:val="28"/>
          <w:highlight w:val="none"/>
        </w:rPr>
        <w:t xml:space="preserve">установленном Фондом</w:t>
      </w:r>
      <w:r>
        <w:rPr>
          <w:rFonts w:eastAsia="Calibri"/>
          <w:sz w:val="28"/>
          <w:szCs w:val="28"/>
          <w:highlight w:val="none"/>
        </w:rPr>
        <w:t xml:space="preserve"> порядке.»;</w:t>
      </w:r>
      <w:r>
        <w:rPr>
          <w:rFonts w:eastAsia="Calibri"/>
          <w:sz w:val="28"/>
          <w:szCs w:val="28"/>
          <w:highlight w:val="none"/>
        </w:rPr>
      </w:r>
      <w:r/>
    </w:p>
    <w:p>
      <w:pPr>
        <w:ind w:firstLine="709"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none"/>
        </w:rPr>
        <w:t xml:space="preserve">б) в пункте 14 слова «</w:t>
      </w:r>
      <w:r>
        <w:rPr>
          <w:rFonts w:eastAsia="Calibri"/>
          <w:sz w:val="28"/>
          <w:szCs w:val="28"/>
          <w:highlight w:val="none"/>
        </w:rPr>
        <w:t xml:space="preserve">публично-правовой компании «Фонд развития территорий»</w:t>
      </w:r>
      <w:r>
        <w:rPr>
          <w:rFonts w:eastAsia="Calibri"/>
          <w:sz w:val="28"/>
          <w:szCs w:val="28"/>
          <w:highlight w:val="none"/>
        </w:rPr>
        <w:t xml:space="preserve"> заменить словом «Фонда»;</w:t>
      </w:r>
      <w:r>
        <w:rPr>
          <w:rFonts w:eastAsia="Calibri"/>
          <w:sz w:val="28"/>
          <w:szCs w:val="28"/>
          <w:highlight w:val="none"/>
        </w:rPr>
      </w:r>
      <w:r/>
    </w:p>
    <w:p>
      <w:pPr>
        <w:ind w:firstLine="709"/>
        <w:jc w:val="both"/>
        <w:tabs>
          <w:tab w:val="left" w:pos="993" w:leader="none"/>
        </w:tabs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  <w:t xml:space="preserve">2) </w:t>
      </w:r>
      <w:r>
        <w:rPr>
          <w:rFonts w:eastAsia="Calibri"/>
          <w:sz w:val="28"/>
          <w:szCs w:val="28"/>
          <w:highlight w:val="none"/>
        </w:rPr>
        <w:t xml:space="preserve">в</w:t>
      </w:r>
      <w:r>
        <w:rPr>
          <w:rFonts w:eastAsia="Calibri"/>
          <w:sz w:val="28"/>
          <w:szCs w:val="28"/>
          <w:highlight w:val="white"/>
        </w:rPr>
        <w:t xml:space="preserve"> Порядке предоставле</w:t>
      </w:r>
      <w:r>
        <w:rPr>
          <w:rFonts w:eastAsia="Calibri"/>
          <w:sz w:val="28"/>
          <w:szCs w:val="28"/>
          <w:highlight w:val="white"/>
        </w:rPr>
        <w:t xml:space="preserve">ния социальной выплаты на приобретение жилого помещения гражданам, покинувшим место постоянного проживания в г. Херсоне и части Херсонской области и прибывшим в экстренном порядке на территорию Новосибирской области на постоянное место жительства:</w:t>
      </w:r>
      <w:r>
        <w:rPr>
          <w:rFonts w:eastAsia="Calibri"/>
          <w:sz w:val="28"/>
          <w:szCs w:val="28"/>
          <w:highlight w:val="none"/>
        </w:rPr>
      </w:r>
      <w:r/>
    </w:p>
    <w:p>
      <w:pPr>
        <w:ind w:firstLine="709"/>
        <w:jc w:val="both"/>
      </w:pPr>
      <w:r>
        <w:rPr>
          <w:rFonts w:eastAsia="Calibri"/>
          <w:sz w:val="28"/>
          <w:szCs w:val="28"/>
          <w:highlight w:val="none"/>
        </w:rPr>
        <w:t xml:space="preserve">абзац второй пункта 7 изложить в следующей редакции:</w:t>
      </w:r>
      <w:r>
        <w:rPr>
          <w:rFonts w:eastAsia="Calibri"/>
          <w:sz w:val="28"/>
          <w:szCs w:val="28"/>
          <w:highlight w:val="none"/>
        </w:rPr>
      </w:r>
      <w:r/>
    </w:p>
    <w:p>
      <w:pPr>
        <w:ind w:firstLine="709"/>
        <w:jc w:val="both"/>
        <w:rPr>
          <w:rFonts w:eastAsia="Calibri"/>
          <w:highlight w:val="none"/>
        </w:rPr>
      </w:pPr>
      <w:r>
        <w:rPr>
          <w:rFonts w:eastAsia="Calibri"/>
          <w:sz w:val="28"/>
          <w:szCs w:val="28"/>
          <w:highlight w:val="none"/>
        </w:rPr>
        <w:t xml:space="preserve">«</w:t>
      </w:r>
      <w:r>
        <w:rPr>
          <w:rFonts w:eastAsia="Calibri"/>
          <w:sz w:val="28"/>
          <w:szCs w:val="28"/>
          <w:highlight w:val="none"/>
        </w:rPr>
        <w:t xml:space="preserve">Обработка заявлений граждан осуществляется путем использования автоматизированной информационной системы </w:t>
      </w:r>
      <w:r>
        <w:rPr>
          <w:rFonts w:eastAsia="Calibri"/>
          <w:sz w:val="28"/>
          <w:szCs w:val="28"/>
          <w:highlight w:val="none"/>
        </w:rPr>
        <w:t xml:space="preserve">Фонда</w:t>
      </w:r>
      <w:r>
        <w:rPr>
          <w:rFonts w:eastAsia="Calibri"/>
          <w:sz w:val="28"/>
          <w:szCs w:val="28"/>
          <w:highlight w:val="none"/>
        </w:rPr>
        <w:t xml:space="preserve"> в установленном Фондом порядке (далее – система).».</w:t>
      </w:r>
      <w:r>
        <w:rPr>
          <w:rFonts w:eastAsia="Calibri"/>
          <w:sz w:val="28"/>
          <w:szCs w:val="28"/>
          <w:highlight w:val="white"/>
        </w:rPr>
      </w:r>
      <w:r/>
    </w:p>
    <w:p>
      <w:pPr>
        <w:pStyle w:val="85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85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850"/>
        <w:ind w:firstLine="70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850"/>
        <w:tabs>
          <w:tab w:val="left" w:pos="68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</w:t>
        <w:tab/>
        <w:tab/>
        <w:tab/>
        <w:t xml:space="preserve">   А.А. Травников</w:t>
      </w:r>
      <w:r/>
    </w:p>
    <w:p>
      <w:pPr>
        <w:pStyle w:val="85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/>
    </w:p>
    <w:p>
      <w:pPr>
        <w:pStyle w:val="85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/>
    </w:p>
    <w:p>
      <w:pPr>
        <w:pStyle w:val="850"/>
        <w:contextualSpacing/>
        <w:jc w:val="both"/>
        <w:rPr>
          <w:rFonts w:eastAsia="Calibri"/>
          <w:lang w:val="en-US" w:eastAsia="en-US"/>
        </w:rPr>
      </w:pPr>
      <w:r>
        <w:rPr>
          <w:rFonts w:eastAsia="Calibri"/>
          <w:lang w:val="en-US" w:eastAsia="en-US"/>
        </w:rPr>
      </w:r>
      <w:r/>
    </w:p>
    <w:p>
      <w:pPr>
        <w:pStyle w:val="85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/>
    </w:p>
    <w:p>
      <w:pPr>
        <w:pStyle w:val="85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/>
    </w:p>
    <w:p>
      <w:pPr>
        <w:pStyle w:val="85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/>
    </w:p>
    <w:p>
      <w:pPr>
        <w:pStyle w:val="85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/>
    </w:p>
    <w:p>
      <w:pPr>
        <w:pStyle w:val="85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/>
    </w:p>
    <w:p>
      <w:pPr>
        <w:pStyle w:val="85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/>
    </w:p>
    <w:p>
      <w:pPr>
        <w:pStyle w:val="85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/>
    </w:p>
    <w:p>
      <w:pPr>
        <w:pStyle w:val="85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/>
    </w:p>
    <w:p>
      <w:pPr>
        <w:pStyle w:val="85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/>
    </w:p>
    <w:p>
      <w:pPr>
        <w:pStyle w:val="85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/>
    </w:p>
    <w:p>
      <w:pPr>
        <w:pStyle w:val="85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/>
    </w:p>
    <w:p>
      <w:pPr>
        <w:pStyle w:val="85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/>
    </w:p>
    <w:p>
      <w:pPr>
        <w:pStyle w:val="85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/>
    </w:p>
    <w:p>
      <w:pPr>
        <w:pStyle w:val="85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/>
    </w:p>
    <w:p>
      <w:pPr>
        <w:pStyle w:val="85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/>
    </w:p>
    <w:p>
      <w:pPr>
        <w:pStyle w:val="85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/>
    </w:p>
    <w:p>
      <w:pPr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/>
    </w:p>
    <w:p>
      <w:pPr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/>
    </w:p>
    <w:p>
      <w:pPr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/>
    </w:p>
    <w:p>
      <w:pPr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/>
    </w:p>
    <w:p>
      <w:pPr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/>
    </w:p>
    <w:p>
      <w:pPr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/>
    </w:p>
    <w:p>
      <w:pPr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/>
    </w:p>
    <w:p>
      <w:pPr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/>
    </w:p>
    <w:p>
      <w:pPr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/>
    </w:p>
    <w:p>
      <w:pPr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/>
    </w:p>
    <w:p>
      <w:pPr>
        <w:pStyle w:val="85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/>
    </w:p>
    <w:p>
      <w:pPr>
        <w:pStyle w:val="85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Е.В. Бахарева</w:t>
      </w:r>
      <w:r/>
    </w:p>
    <w:p>
      <w:pPr>
        <w:pStyle w:val="85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238 75 10</w:t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8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1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4</w:t>
    </w:r>
    <w:r>
      <w:fldChar w:fldCharType="end"/>
    </w:r>
    <w:r/>
  </w:p>
  <w:p>
    <w:pPr>
      <w:pStyle w:val="861"/>
      <w:jc w:val="center"/>
      <w:rPr>
        <w:color w:val="ffffff"/>
      </w:rPr>
    </w:pPr>
    <w:r>
      <w:rPr>
        <w:color w:val="ffffff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50"/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50"/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50"/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50"/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50"/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50"/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50"/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50"/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50"/>
        <w:ind w:left="666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850"/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50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50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50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50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50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50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50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50"/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50"/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50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50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50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50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50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50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50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50"/>
        <w:ind w:left="682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50"/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50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50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50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50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50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50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50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50"/>
        <w:ind w:left="682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850"/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50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50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50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50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50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50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50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50"/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850"/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50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50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50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50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50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50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50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50"/>
        <w:ind w:left="6828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50"/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50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50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50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50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50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50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50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50"/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50"/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50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50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50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50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50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50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50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50"/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50"/>
        <w:ind w:left="-6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50"/>
        <w:ind w:left="65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50"/>
        <w:ind w:left="1374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50"/>
        <w:ind w:left="209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50"/>
        <w:ind w:left="281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50"/>
        <w:ind w:left="3534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50"/>
        <w:ind w:left="425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50"/>
        <w:ind w:left="497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50"/>
        <w:ind w:left="5694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2">
    <w:name w:val="Heading 1"/>
    <w:basedOn w:val="850"/>
    <w:next w:val="850"/>
    <w:link w:val="67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3">
    <w:name w:val="Heading 1 Char"/>
    <w:link w:val="672"/>
    <w:uiPriority w:val="9"/>
    <w:rPr>
      <w:rFonts w:ascii="Arial" w:hAnsi="Arial" w:eastAsia="Arial" w:cs="Arial"/>
      <w:sz w:val="40"/>
      <w:szCs w:val="40"/>
    </w:rPr>
  </w:style>
  <w:style w:type="paragraph" w:styleId="674">
    <w:name w:val="Heading 2"/>
    <w:basedOn w:val="850"/>
    <w:next w:val="850"/>
    <w:link w:val="6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5">
    <w:name w:val="Heading 2 Char"/>
    <w:link w:val="674"/>
    <w:uiPriority w:val="9"/>
    <w:rPr>
      <w:rFonts w:ascii="Arial" w:hAnsi="Arial" w:eastAsia="Arial" w:cs="Arial"/>
      <w:sz w:val="34"/>
    </w:rPr>
  </w:style>
  <w:style w:type="paragraph" w:styleId="676">
    <w:name w:val="Heading 3"/>
    <w:basedOn w:val="850"/>
    <w:next w:val="850"/>
    <w:link w:val="6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7">
    <w:name w:val="Heading 3 Char"/>
    <w:link w:val="676"/>
    <w:uiPriority w:val="9"/>
    <w:rPr>
      <w:rFonts w:ascii="Arial" w:hAnsi="Arial" w:eastAsia="Arial" w:cs="Arial"/>
      <w:sz w:val="30"/>
      <w:szCs w:val="30"/>
    </w:rPr>
  </w:style>
  <w:style w:type="paragraph" w:styleId="678">
    <w:name w:val="Heading 4"/>
    <w:basedOn w:val="850"/>
    <w:next w:val="850"/>
    <w:link w:val="67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9">
    <w:name w:val="Heading 4 Char"/>
    <w:link w:val="678"/>
    <w:uiPriority w:val="9"/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850"/>
    <w:next w:val="850"/>
    <w:link w:val="68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1">
    <w:name w:val="Heading 5 Char"/>
    <w:link w:val="680"/>
    <w:uiPriority w:val="9"/>
    <w:rPr>
      <w:rFonts w:ascii="Arial" w:hAnsi="Arial" w:eastAsia="Arial" w:cs="Arial"/>
      <w:b/>
      <w:bCs/>
      <w:sz w:val="24"/>
      <w:szCs w:val="24"/>
    </w:rPr>
  </w:style>
  <w:style w:type="paragraph" w:styleId="682">
    <w:name w:val="Heading 6"/>
    <w:basedOn w:val="850"/>
    <w:next w:val="850"/>
    <w:link w:val="6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3">
    <w:name w:val="Heading 6 Char"/>
    <w:link w:val="682"/>
    <w:uiPriority w:val="9"/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850"/>
    <w:next w:val="850"/>
    <w:link w:val="6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5">
    <w:name w:val="Heading 7 Char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6">
    <w:name w:val="Heading 8"/>
    <w:basedOn w:val="850"/>
    <w:next w:val="850"/>
    <w:link w:val="6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7">
    <w:name w:val="Heading 8 Char"/>
    <w:link w:val="686"/>
    <w:uiPriority w:val="9"/>
    <w:rPr>
      <w:rFonts w:ascii="Arial" w:hAnsi="Arial" w:eastAsia="Arial" w:cs="Arial"/>
      <w:i/>
      <w:iCs/>
      <w:sz w:val="22"/>
      <w:szCs w:val="22"/>
    </w:rPr>
  </w:style>
  <w:style w:type="paragraph" w:styleId="688">
    <w:name w:val="Heading 9"/>
    <w:basedOn w:val="850"/>
    <w:next w:val="850"/>
    <w:link w:val="6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>
    <w:name w:val="Heading 9 Char"/>
    <w:link w:val="688"/>
    <w:uiPriority w:val="9"/>
    <w:rPr>
      <w:rFonts w:ascii="Arial" w:hAnsi="Arial" w:eastAsia="Arial" w:cs="Arial"/>
      <w:i/>
      <w:iCs/>
      <w:sz w:val="21"/>
      <w:szCs w:val="21"/>
    </w:rPr>
  </w:style>
  <w:style w:type="paragraph" w:styleId="690">
    <w:name w:val="List Paragraph"/>
    <w:basedOn w:val="850"/>
    <w:uiPriority w:val="34"/>
    <w:qFormat/>
    <w:pPr>
      <w:contextualSpacing/>
      <w:ind w:left="720"/>
    </w:pPr>
  </w:style>
  <w:style w:type="paragraph" w:styleId="691">
    <w:name w:val="No Spacing"/>
    <w:uiPriority w:val="1"/>
    <w:qFormat/>
    <w:pPr>
      <w:spacing w:before="0" w:after="0" w:line="240" w:lineRule="auto"/>
    </w:pPr>
  </w:style>
  <w:style w:type="paragraph" w:styleId="692">
    <w:name w:val="Title"/>
    <w:basedOn w:val="850"/>
    <w:next w:val="850"/>
    <w:link w:val="69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3">
    <w:name w:val="Title Char"/>
    <w:link w:val="692"/>
    <w:uiPriority w:val="10"/>
    <w:rPr>
      <w:sz w:val="48"/>
      <w:szCs w:val="48"/>
    </w:rPr>
  </w:style>
  <w:style w:type="paragraph" w:styleId="694">
    <w:name w:val="Subtitle"/>
    <w:basedOn w:val="850"/>
    <w:next w:val="850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link w:val="694"/>
    <w:uiPriority w:val="11"/>
    <w:rPr>
      <w:sz w:val="24"/>
      <w:szCs w:val="24"/>
    </w:rPr>
  </w:style>
  <w:style w:type="paragraph" w:styleId="696">
    <w:name w:val="Quote"/>
    <w:basedOn w:val="850"/>
    <w:next w:val="850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0"/>
    <w:next w:val="850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0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link w:val="700"/>
    <w:uiPriority w:val="99"/>
  </w:style>
  <w:style w:type="paragraph" w:styleId="702">
    <w:name w:val="Footer"/>
    <w:basedOn w:val="850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link w:val="702"/>
    <w:uiPriority w:val="99"/>
  </w:style>
  <w:style w:type="paragraph" w:styleId="704">
    <w:name w:val="Caption"/>
    <w:basedOn w:val="850"/>
    <w:next w:val="85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0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uiPriority w:val="99"/>
    <w:unhideWhenUsed/>
    <w:rPr>
      <w:vertAlign w:val="superscript"/>
    </w:rPr>
  </w:style>
  <w:style w:type="paragraph" w:styleId="836">
    <w:name w:val="endnote text"/>
    <w:basedOn w:val="850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uiPriority w:val="99"/>
    <w:semiHidden/>
    <w:unhideWhenUsed/>
    <w:rPr>
      <w:vertAlign w:val="superscript"/>
    </w:rPr>
  </w:style>
  <w:style w:type="paragraph" w:styleId="839">
    <w:name w:val="toc 1"/>
    <w:basedOn w:val="850"/>
    <w:next w:val="850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0"/>
    <w:next w:val="850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0"/>
    <w:next w:val="850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0"/>
    <w:next w:val="850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0"/>
    <w:next w:val="850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0"/>
    <w:next w:val="850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0"/>
    <w:next w:val="850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0"/>
    <w:next w:val="850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0"/>
    <w:next w:val="850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0"/>
    <w:next w:val="850"/>
    <w:uiPriority w:val="99"/>
    <w:unhideWhenUsed/>
    <w:pPr>
      <w:spacing w:after="0" w:afterAutospacing="0"/>
    </w:pPr>
  </w:style>
  <w:style w:type="paragraph" w:styleId="850" w:default="1">
    <w:name w:val="Normal"/>
    <w:next w:val="850"/>
    <w:link w:val="850"/>
    <w:qFormat/>
    <w:rPr>
      <w:rFonts w:ascii="Times New Roman" w:hAnsi="Times New Roman" w:eastAsia="Times New Roman"/>
      <w:lang w:val="ru-RU" w:eastAsia="ru-RU" w:bidi="ar-SA"/>
    </w:rPr>
  </w:style>
  <w:style w:type="paragraph" w:styleId="851">
    <w:name w:val="Заголовок 1"/>
    <w:basedOn w:val="850"/>
    <w:next w:val="850"/>
    <w:link w:val="855"/>
    <w:qFormat/>
    <w:pPr>
      <w:jc w:val="right"/>
      <w:keepNext/>
      <w:outlineLvl w:val="0"/>
    </w:pPr>
    <w:rPr>
      <w:sz w:val="28"/>
      <w:lang w:val="en-US"/>
    </w:rPr>
  </w:style>
  <w:style w:type="character" w:styleId="852">
    <w:name w:val="Основной шрифт абзаца"/>
    <w:next w:val="852"/>
    <w:link w:val="850"/>
    <w:uiPriority w:val="1"/>
    <w:unhideWhenUsed/>
  </w:style>
  <w:style w:type="table" w:styleId="853">
    <w:name w:val="Обычная таблица"/>
    <w:next w:val="853"/>
    <w:link w:val="850"/>
    <w:uiPriority w:val="99"/>
    <w:semiHidden/>
    <w:unhideWhenUsed/>
    <w:tblPr/>
  </w:style>
  <w:style w:type="numbering" w:styleId="854">
    <w:name w:val="Нет списка"/>
    <w:next w:val="854"/>
    <w:link w:val="850"/>
    <w:uiPriority w:val="99"/>
    <w:semiHidden/>
    <w:unhideWhenUsed/>
  </w:style>
  <w:style w:type="character" w:styleId="855">
    <w:name w:val="Заголовок 1 Знак"/>
    <w:next w:val="855"/>
    <w:link w:val="851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856">
    <w:name w:val="Абзац списка"/>
    <w:basedOn w:val="850"/>
    <w:next w:val="856"/>
    <w:link w:val="850"/>
    <w:uiPriority w:val="34"/>
    <w:qFormat/>
    <w:pPr>
      <w:contextualSpacing/>
      <w:ind w:left="720"/>
    </w:pPr>
  </w:style>
  <w:style w:type="paragraph" w:styleId="857">
    <w:name w:val="Текст выноски"/>
    <w:basedOn w:val="850"/>
    <w:next w:val="857"/>
    <w:link w:val="858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styleId="858">
    <w:name w:val="Текст выноски Знак"/>
    <w:next w:val="858"/>
    <w:link w:val="857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table" w:styleId="859">
    <w:name w:val="Сетка таблицы"/>
    <w:basedOn w:val="853"/>
    <w:next w:val="859"/>
    <w:link w:val="850"/>
    <w:uiPriority w:val="59"/>
    <w:pPr>
      <w:jc w:val="both"/>
      <w:spacing w:after="0" w:line="240" w:lineRule="auto"/>
    </w:pPr>
    <w:tblPr/>
  </w:style>
  <w:style w:type="paragraph" w:styleId="860">
    <w:name w:val="ConsPlusCell"/>
    <w:next w:val="860"/>
    <w:link w:val="850"/>
    <w:uiPriority w:val="99"/>
    <w:rPr>
      <w:rFonts w:ascii="Times New Roman" w:hAnsi="Times New Roman"/>
      <w:sz w:val="28"/>
      <w:szCs w:val="28"/>
      <w:lang w:val="ru-RU" w:eastAsia="en-US" w:bidi="ar-SA"/>
    </w:rPr>
  </w:style>
  <w:style w:type="paragraph" w:styleId="861">
    <w:name w:val="Верхний колонтитул"/>
    <w:basedOn w:val="850"/>
    <w:next w:val="861"/>
    <w:link w:val="862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862">
    <w:name w:val="Верхний колонтитул Знак"/>
    <w:next w:val="862"/>
    <w:link w:val="861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63">
    <w:name w:val="Нижний колонтитул"/>
    <w:basedOn w:val="850"/>
    <w:next w:val="863"/>
    <w:link w:val="864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864">
    <w:name w:val="Нижний колонтитул Знак"/>
    <w:next w:val="864"/>
    <w:link w:val="863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65">
    <w:name w:val="ConsPlusNonformat"/>
    <w:next w:val="865"/>
    <w:link w:val="850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866">
    <w:name w:val="Без интервала"/>
    <w:next w:val="866"/>
    <w:link w:val="850"/>
    <w:uiPriority w:val="1"/>
    <w:qFormat/>
    <w:pPr>
      <w:ind w:firstLine="720"/>
      <w:jc w:val="both"/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867">
    <w:name w:val="ConsPlusNormal"/>
    <w:next w:val="867"/>
    <w:link w:val="872"/>
    <w:rPr>
      <w:rFonts w:cs="Calibri"/>
      <w:b/>
      <w:bCs/>
      <w:sz w:val="22"/>
      <w:szCs w:val="22"/>
      <w:lang w:val="ru-RU" w:eastAsia="ru-RU" w:bidi="ar-SA"/>
    </w:rPr>
  </w:style>
  <w:style w:type="character" w:styleId="868">
    <w:name w:val="Знак примечания"/>
    <w:next w:val="868"/>
    <w:link w:val="850"/>
    <w:uiPriority w:val="99"/>
    <w:semiHidden/>
    <w:unhideWhenUsed/>
    <w:rPr>
      <w:sz w:val="16"/>
      <w:szCs w:val="16"/>
    </w:rPr>
  </w:style>
  <w:style w:type="paragraph" w:styleId="869">
    <w:name w:val="Текст примечания"/>
    <w:basedOn w:val="850"/>
    <w:next w:val="869"/>
    <w:link w:val="870"/>
    <w:uiPriority w:val="99"/>
    <w:semiHidden/>
    <w:unhideWhenUsed/>
  </w:style>
  <w:style w:type="character" w:styleId="870">
    <w:name w:val="Текст примечания Знак"/>
    <w:next w:val="870"/>
    <w:link w:val="869"/>
    <w:uiPriority w:val="99"/>
    <w:semiHidden/>
    <w:rPr>
      <w:rFonts w:ascii="Times New Roman" w:hAnsi="Times New Roman" w:eastAsia="Times New Roman"/>
    </w:rPr>
  </w:style>
  <w:style w:type="character" w:styleId="871">
    <w:name w:val="Строгий"/>
    <w:next w:val="871"/>
    <w:link w:val="850"/>
    <w:uiPriority w:val="22"/>
    <w:qFormat/>
    <w:rPr>
      <w:b/>
      <w:bCs/>
    </w:rPr>
  </w:style>
  <w:style w:type="character" w:styleId="872">
    <w:name w:val="ConsPlusNormal Знак"/>
    <w:next w:val="872"/>
    <w:link w:val="867"/>
    <w:rPr>
      <w:rFonts w:cs="Calibri"/>
      <w:b/>
      <w:bCs/>
      <w:sz w:val="22"/>
      <w:szCs w:val="22"/>
    </w:rPr>
  </w:style>
  <w:style w:type="paragraph" w:styleId="873">
    <w:name w:val="Тема примечания"/>
    <w:basedOn w:val="869"/>
    <w:next w:val="869"/>
    <w:link w:val="874"/>
    <w:uiPriority w:val="99"/>
    <w:semiHidden/>
    <w:unhideWhenUsed/>
    <w:rPr>
      <w:b/>
      <w:bCs/>
    </w:rPr>
  </w:style>
  <w:style w:type="character" w:styleId="874">
    <w:name w:val="Тема примечания Знак"/>
    <w:next w:val="874"/>
    <w:link w:val="873"/>
    <w:uiPriority w:val="99"/>
    <w:semiHidden/>
    <w:rPr>
      <w:rFonts w:ascii="Times New Roman" w:hAnsi="Times New Roman" w:eastAsia="Times New Roman"/>
      <w:b/>
      <w:bCs/>
    </w:rPr>
  </w:style>
  <w:style w:type="character" w:styleId="875" w:default="1">
    <w:name w:val="Default Paragraph Font"/>
    <w:uiPriority w:val="1"/>
    <w:semiHidden/>
    <w:unhideWhenUsed/>
  </w:style>
  <w:style w:type="numbering" w:styleId="876" w:default="1">
    <w:name w:val="No List"/>
    <w:uiPriority w:val="99"/>
    <w:semiHidden/>
    <w:unhideWhenUsed/>
  </w:style>
  <w:style w:type="table" w:styleId="87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consultantplus://offline/ref=36F61B7FE00959182E03B497B0BB82CFD383029EADF11A86CBE30F264760F0B85F426C74344224F5976563ABB6D1D12EB621079F4A513455CD3F634CjEV0D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dtsr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vki</dc:creator>
  <cp:revision>13</cp:revision>
  <dcterms:created xsi:type="dcterms:W3CDTF">2023-03-31T02:26:00Z</dcterms:created>
  <dcterms:modified xsi:type="dcterms:W3CDTF">2023-10-02T07:58:15Z</dcterms:modified>
  <cp:version>917504</cp:version>
</cp:coreProperties>
</file>