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0FB770CB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46266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3C51D9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E1CEB9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86E024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518836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E3763A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4178B7" w14:textId="0852D95F" w:rsidR="009F1B5C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571F26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</w:t>
      </w:r>
    </w:p>
    <w:p w14:paraId="2F4DE0B3" w14:textId="3B76E5AF" w:rsidR="003E30E2" w:rsidRPr="003918EF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 26.10.2021 № 435-п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A893B5D" w14:textId="77777777" w:rsidR="00476D86" w:rsidRPr="00002172" w:rsidRDefault="00476D86" w:rsidP="00476D86">
      <w:pPr>
        <w:pStyle w:val="ConsPlusNormal"/>
        <w:jc w:val="both"/>
      </w:pPr>
    </w:p>
    <w:p w14:paraId="35A4E1E4" w14:textId="02CB5C11" w:rsidR="00002172" w:rsidRPr="00002172" w:rsidRDefault="00B90D8D" w:rsidP="00011F01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r w:rsidR="00002172" w:rsidRPr="00002172">
        <w:rPr>
          <w:rFonts w:ascii="Times New Roman" w:hAnsi="Times New Roman" w:cs="Times New Roman"/>
          <w:b/>
          <w:sz w:val="28"/>
        </w:rPr>
        <w:t>п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32FCF26B" w14:textId="5E8248B6" w:rsidR="009D705E" w:rsidRDefault="009D705E" w:rsidP="00802007">
      <w:pPr>
        <w:ind w:left="0" w:right="-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постановление Правительства Новосибирской области от 26.10.2021 № 435-п</w:t>
      </w:r>
      <w:r w:rsidR="008877CF">
        <w:rPr>
          <w:rFonts w:ascii="Times New Roman" w:hAnsi="Times New Roman" w:cs="Times New Roman"/>
          <w:sz w:val="28"/>
        </w:rPr>
        <w:t xml:space="preserve"> «О региональном государственном строительном надзоре на территории Новосибирской области»</w:t>
      </w:r>
      <w:r>
        <w:rPr>
          <w:rFonts w:ascii="Times New Roman" w:hAnsi="Times New Roman" w:cs="Times New Roman"/>
          <w:sz w:val="28"/>
        </w:rPr>
        <w:t xml:space="preserve"> следующ</w:t>
      </w:r>
      <w:r w:rsidR="00571F26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е изменени</w:t>
      </w:r>
      <w:r w:rsidR="00571F26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:</w:t>
      </w:r>
    </w:p>
    <w:p w14:paraId="2B94F6F7" w14:textId="71023BCC" w:rsidR="00571F26" w:rsidRPr="00B12E6D" w:rsidRDefault="006B5555" w:rsidP="00B12E6D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4985" w:rsidRPr="005A498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B0923">
        <w:rPr>
          <w:rFonts w:ascii="Times New Roman" w:hAnsi="Times New Roman" w:cs="Times New Roman"/>
          <w:sz w:val="28"/>
          <w:szCs w:val="28"/>
        </w:rPr>
        <w:t>и</w:t>
      </w:r>
      <w:r w:rsidR="005A4985" w:rsidRPr="005A4985">
        <w:rPr>
          <w:rFonts w:ascii="Times New Roman" w:hAnsi="Times New Roman" w:cs="Times New Roman"/>
          <w:sz w:val="28"/>
          <w:szCs w:val="28"/>
        </w:rPr>
        <w:t xml:space="preserve"> о региональном </w:t>
      </w:r>
      <w:r w:rsidR="005A4985">
        <w:rPr>
          <w:rFonts w:ascii="Times New Roman" w:hAnsi="Times New Roman" w:cs="Times New Roman"/>
          <w:sz w:val="28"/>
          <w:szCs w:val="28"/>
        </w:rPr>
        <w:t xml:space="preserve">государственном строительном надзоре </w:t>
      </w:r>
      <w:r w:rsidR="005A4985" w:rsidRPr="00B12E6D">
        <w:rPr>
          <w:rFonts w:ascii="Times New Roman" w:hAnsi="Times New Roman" w:cs="Times New Roman"/>
          <w:sz w:val="28"/>
        </w:rPr>
        <w:t>на</w:t>
      </w:r>
      <w:r w:rsidRPr="00B12E6D">
        <w:rPr>
          <w:rFonts w:ascii="Times New Roman" w:hAnsi="Times New Roman" w:cs="Times New Roman"/>
          <w:sz w:val="28"/>
        </w:rPr>
        <w:t> </w:t>
      </w:r>
      <w:r w:rsidR="005A4985" w:rsidRPr="00B12E6D">
        <w:rPr>
          <w:rFonts w:ascii="Times New Roman" w:hAnsi="Times New Roman" w:cs="Times New Roman"/>
          <w:sz w:val="28"/>
        </w:rPr>
        <w:t>территории Новосибирской области</w:t>
      </w:r>
      <w:r w:rsidR="00571F26" w:rsidRPr="00B12E6D">
        <w:rPr>
          <w:rFonts w:ascii="Times New Roman" w:hAnsi="Times New Roman" w:cs="Times New Roman"/>
          <w:sz w:val="28"/>
        </w:rPr>
        <w:t>:</w:t>
      </w:r>
    </w:p>
    <w:p w14:paraId="4550075A" w14:textId="56668DBC" w:rsidR="00B12E6D" w:rsidRPr="00B12E6D" w:rsidRDefault="00605215" w:rsidP="00B12E6D">
      <w:pPr>
        <w:autoSpaceDE w:val="0"/>
        <w:autoSpaceDN w:val="0"/>
        <w:adjustRightInd w:val="0"/>
        <w:spacing w:line="240" w:lineRule="auto"/>
        <w:ind w:left="0" w:right="0"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B12E6D">
        <w:rPr>
          <w:rFonts w:ascii="Times New Roman" w:hAnsi="Times New Roman" w:cs="Times New Roman"/>
          <w:sz w:val="28"/>
        </w:rPr>
        <w:t>1.</w:t>
      </w:r>
      <w:r w:rsidR="006B5555" w:rsidRPr="00B12E6D">
        <w:rPr>
          <w:rFonts w:ascii="Times New Roman" w:hAnsi="Times New Roman" w:cs="Times New Roman"/>
          <w:sz w:val="28"/>
        </w:rPr>
        <w:t> </w:t>
      </w:r>
      <w:r w:rsidR="00B12E6D" w:rsidRPr="00B12E6D">
        <w:rPr>
          <w:rFonts w:ascii="Times New Roman" w:hAnsi="Times New Roman" w:cs="Times New Roman"/>
          <w:sz w:val="28"/>
        </w:rPr>
        <w:t>Пункт 53 дополнить подпунктами 6-8 следующего содержания:</w:t>
      </w:r>
    </w:p>
    <w:p w14:paraId="6B1F26AF" w14:textId="3C0934A6" w:rsidR="00B12E6D" w:rsidRPr="00B12E6D" w:rsidRDefault="00B12E6D" w:rsidP="00B12E6D">
      <w:pPr>
        <w:pStyle w:val="ConsPlusNormal"/>
        <w:ind w:firstLine="709"/>
        <w:jc w:val="both"/>
        <w:rPr>
          <w:rFonts w:eastAsiaTheme="minorHAnsi"/>
          <w:szCs w:val="22"/>
          <w:lang w:eastAsia="en-US"/>
        </w:rPr>
      </w:pPr>
      <w:r w:rsidRPr="00B12E6D">
        <w:rPr>
          <w:rFonts w:eastAsiaTheme="minorHAnsi"/>
          <w:szCs w:val="22"/>
          <w:lang w:eastAsia="en-US"/>
        </w:rPr>
        <w:t>«6) отбор проб (образцов);</w:t>
      </w:r>
    </w:p>
    <w:p w14:paraId="251BF02D" w14:textId="483588A4" w:rsidR="00B12E6D" w:rsidRPr="00B12E6D" w:rsidRDefault="00B12E6D" w:rsidP="00B12E6D">
      <w:pPr>
        <w:pStyle w:val="ConsPlusNormal"/>
        <w:ind w:firstLine="709"/>
        <w:jc w:val="both"/>
        <w:rPr>
          <w:rFonts w:eastAsiaTheme="minorHAnsi"/>
          <w:szCs w:val="22"/>
          <w:lang w:eastAsia="en-US"/>
        </w:rPr>
      </w:pPr>
      <w:r w:rsidRPr="00B12E6D">
        <w:rPr>
          <w:rFonts w:eastAsiaTheme="minorHAnsi"/>
          <w:szCs w:val="22"/>
          <w:lang w:eastAsia="en-US"/>
        </w:rPr>
        <w:t>7) инструментальное обследование;</w:t>
      </w:r>
    </w:p>
    <w:p w14:paraId="3BD9B7B4" w14:textId="5677AC8F" w:rsidR="00B12E6D" w:rsidRPr="00B12E6D" w:rsidRDefault="00B12E6D" w:rsidP="00B12E6D">
      <w:pPr>
        <w:autoSpaceDE w:val="0"/>
        <w:autoSpaceDN w:val="0"/>
        <w:adjustRightInd w:val="0"/>
        <w:spacing w:line="240" w:lineRule="auto"/>
        <w:ind w:firstLine="1276"/>
        <w:jc w:val="both"/>
        <w:rPr>
          <w:rFonts w:ascii="Times New Roman" w:hAnsi="Times New Roman" w:cs="Times New Roman"/>
          <w:sz w:val="28"/>
        </w:rPr>
      </w:pPr>
      <w:r w:rsidRPr="00B12E6D">
        <w:rPr>
          <w:rFonts w:ascii="Times New Roman" w:hAnsi="Times New Roman" w:cs="Times New Roman"/>
          <w:sz w:val="28"/>
        </w:rPr>
        <w:t>8) испытание</w:t>
      </w:r>
      <w:proofErr w:type="gramStart"/>
      <w:r w:rsidRPr="00B12E6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».</w:t>
      </w:r>
      <w:proofErr w:type="gramEnd"/>
    </w:p>
    <w:p w14:paraId="0674683B" w14:textId="5995FFA3" w:rsidR="006872BF" w:rsidRDefault="00B12E6D" w:rsidP="00B12E6D">
      <w:pPr>
        <w:pStyle w:val="ConsPlusNormal"/>
        <w:ind w:firstLine="709"/>
        <w:jc w:val="both"/>
        <w:rPr>
          <w:szCs w:val="22"/>
        </w:rPr>
      </w:pPr>
      <w:r>
        <w:t>2. </w:t>
      </w:r>
      <w:r w:rsidRPr="00B12E6D">
        <w:rPr>
          <w:szCs w:val="22"/>
        </w:rPr>
        <w:t>Пункт 5</w:t>
      </w:r>
      <w:r>
        <w:rPr>
          <w:szCs w:val="22"/>
        </w:rPr>
        <w:t>4</w:t>
      </w:r>
      <w:r w:rsidRPr="00B12E6D">
        <w:rPr>
          <w:szCs w:val="22"/>
        </w:rPr>
        <w:t xml:space="preserve"> дополнить подпункт</w:t>
      </w:r>
      <w:r>
        <w:rPr>
          <w:szCs w:val="22"/>
        </w:rPr>
        <w:t>ом</w:t>
      </w:r>
      <w:r w:rsidRPr="00B12E6D">
        <w:rPr>
          <w:szCs w:val="22"/>
        </w:rPr>
        <w:t xml:space="preserve"> </w:t>
      </w:r>
      <w:r>
        <w:rPr>
          <w:szCs w:val="22"/>
        </w:rPr>
        <w:t xml:space="preserve">5 </w:t>
      </w:r>
      <w:r w:rsidRPr="00B12E6D">
        <w:rPr>
          <w:szCs w:val="22"/>
        </w:rPr>
        <w:t>следующего содержания:</w:t>
      </w:r>
    </w:p>
    <w:p w14:paraId="3F32D84F" w14:textId="43926418" w:rsidR="00B12E6D" w:rsidRDefault="00B12E6D" w:rsidP="00B12E6D">
      <w:pPr>
        <w:autoSpaceDE w:val="0"/>
        <w:autoSpaceDN w:val="0"/>
        <w:adjustRightInd w:val="0"/>
        <w:spacing w:line="240" w:lineRule="auto"/>
        <w:ind w:left="0" w:right="0"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B12E6D">
        <w:rPr>
          <w:rFonts w:ascii="Times New Roman" w:hAnsi="Times New Roman" w:cs="Times New Roman"/>
          <w:sz w:val="28"/>
        </w:rPr>
        <w:t>«5) инструментальное обследование</w:t>
      </w:r>
      <w:proofErr w:type="gramStart"/>
      <w:r w:rsidR="00EB258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».</w:t>
      </w:r>
      <w:proofErr w:type="gramEnd"/>
    </w:p>
    <w:p w14:paraId="4EA3871C" w14:textId="108FDC59" w:rsidR="00B12E6D" w:rsidRPr="00B12E6D" w:rsidRDefault="00B12E6D" w:rsidP="00B12E6D">
      <w:pPr>
        <w:autoSpaceDE w:val="0"/>
        <w:autoSpaceDN w:val="0"/>
        <w:adjustRightInd w:val="0"/>
        <w:spacing w:line="240" w:lineRule="auto"/>
        <w:ind w:left="0" w:right="0" w:firstLine="708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Пункт 55</w:t>
      </w:r>
      <w:r w:rsidRPr="00B12E6D">
        <w:rPr>
          <w:rFonts w:ascii="Times New Roman" w:hAnsi="Times New Roman" w:cs="Times New Roman"/>
          <w:sz w:val="28"/>
        </w:rPr>
        <w:t xml:space="preserve"> дополнить подпунктами 6-8 следующего содержания:</w:t>
      </w:r>
    </w:p>
    <w:p w14:paraId="72831D87" w14:textId="77777777" w:rsidR="00B12E6D" w:rsidRPr="00B12E6D" w:rsidRDefault="00B12E6D" w:rsidP="00B12E6D">
      <w:pPr>
        <w:pStyle w:val="ConsPlusNormal"/>
        <w:ind w:firstLine="709"/>
        <w:jc w:val="both"/>
        <w:rPr>
          <w:rFonts w:eastAsiaTheme="minorHAnsi"/>
          <w:szCs w:val="22"/>
          <w:lang w:eastAsia="en-US"/>
        </w:rPr>
      </w:pPr>
      <w:r w:rsidRPr="00B12E6D">
        <w:rPr>
          <w:rFonts w:eastAsiaTheme="minorHAnsi"/>
          <w:szCs w:val="22"/>
          <w:lang w:eastAsia="en-US"/>
        </w:rPr>
        <w:t>«6) отбор проб (образцов);</w:t>
      </w:r>
    </w:p>
    <w:p w14:paraId="2B10B483" w14:textId="77777777" w:rsidR="00B12E6D" w:rsidRPr="00B12E6D" w:rsidRDefault="00B12E6D" w:rsidP="00B12E6D">
      <w:pPr>
        <w:pStyle w:val="ConsPlusNormal"/>
        <w:ind w:firstLine="709"/>
        <w:jc w:val="both"/>
        <w:rPr>
          <w:rFonts w:eastAsiaTheme="minorHAnsi"/>
          <w:szCs w:val="22"/>
          <w:lang w:eastAsia="en-US"/>
        </w:rPr>
      </w:pPr>
      <w:r w:rsidRPr="00B12E6D">
        <w:rPr>
          <w:rFonts w:eastAsiaTheme="minorHAnsi"/>
          <w:szCs w:val="22"/>
          <w:lang w:eastAsia="en-US"/>
        </w:rPr>
        <w:t>7) инструментальное обследование;</w:t>
      </w:r>
    </w:p>
    <w:p w14:paraId="3AE9D1CB" w14:textId="77777777" w:rsidR="00B12E6D" w:rsidRDefault="00B12E6D" w:rsidP="00B12E6D">
      <w:pPr>
        <w:autoSpaceDE w:val="0"/>
        <w:autoSpaceDN w:val="0"/>
        <w:adjustRightInd w:val="0"/>
        <w:spacing w:line="240" w:lineRule="auto"/>
        <w:ind w:firstLine="1276"/>
        <w:jc w:val="both"/>
        <w:rPr>
          <w:rFonts w:ascii="Times New Roman" w:hAnsi="Times New Roman" w:cs="Times New Roman"/>
          <w:sz w:val="28"/>
        </w:rPr>
      </w:pPr>
      <w:r w:rsidRPr="00B12E6D">
        <w:rPr>
          <w:rFonts w:ascii="Times New Roman" w:hAnsi="Times New Roman" w:cs="Times New Roman"/>
          <w:sz w:val="28"/>
        </w:rPr>
        <w:t>8) испытание</w:t>
      </w:r>
      <w:proofErr w:type="gramStart"/>
      <w:r w:rsidRPr="00B12E6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».</w:t>
      </w:r>
      <w:proofErr w:type="gramEnd"/>
    </w:p>
    <w:p w14:paraId="7A0504DD" w14:textId="35824622" w:rsidR="00B12E6D" w:rsidRDefault="00B12E6D" w:rsidP="002D38D9">
      <w:pPr>
        <w:autoSpaceDE w:val="0"/>
        <w:autoSpaceDN w:val="0"/>
        <w:adjustRightInd w:val="0"/>
        <w:spacing w:line="240" w:lineRule="auto"/>
        <w:ind w:right="-2" w:firstLine="12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2D38D9">
        <w:rPr>
          <w:rFonts w:ascii="Times New Roman" w:hAnsi="Times New Roman" w:cs="Times New Roman"/>
          <w:sz w:val="28"/>
        </w:rPr>
        <w:t>Дополнить пунктами 58.1-58.1</w:t>
      </w:r>
      <w:r w:rsidR="00774875">
        <w:rPr>
          <w:rFonts w:ascii="Times New Roman" w:hAnsi="Times New Roman" w:cs="Times New Roman"/>
          <w:sz w:val="28"/>
        </w:rPr>
        <w:t>6</w:t>
      </w:r>
      <w:r w:rsidR="002D38D9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14:paraId="6EE69008" w14:textId="77777777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 xml:space="preserve">«58.1. Отбор проб (образцов) для осуществления испытаний осуществляется инспектором или специалистом. </w:t>
      </w:r>
    </w:p>
    <w:p w14:paraId="14E230BB" w14:textId="197CE21A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58.2</w:t>
      </w:r>
      <w:r w:rsidR="004F5FBC">
        <w:rPr>
          <w:rFonts w:ascii="Times New Roman" w:hAnsi="Times New Roman" w:cs="Times New Roman"/>
          <w:sz w:val="28"/>
          <w:szCs w:val="28"/>
        </w:rPr>
        <w:t>.</w:t>
      </w:r>
      <w:r w:rsidRPr="002D38D9">
        <w:rPr>
          <w:rFonts w:ascii="Times New Roman" w:hAnsi="Times New Roman" w:cs="Times New Roman"/>
          <w:sz w:val="28"/>
          <w:szCs w:val="28"/>
        </w:rPr>
        <w:t xml:space="preserve"> Отбор проб (образцов) проводится в отношении объектов капитального строительства, указанных в </w:t>
      </w:r>
      <w:hyperlink r:id="rId9" w:history="1">
        <w:r w:rsidRPr="002D38D9">
          <w:rPr>
            <w:rFonts w:ascii="Times New Roman" w:hAnsi="Times New Roman" w:cs="Times New Roman"/>
            <w:sz w:val="28"/>
            <w:szCs w:val="28"/>
          </w:rPr>
          <w:t>части 11 статьи 54</w:t>
        </w:r>
      </w:hyperlink>
      <w:r w:rsidRPr="002D38D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случаях, установленных </w:t>
      </w:r>
      <w:hyperlink r:id="rId10" w:history="1">
        <w:r w:rsidRPr="002D38D9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2D38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2D38D9">
          <w:rPr>
            <w:rFonts w:ascii="Times New Roman" w:hAnsi="Times New Roman" w:cs="Times New Roman"/>
            <w:sz w:val="28"/>
            <w:szCs w:val="28"/>
          </w:rPr>
          <w:t>2 статьи 54</w:t>
        </w:r>
      </w:hyperlink>
      <w:r w:rsidRPr="002D38D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14:paraId="44744236" w14:textId="20A939B0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58.3. Отбор проб (образцов) при осуществлении рейдового осмотра, выездной проверки проводится в присутствии контролируемого лица или его уполномоченного представителя и (или) с применением видеозаписи.</w:t>
      </w:r>
    </w:p>
    <w:p w14:paraId="3B1CE803" w14:textId="63AB32CB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 xml:space="preserve">58.4. Отбор проб (образцов) при проведении контрольных (надзорных) мероприятий в отсутствие контролируемого лица или его представителя </w:t>
      </w:r>
      <w:r w:rsidRPr="002D38D9">
        <w:rPr>
          <w:rFonts w:ascii="Times New Roman" w:hAnsi="Times New Roman" w:cs="Times New Roman"/>
          <w:sz w:val="28"/>
          <w:szCs w:val="28"/>
        </w:rPr>
        <w:lastRenderedPageBreak/>
        <w:t>проводится с обязательным использованием видеозаписи. Отбор проб (образцов) производится с использованием специального инструмента, без ухудшения качественных характеристик объекта капитального строительства.</w:t>
      </w:r>
    </w:p>
    <w:p w14:paraId="5EFD7F20" w14:textId="6B6109AD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58.5. Отбор проб (образцов)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38D9">
        <w:rPr>
          <w:rFonts w:ascii="Times New Roman" w:hAnsi="Times New Roman" w:cs="Times New Roman"/>
          <w:sz w:val="28"/>
          <w:szCs w:val="28"/>
        </w:rPr>
        <w:t>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 для направления указанных проб (образцов) на испытания в Инспекцию.</w:t>
      </w:r>
    </w:p>
    <w:p w14:paraId="3E02C5C4" w14:textId="1A80F933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55.6. Отбор проб (образцов) включает в себя последовательность следующих действий:</w:t>
      </w:r>
    </w:p>
    <w:p w14:paraId="0B69D390" w14:textId="2C611886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1) определение (выбор) проб (образцов), подлежащих отбору, и точек отбора;</w:t>
      </w:r>
    </w:p>
    <w:p w14:paraId="75E5E93E" w14:textId="44097FE8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2) определение метода отбора пробы (образца), подготовку или обработку проб (образцов) вещества в целях получения требуемой пробы (образца);</w:t>
      </w:r>
    </w:p>
    <w:p w14:paraId="1031D6A1" w14:textId="3EA475EE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3) отбор пробы (образца) и ее упаковку.</w:t>
      </w:r>
    </w:p>
    <w:p w14:paraId="63038F91" w14:textId="493F7B7E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58.7. Пробы (образцы)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 При отсутствии указанных документов отбор проб (образцов) осуществляется в количестве, необходимом и достаточном для проведения инструментального обследования, испытания, экспертизы.</w:t>
      </w:r>
    </w:p>
    <w:p w14:paraId="1AA7868B" w14:textId="6422A8EC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58.8. Способ упаковки отобранной пробы (образца) должен обеспечивать 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38D9">
        <w:rPr>
          <w:rFonts w:ascii="Times New Roman" w:hAnsi="Times New Roman" w:cs="Times New Roman"/>
          <w:sz w:val="28"/>
          <w:szCs w:val="28"/>
        </w:rPr>
        <w:t xml:space="preserve">(его) сохранность и пригодность для дальнейшего соответствующего исследования, испытания, экспертизы. </w:t>
      </w:r>
    </w:p>
    <w:p w14:paraId="27E1464F" w14:textId="44C8AE32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58.9. Отобранные пробы (образцы) прилагаются к протоколу отбора проб (образцов).</w:t>
      </w:r>
    </w:p>
    <w:p w14:paraId="743DEE8A" w14:textId="352D8CB3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58.10. </w:t>
      </w:r>
      <w:proofErr w:type="gramStart"/>
      <w:r w:rsidRPr="002D38D9">
        <w:rPr>
          <w:rFonts w:ascii="Times New Roman" w:hAnsi="Times New Roman" w:cs="Times New Roman"/>
          <w:sz w:val="28"/>
          <w:szCs w:val="28"/>
        </w:rPr>
        <w:t xml:space="preserve">По результатам отбора проб (образцов) инспектором или привлеченным им лицом составляется </w:t>
      </w:r>
      <w:hyperlink r:id="rId12" w:history="1">
        <w:r w:rsidRPr="002D38D9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2D38D9">
        <w:rPr>
          <w:rFonts w:ascii="Times New Roman" w:hAnsi="Times New Roman" w:cs="Times New Roman"/>
          <w:sz w:val="28"/>
          <w:szCs w:val="28"/>
        </w:rPr>
        <w:t xml:space="preserve"> отбора проб (образцов),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38D9">
        <w:rPr>
          <w:rFonts w:ascii="Times New Roman" w:hAnsi="Times New Roman" w:cs="Times New Roman"/>
          <w:sz w:val="28"/>
          <w:szCs w:val="28"/>
        </w:rPr>
        <w:t>котором указываются дата и место его составления, должность, фамилия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38D9">
        <w:rPr>
          <w:rFonts w:ascii="Times New Roman" w:hAnsi="Times New Roman" w:cs="Times New Roman"/>
          <w:sz w:val="28"/>
          <w:szCs w:val="28"/>
        </w:rPr>
        <w:t xml:space="preserve">инициалы инспектора, эксперта или специалиста, составивших </w:t>
      </w:r>
      <w:hyperlink r:id="rId13" w:history="1">
        <w:r w:rsidRPr="002D38D9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2D38D9">
        <w:rPr>
          <w:rFonts w:ascii="Times New Roman" w:hAnsi="Times New Roman" w:cs="Times New Roman"/>
          <w:sz w:val="28"/>
          <w:szCs w:val="28"/>
        </w:rPr>
        <w:t>, сведения о контролируемом лице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</w:t>
      </w:r>
      <w:proofErr w:type="gramEnd"/>
      <w:r w:rsidRPr="002D38D9">
        <w:rPr>
          <w:rFonts w:ascii="Times New Roman" w:hAnsi="Times New Roman" w:cs="Times New Roman"/>
          <w:sz w:val="28"/>
          <w:szCs w:val="28"/>
        </w:rPr>
        <w:t xml:space="preserve"> Форма протокола отбора проб (образцов) утверждается приказом Инспекции.</w:t>
      </w:r>
    </w:p>
    <w:p w14:paraId="06F51DAC" w14:textId="1DCEB310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58.11. Протокол отбора проб (образцов) прилагается к акту контрольного (надзорного) мероприятия.</w:t>
      </w:r>
    </w:p>
    <w:p w14:paraId="047FF46E" w14:textId="2ED19A42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58.12. В случае отказа контролируемого лица или его представителя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38D9">
        <w:rPr>
          <w:rFonts w:ascii="Times New Roman" w:hAnsi="Times New Roman" w:cs="Times New Roman"/>
          <w:sz w:val="28"/>
          <w:szCs w:val="28"/>
        </w:rPr>
        <w:t>подписания протокола отбора проб (образцов) инспектор или специалист делает соответствующую отметку.</w:t>
      </w:r>
    </w:p>
    <w:p w14:paraId="3BD0C221" w14:textId="6D67C62B" w:rsidR="002D38D9" w:rsidRPr="002D38D9" w:rsidRDefault="002D38D9" w:rsidP="002D38D9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58.13. Отбор проб (образцов) в ходе выездной проверки,  рейдового осмотра может осуществляться исключительно при отсутствии возможности оценки соблюдения обязательных требований иными способами, без отбора проб (образцов).</w:t>
      </w:r>
    </w:p>
    <w:p w14:paraId="52B43F3C" w14:textId="0ECDF44E" w:rsidR="002D38D9" w:rsidRPr="002D38D9" w:rsidRDefault="002D38D9" w:rsidP="00EA7679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lastRenderedPageBreak/>
        <w:t xml:space="preserve">58.14. Инструментальное обследование, испытание осуществляются инспектором или специалистом, </w:t>
      </w:r>
      <w:proofErr w:type="gramStart"/>
      <w:r w:rsidRPr="002D38D9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Pr="002D38D9">
        <w:rPr>
          <w:rFonts w:ascii="Times New Roman" w:hAnsi="Times New Roman" w:cs="Times New Roman"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14:paraId="67EAB311" w14:textId="4EF6E6A9" w:rsidR="002D38D9" w:rsidRPr="002D38D9" w:rsidRDefault="002D38D9" w:rsidP="00EA7679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58.15. </w:t>
      </w:r>
      <w:proofErr w:type="gramStart"/>
      <w:r w:rsidRPr="002D38D9">
        <w:rPr>
          <w:rFonts w:ascii="Times New Roman" w:hAnsi="Times New Roman" w:cs="Times New Roman"/>
          <w:sz w:val="28"/>
          <w:szCs w:val="28"/>
        </w:rPr>
        <w:t>По результатам инструментального обследования 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</w:t>
      </w:r>
      <w:r w:rsidR="00EA7679">
        <w:rPr>
          <w:rFonts w:ascii="Times New Roman" w:hAnsi="Times New Roman" w:cs="Times New Roman"/>
          <w:sz w:val="28"/>
          <w:szCs w:val="28"/>
        </w:rPr>
        <w:t> </w:t>
      </w:r>
      <w:r w:rsidRPr="002D38D9">
        <w:rPr>
          <w:rFonts w:ascii="Times New Roman" w:hAnsi="Times New Roman" w:cs="Times New Roman"/>
          <w:sz w:val="28"/>
          <w:szCs w:val="28"/>
        </w:rPr>
        <w:t>выводы о соответствии</w:t>
      </w:r>
      <w:proofErr w:type="gramEnd"/>
      <w:r w:rsidRPr="002D38D9">
        <w:rPr>
          <w:rFonts w:ascii="Times New Roman" w:hAnsi="Times New Roman" w:cs="Times New Roman"/>
          <w:sz w:val="28"/>
          <w:szCs w:val="28"/>
        </w:rPr>
        <w:t xml:space="preserve"> этих показателей установленным нормам, иные сведения, имеющие значение для оценки результатов инструментального обследования. Форма протокола инструментального обследования утверждается приказом Инспекции.</w:t>
      </w:r>
    </w:p>
    <w:p w14:paraId="31E47DF3" w14:textId="03F1A27B" w:rsidR="002D38D9" w:rsidRDefault="002D38D9" w:rsidP="00EA7679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2D38D9">
        <w:rPr>
          <w:rFonts w:ascii="Times New Roman" w:hAnsi="Times New Roman" w:cs="Times New Roman"/>
          <w:sz w:val="28"/>
          <w:szCs w:val="28"/>
        </w:rPr>
        <w:t>58.16. </w:t>
      </w:r>
      <w:proofErr w:type="gramStart"/>
      <w:r w:rsidRPr="002D38D9">
        <w:rPr>
          <w:rFonts w:ascii="Times New Roman" w:hAnsi="Times New Roman" w:cs="Times New Roman"/>
          <w:sz w:val="28"/>
          <w:szCs w:val="28"/>
        </w:rPr>
        <w:t>По результатам испытания инспектором или специалистом составляется протокол испытания,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показателей, подлежащих контролю при проведении испытания, и выводы о</w:t>
      </w:r>
      <w:r w:rsidR="00EA7679">
        <w:rPr>
          <w:rFonts w:ascii="Times New Roman" w:hAnsi="Times New Roman" w:cs="Times New Roman"/>
          <w:sz w:val="28"/>
          <w:szCs w:val="28"/>
        </w:rPr>
        <w:t> </w:t>
      </w:r>
      <w:r w:rsidRPr="002D38D9">
        <w:rPr>
          <w:rFonts w:ascii="Times New Roman" w:hAnsi="Times New Roman" w:cs="Times New Roman"/>
          <w:sz w:val="28"/>
          <w:szCs w:val="28"/>
        </w:rPr>
        <w:t>соответствии этих показателей установленным нормам</w:t>
      </w:r>
      <w:proofErr w:type="gramEnd"/>
      <w:r w:rsidRPr="002D38D9">
        <w:rPr>
          <w:rFonts w:ascii="Times New Roman" w:hAnsi="Times New Roman" w:cs="Times New Roman"/>
          <w:sz w:val="28"/>
          <w:szCs w:val="28"/>
        </w:rPr>
        <w:t>, иные сведения, имеющие значение для проведения оценки результатов испытаний. Форма протокола испытания утверждается приказом Инспекции</w:t>
      </w:r>
      <w:proofErr w:type="gramStart"/>
      <w:r w:rsidRPr="002D38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438671B" w14:textId="4BF27029" w:rsidR="006C6EB3" w:rsidRDefault="006C6EB3" w:rsidP="00EA7679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Пункт 7</w:t>
      </w:r>
      <w:r w:rsidR="009E5DF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дополнить подпунктом 5 следующего содержания:</w:t>
      </w:r>
    </w:p>
    <w:p w14:paraId="30C70EF4" w14:textId="1BB15C93" w:rsidR="006C6EB3" w:rsidRPr="009E5DF6" w:rsidRDefault="006C6EB3" w:rsidP="00EA7679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 инструментальное обследование</w:t>
      </w:r>
      <w:proofErr w:type="gramStart"/>
      <w:r w:rsidR="00031A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A7A1E45" w14:textId="49D7CC2E" w:rsidR="006C6EB3" w:rsidRDefault="006C6EB3" w:rsidP="006C6EB3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Пункт 74 дополнить подпунктом 6 следующего содержания:</w:t>
      </w:r>
    </w:p>
    <w:p w14:paraId="5E03569C" w14:textId="6419B02C" w:rsidR="006C6EB3" w:rsidRDefault="006C6EB3" w:rsidP="006C6EB3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 инструментальное обследование</w:t>
      </w:r>
      <w:proofErr w:type="gramStart"/>
      <w:r w:rsidR="00B65A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E089F26" w14:textId="0137FB69" w:rsidR="006C6EB3" w:rsidRDefault="006C6EB3" w:rsidP="006C6EB3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sz w:val="28"/>
        </w:rPr>
        <w:t>Дополнить пунктами 74.1, 74.2 следующего содержания:</w:t>
      </w:r>
    </w:p>
    <w:p w14:paraId="09BDBF46" w14:textId="247AB5F0" w:rsidR="006C6EB3" w:rsidRPr="006C6EB3" w:rsidRDefault="006C6EB3" w:rsidP="006C6EB3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C6EB3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6C6EB3">
        <w:rPr>
          <w:rFonts w:ascii="Times New Roman" w:hAnsi="Times New Roman" w:cs="Times New Roman"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 w:rsidRPr="006C6EB3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Pr="006C6EB3">
        <w:rPr>
          <w:rFonts w:ascii="Times New Roman" w:hAnsi="Times New Roman" w:cs="Times New Roman"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14:paraId="4F5F8FEF" w14:textId="468366F9" w:rsidR="006C6EB3" w:rsidRDefault="006C6EB3" w:rsidP="006C6EB3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6C6EB3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.2. </w:t>
      </w:r>
      <w:proofErr w:type="gramStart"/>
      <w:r w:rsidRPr="006C6EB3">
        <w:rPr>
          <w:rFonts w:ascii="Times New Roman" w:hAnsi="Times New Roman" w:cs="Times New Roman"/>
          <w:sz w:val="28"/>
          <w:szCs w:val="28"/>
        </w:rPr>
        <w:t>По результатам инструментального обследования 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</w:t>
      </w:r>
      <w:r w:rsidR="00296EED">
        <w:rPr>
          <w:rFonts w:ascii="Times New Roman" w:hAnsi="Times New Roman" w:cs="Times New Roman"/>
          <w:sz w:val="28"/>
          <w:szCs w:val="28"/>
        </w:rPr>
        <w:t> </w:t>
      </w:r>
      <w:r w:rsidRPr="006C6EB3">
        <w:rPr>
          <w:rFonts w:ascii="Times New Roman" w:hAnsi="Times New Roman" w:cs="Times New Roman"/>
          <w:sz w:val="28"/>
          <w:szCs w:val="28"/>
        </w:rPr>
        <w:t>выводы о соответствии</w:t>
      </w:r>
      <w:proofErr w:type="gramEnd"/>
      <w:r w:rsidRPr="006C6EB3">
        <w:rPr>
          <w:rFonts w:ascii="Times New Roman" w:hAnsi="Times New Roman" w:cs="Times New Roman"/>
          <w:sz w:val="28"/>
          <w:szCs w:val="28"/>
        </w:rPr>
        <w:t xml:space="preserve"> этих показателей установленным нормам, иные сведения, имеющие значение для оценки результатов инструментального </w:t>
      </w:r>
      <w:r w:rsidRPr="006C6EB3">
        <w:rPr>
          <w:rFonts w:ascii="Times New Roman" w:hAnsi="Times New Roman" w:cs="Times New Roman"/>
          <w:sz w:val="28"/>
          <w:szCs w:val="28"/>
        </w:rPr>
        <w:lastRenderedPageBreak/>
        <w:t>обследования. Форма протокола инструментального обследования утверждается приказом Инспекции</w:t>
      </w:r>
      <w:proofErr w:type="gramStart"/>
      <w:r w:rsidRPr="006C6E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6E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6363C8D" w14:textId="77777777" w:rsidR="006C6EB3" w:rsidRDefault="006C6EB3" w:rsidP="006C6EB3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</w:p>
    <w:p w14:paraId="5C1AD1CD" w14:textId="0171E985" w:rsidR="006C6EB3" w:rsidRPr="002D38D9" w:rsidRDefault="006C6EB3" w:rsidP="00EA7679">
      <w:pPr>
        <w:autoSpaceDE w:val="0"/>
        <w:autoSpaceDN w:val="0"/>
        <w:adjustRightInd w:val="0"/>
        <w:spacing w:line="240" w:lineRule="auto"/>
        <w:ind w:left="-27" w:right="-2" w:firstLine="735"/>
        <w:jc w:val="both"/>
        <w:rPr>
          <w:rFonts w:ascii="Times New Roman" w:hAnsi="Times New Roman" w:cs="Times New Roman"/>
          <w:sz w:val="28"/>
          <w:szCs w:val="28"/>
        </w:rPr>
      </w:pPr>
    </w:p>
    <w:p w14:paraId="1FA5C2BD" w14:textId="5F07ABC9" w:rsidR="002D38D9" w:rsidRPr="002D38D9" w:rsidRDefault="002D38D9" w:rsidP="00B12E6D">
      <w:pPr>
        <w:autoSpaceDE w:val="0"/>
        <w:autoSpaceDN w:val="0"/>
        <w:adjustRightInd w:val="0"/>
        <w:spacing w:line="240" w:lineRule="auto"/>
        <w:ind w:firstLine="1276"/>
        <w:jc w:val="both"/>
        <w:rPr>
          <w:rFonts w:ascii="Times New Roman" w:hAnsi="Times New Roman" w:cs="Times New Roman"/>
          <w:sz w:val="28"/>
        </w:rPr>
      </w:pPr>
    </w:p>
    <w:p w14:paraId="58BD6FC2" w14:textId="5F09B93B" w:rsidR="003E30E2" w:rsidRPr="002D38D9" w:rsidRDefault="003918EF" w:rsidP="0044290C">
      <w:pPr>
        <w:pStyle w:val="ConsPlusNormal"/>
        <w:jc w:val="both"/>
      </w:pPr>
      <w:r w:rsidRPr="002D38D9">
        <w:t>Губернатор</w:t>
      </w:r>
      <w:r w:rsidR="007D691D" w:rsidRPr="002D38D9">
        <w:t xml:space="preserve"> </w:t>
      </w:r>
      <w:r w:rsidRPr="002D38D9">
        <w:t>Новосибирской</w:t>
      </w:r>
      <w:r w:rsidR="007D691D" w:rsidRPr="002D38D9">
        <w:t xml:space="preserve"> </w:t>
      </w:r>
      <w:r w:rsidRPr="002D38D9">
        <w:t xml:space="preserve">области                                      </w:t>
      </w:r>
      <w:r w:rsidR="00D556BD" w:rsidRPr="002D38D9">
        <w:t xml:space="preserve">  </w:t>
      </w:r>
      <w:r w:rsidRPr="002D38D9">
        <w:t xml:space="preserve">      </w:t>
      </w:r>
      <w:r w:rsidR="0044290C" w:rsidRPr="002D38D9">
        <w:t xml:space="preserve">  </w:t>
      </w:r>
      <w:r w:rsidRPr="002D38D9">
        <w:t xml:space="preserve">  </w:t>
      </w:r>
      <w:r w:rsidR="007B569B" w:rsidRPr="002D38D9">
        <w:t xml:space="preserve"> </w:t>
      </w:r>
      <w:r w:rsidRPr="002D38D9">
        <w:t xml:space="preserve"> А.А. Травников</w:t>
      </w:r>
    </w:p>
    <w:p w14:paraId="76755C9C" w14:textId="77777777" w:rsidR="007D381B" w:rsidRPr="002D38D9" w:rsidRDefault="007D381B" w:rsidP="007133AD">
      <w:pPr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EC589" w14:textId="77777777" w:rsidR="00B170B2" w:rsidRPr="002D38D9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279CCBCC" w14:textId="77777777" w:rsidR="00B170B2" w:rsidRPr="002D38D9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45431F56" w14:textId="77777777" w:rsidR="00B170B2" w:rsidRPr="002D38D9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3B15F1FF" w14:textId="77777777" w:rsidR="00B170B2" w:rsidRPr="002D38D9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53F18F9D" w14:textId="77777777" w:rsidR="00B170B2" w:rsidRPr="002D38D9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7AFEFFBA" w14:textId="77777777" w:rsidR="00FD5AB5" w:rsidRPr="002D38D9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3A587F2" w14:textId="77777777" w:rsidR="00FD5AB5" w:rsidRPr="002D38D9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05D0EAE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D08F2CB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61A52DB9" w14:textId="77777777" w:rsidR="00C32B3A" w:rsidRDefault="00C32B3A" w:rsidP="00AA669B">
      <w:pPr>
        <w:pStyle w:val="ConsPlusNormal"/>
        <w:jc w:val="right"/>
        <w:outlineLvl w:val="0"/>
        <w:rPr>
          <w:szCs w:val="28"/>
        </w:rPr>
      </w:pPr>
    </w:p>
    <w:p w14:paraId="2C5C17D5" w14:textId="77777777" w:rsidR="009D705E" w:rsidRDefault="009D705E" w:rsidP="00AA669B">
      <w:pPr>
        <w:pStyle w:val="ConsPlusNormal"/>
        <w:jc w:val="right"/>
        <w:outlineLvl w:val="0"/>
        <w:rPr>
          <w:szCs w:val="28"/>
        </w:rPr>
      </w:pPr>
    </w:p>
    <w:p w14:paraId="640B1653" w14:textId="77777777" w:rsidR="009D705E" w:rsidRDefault="009D705E" w:rsidP="00AA669B">
      <w:pPr>
        <w:pStyle w:val="ConsPlusNormal"/>
        <w:jc w:val="right"/>
        <w:outlineLvl w:val="0"/>
        <w:rPr>
          <w:szCs w:val="28"/>
        </w:rPr>
      </w:pPr>
    </w:p>
    <w:p w14:paraId="3A12318E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6703D8EB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19A5A264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025382D7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58CF2189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1D465DCA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2F88D0C5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2EBDECDC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47347EDA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43F33D3F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658181BC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345B000F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221E1578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772A6426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3050F18E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2C4F8FB5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0348D24C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1BB86249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0B9F589A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7B16BA66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31F9CC92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5729DE12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7C393AFE" w14:textId="77777777" w:rsidR="00296EED" w:rsidRDefault="00296EED" w:rsidP="00AA669B">
      <w:pPr>
        <w:pStyle w:val="ConsPlusNormal"/>
        <w:jc w:val="right"/>
        <w:outlineLvl w:val="0"/>
        <w:rPr>
          <w:szCs w:val="28"/>
        </w:rPr>
      </w:pPr>
    </w:p>
    <w:p w14:paraId="4D3121BB" w14:textId="77777777" w:rsidR="00714773" w:rsidRDefault="00714773" w:rsidP="00AA669B">
      <w:pPr>
        <w:pStyle w:val="ConsPlusNormal"/>
        <w:jc w:val="right"/>
        <w:outlineLvl w:val="0"/>
        <w:rPr>
          <w:szCs w:val="28"/>
        </w:rPr>
      </w:pPr>
    </w:p>
    <w:p w14:paraId="7C18C819" w14:textId="77777777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А.А. Нечунаев</w:t>
      </w:r>
    </w:p>
    <w:p w14:paraId="751F5AEA" w14:textId="7D29513C"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296</w:t>
      </w:r>
      <w:r w:rsidR="00A95A14">
        <w:rPr>
          <w:sz w:val="20"/>
        </w:rPr>
        <w:t xml:space="preserve"> </w:t>
      </w:r>
      <w:r w:rsidRPr="00C32B3A">
        <w:rPr>
          <w:sz w:val="20"/>
        </w:rPr>
        <w:t>58</w:t>
      </w:r>
      <w:r w:rsidR="00A95A14">
        <w:rPr>
          <w:sz w:val="20"/>
        </w:rPr>
        <w:t xml:space="preserve"> </w:t>
      </w:r>
      <w:r w:rsidRPr="00C32B3A">
        <w:rPr>
          <w:sz w:val="20"/>
        </w:rPr>
        <w:t xml:space="preserve">65 </w:t>
      </w:r>
    </w:p>
    <w:p w14:paraId="5C7F0709" w14:textId="77777777" w:rsidR="00BB3C84" w:rsidRPr="00A73C94" w:rsidRDefault="00BB3C84" w:rsidP="00BB3C84">
      <w:pPr>
        <w:spacing w:line="240" w:lineRule="auto"/>
        <w:ind w:left="0" w:right="-99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A73C9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СОГЛАСОВАНО</w:t>
      </w:r>
    </w:p>
    <w:p w14:paraId="103DC142" w14:textId="77777777" w:rsidR="00BB3C84" w:rsidRPr="00A73C94" w:rsidRDefault="00BB3C84" w:rsidP="00BB3C84">
      <w:pPr>
        <w:spacing w:line="240" w:lineRule="auto"/>
        <w:ind w:left="0" w:right="-9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79"/>
        <w:gridCol w:w="1592"/>
        <w:gridCol w:w="3543"/>
      </w:tblGrid>
      <w:tr w:rsidR="00BB3C84" w:rsidRPr="00A73C94" w14:paraId="3247BF57" w14:textId="77777777" w:rsidTr="008175C3">
        <w:tc>
          <w:tcPr>
            <w:tcW w:w="5179" w:type="dxa"/>
            <w:shd w:val="clear" w:color="auto" w:fill="auto"/>
          </w:tcPr>
          <w:p w14:paraId="2C2BC46A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</w:t>
            </w:r>
          </w:p>
          <w:p w14:paraId="261ADC45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6F80FAA9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21D1D0E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1F07F12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В.М. </w:t>
            </w:r>
            <w:proofErr w:type="spellStart"/>
            <w:r w:rsidRPr="00A73C9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Знатков</w:t>
            </w:r>
            <w:proofErr w:type="spellEnd"/>
          </w:p>
        </w:tc>
      </w:tr>
      <w:tr w:rsidR="00BB3C84" w:rsidRPr="00A73C94" w14:paraId="208838E1" w14:textId="77777777" w:rsidTr="008175C3">
        <w:tc>
          <w:tcPr>
            <w:tcW w:w="5179" w:type="dxa"/>
            <w:shd w:val="clear" w:color="auto" w:fill="auto"/>
          </w:tcPr>
          <w:p w14:paraId="0584325E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8CF7BF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2A092BB0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CDDB57C" w14:textId="32F18F4D" w:rsidR="00BB3C84" w:rsidRPr="00A73C94" w:rsidRDefault="00BB3C84" w:rsidP="00EA767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EA7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BB3C84" w:rsidRPr="00A73C94" w14:paraId="76B137F2" w14:textId="77777777" w:rsidTr="008175C3">
        <w:tc>
          <w:tcPr>
            <w:tcW w:w="5179" w:type="dxa"/>
            <w:shd w:val="clear" w:color="auto" w:fill="auto"/>
          </w:tcPr>
          <w:p w14:paraId="24FAD99F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14:paraId="467B5FFC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061E1B5F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C0CB04D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D45AEF" w14:textId="0BF091F0" w:rsidR="00BB3C84" w:rsidRPr="00A73C94" w:rsidRDefault="005A4985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BB3C84" w:rsidRPr="00A73C94" w14:paraId="116B863C" w14:textId="77777777" w:rsidTr="008175C3">
        <w:tc>
          <w:tcPr>
            <w:tcW w:w="5179" w:type="dxa"/>
            <w:shd w:val="clear" w:color="auto" w:fill="auto"/>
          </w:tcPr>
          <w:p w14:paraId="07BC36CE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5A8F21ED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40155791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DCD20AF" w14:textId="18947FA2" w:rsidR="00BB3C84" w:rsidRPr="00A73C94" w:rsidRDefault="00BB3C84" w:rsidP="00EA767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EA7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9F658E" w:rsidRPr="00A73C94" w14:paraId="12E880EC" w14:textId="77777777" w:rsidTr="008175C3">
        <w:tc>
          <w:tcPr>
            <w:tcW w:w="5179" w:type="dxa"/>
            <w:shd w:val="clear" w:color="auto" w:fill="auto"/>
          </w:tcPr>
          <w:p w14:paraId="03FA7AC2" w14:textId="1470AE2B" w:rsidR="009F658E" w:rsidRPr="00BC340C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экономического развития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3B4428F7" w14:textId="77777777" w:rsidR="009F658E" w:rsidRPr="00BC340C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61DA1EED" w14:textId="77777777" w:rsidR="009F658E" w:rsidRPr="00BC340C" w:rsidRDefault="009F658E" w:rsidP="006124F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E456F3" w14:textId="278DD5CC" w:rsidR="009F658E" w:rsidRPr="00BC340C" w:rsidRDefault="009F658E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</w:tc>
      </w:tr>
      <w:tr w:rsidR="009F658E" w:rsidRPr="00A73C94" w14:paraId="55360528" w14:textId="77777777" w:rsidTr="008175C3">
        <w:tc>
          <w:tcPr>
            <w:tcW w:w="5179" w:type="dxa"/>
            <w:shd w:val="clear" w:color="auto" w:fill="auto"/>
          </w:tcPr>
          <w:p w14:paraId="7CA68CA3" w14:textId="77777777" w:rsidR="009F658E" w:rsidRPr="00BC340C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1C6E3E2E" w14:textId="77777777" w:rsidR="009F658E" w:rsidRPr="00BC340C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C543304" w14:textId="27ADC6C5" w:rsidR="009F658E" w:rsidRPr="00BC340C" w:rsidRDefault="009F658E" w:rsidP="00EA767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EA7679" w:rsidRPr="00BC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C3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9F658E" w:rsidRPr="009F658E" w14:paraId="431FF710" w14:textId="77777777" w:rsidTr="008175C3">
        <w:tc>
          <w:tcPr>
            <w:tcW w:w="5179" w:type="dxa"/>
            <w:shd w:val="clear" w:color="auto" w:fill="auto"/>
          </w:tcPr>
          <w:p w14:paraId="61B4FBD3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BAFDA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инспекции </w:t>
            </w:r>
          </w:p>
          <w:p w14:paraId="1AE61AA9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08997E6B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3938B1E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3A4BF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0914BE" w14:textId="77777777" w:rsid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9F6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Нечунаев</w:t>
            </w:r>
            <w:proofErr w:type="spellEnd"/>
          </w:p>
          <w:p w14:paraId="6F76FEF5" w14:textId="6ECF30BF" w:rsidR="00EA7679" w:rsidRPr="009F658E" w:rsidRDefault="00EA7679" w:rsidP="00EA767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9F658E" w:rsidRPr="009F658E" w14:paraId="6939ADE9" w14:textId="77777777" w:rsidTr="008175C3">
        <w:tc>
          <w:tcPr>
            <w:tcW w:w="5179" w:type="dxa"/>
            <w:shd w:val="clear" w:color="auto" w:fill="auto"/>
          </w:tcPr>
          <w:p w14:paraId="3C55F69B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48E27153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2224EE6" w14:textId="02AFD99E" w:rsidR="009F658E" w:rsidRPr="009F658E" w:rsidRDefault="009F658E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D1B41C" w14:textId="77777777" w:rsidR="00BB3C84" w:rsidRPr="009F658E" w:rsidRDefault="00BB3C84" w:rsidP="00BB3C84">
      <w:pPr>
        <w:spacing w:line="240" w:lineRule="auto"/>
        <w:ind w:left="0" w:right="-9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79"/>
        <w:gridCol w:w="1592"/>
        <w:gridCol w:w="3543"/>
      </w:tblGrid>
      <w:tr w:rsidR="00BB3C84" w:rsidRPr="009F658E" w14:paraId="3472865B" w14:textId="77777777" w:rsidTr="00BB3C84">
        <w:tc>
          <w:tcPr>
            <w:tcW w:w="5179" w:type="dxa"/>
            <w:shd w:val="clear" w:color="auto" w:fill="auto"/>
          </w:tcPr>
          <w:p w14:paraId="5BF788A9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судебно-правовой работы инспекции </w:t>
            </w:r>
          </w:p>
          <w:p w14:paraId="4242AA37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1288CC43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2510D65F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D583A1" w14:textId="77777777" w:rsidR="00BB3C84" w:rsidRDefault="005A4985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С.М. Малицкий</w:t>
            </w:r>
          </w:p>
          <w:p w14:paraId="75395B5A" w14:textId="6B3B8528" w:rsidR="00EA7679" w:rsidRPr="009F658E" w:rsidRDefault="00EA7679" w:rsidP="00EA767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BB3C84" w:rsidRPr="00A73C94" w14:paraId="20B01E5F" w14:textId="77777777" w:rsidTr="00BB3C84">
        <w:tc>
          <w:tcPr>
            <w:tcW w:w="5179" w:type="dxa"/>
            <w:shd w:val="clear" w:color="auto" w:fill="auto"/>
          </w:tcPr>
          <w:p w14:paraId="289911E0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134F766D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6A7EE1FA" w14:textId="5E694354" w:rsidR="00BB3C84" w:rsidRPr="00A73C94" w:rsidRDefault="00BB3C84" w:rsidP="00EA767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14:paraId="5FF887CF" w14:textId="77777777" w:rsidR="00BB3C84" w:rsidRPr="00C32B3A" w:rsidRDefault="00BB3C84" w:rsidP="00C32B3A">
      <w:pPr>
        <w:pStyle w:val="ConsPlusNormal"/>
        <w:outlineLvl w:val="0"/>
        <w:rPr>
          <w:sz w:val="20"/>
        </w:rPr>
      </w:pPr>
    </w:p>
    <w:sectPr w:rsidR="00BB3C84" w:rsidRPr="00C32B3A" w:rsidSect="00476D86">
      <w:headerReference w:type="default" r:id="rId14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EC573" w14:textId="77777777" w:rsidR="00975A4B" w:rsidRDefault="00975A4B" w:rsidP="007528BE">
      <w:pPr>
        <w:spacing w:line="240" w:lineRule="auto"/>
      </w:pPr>
      <w:r>
        <w:separator/>
      </w:r>
    </w:p>
  </w:endnote>
  <w:endnote w:type="continuationSeparator" w:id="0">
    <w:p w14:paraId="56857E37" w14:textId="77777777" w:rsidR="00975A4B" w:rsidRDefault="00975A4B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0B754" w14:textId="77777777" w:rsidR="00975A4B" w:rsidRDefault="00975A4B" w:rsidP="007528BE">
      <w:pPr>
        <w:spacing w:line="240" w:lineRule="auto"/>
      </w:pPr>
      <w:r>
        <w:separator/>
      </w:r>
    </w:p>
  </w:footnote>
  <w:footnote w:type="continuationSeparator" w:id="0">
    <w:p w14:paraId="61AAEC8F" w14:textId="77777777" w:rsidR="00975A4B" w:rsidRDefault="00975A4B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A45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0524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6B26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3046"/>
    <w:rsid w:val="001832AF"/>
    <w:rsid w:val="0018409C"/>
    <w:rsid w:val="00184102"/>
    <w:rsid w:val="001843DC"/>
    <w:rsid w:val="001848A0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7C2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923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6EED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91C"/>
    <w:rsid w:val="002D09E9"/>
    <w:rsid w:val="002D168A"/>
    <w:rsid w:val="002D1F87"/>
    <w:rsid w:val="002D2BBF"/>
    <w:rsid w:val="002D30D8"/>
    <w:rsid w:val="002D32E3"/>
    <w:rsid w:val="002D37BC"/>
    <w:rsid w:val="002D38D9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6A86"/>
    <w:rsid w:val="00337BF1"/>
    <w:rsid w:val="00337DF1"/>
    <w:rsid w:val="00337EF5"/>
    <w:rsid w:val="00340188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121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2D36"/>
    <w:rsid w:val="004641BA"/>
    <w:rsid w:val="00464D1D"/>
    <w:rsid w:val="004652BF"/>
    <w:rsid w:val="0046567D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37A"/>
    <w:rsid w:val="004959C7"/>
    <w:rsid w:val="0049683D"/>
    <w:rsid w:val="00497065"/>
    <w:rsid w:val="00497515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9DC"/>
    <w:rsid w:val="004C5CF6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5FBC"/>
    <w:rsid w:val="004F6C73"/>
    <w:rsid w:val="004F7919"/>
    <w:rsid w:val="004F7D92"/>
    <w:rsid w:val="0050072F"/>
    <w:rsid w:val="00500BD8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018"/>
    <w:rsid w:val="005366AF"/>
    <w:rsid w:val="005378F5"/>
    <w:rsid w:val="00540E01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1F26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985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215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7993"/>
    <w:rsid w:val="006479D8"/>
    <w:rsid w:val="00650078"/>
    <w:rsid w:val="0065027F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2BF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5555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C6EB3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1B31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26AD"/>
    <w:rsid w:val="00773998"/>
    <w:rsid w:val="00773C12"/>
    <w:rsid w:val="007743FA"/>
    <w:rsid w:val="00774875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5D6"/>
    <w:rsid w:val="007D590B"/>
    <w:rsid w:val="007D691D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7E2"/>
    <w:rsid w:val="007E0AC3"/>
    <w:rsid w:val="007E0C4A"/>
    <w:rsid w:val="007E17FA"/>
    <w:rsid w:val="007E225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0DD"/>
    <w:rsid w:val="00881C8F"/>
    <w:rsid w:val="008824A0"/>
    <w:rsid w:val="008829F9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680"/>
    <w:rsid w:val="008E7CA1"/>
    <w:rsid w:val="008E7F84"/>
    <w:rsid w:val="008F0657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A4B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A21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5DF6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58E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21D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3D81"/>
    <w:rsid w:val="00A94514"/>
    <w:rsid w:val="00A946F0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2E6D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5A2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3C84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40C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550"/>
    <w:rsid w:val="00BE5611"/>
    <w:rsid w:val="00BE5691"/>
    <w:rsid w:val="00BE610A"/>
    <w:rsid w:val="00BE620E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17A32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7770D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043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371E"/>
    <w:rsid w:val="00DE385A"/>
    <w:rsid w:val="00DE3A05"/>
    <w:rsid w:val="00DE401D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7C1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1185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6BB0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680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A7679"/>
    <w:rsid w:val="00EB0D70"/>
    <w:rsid w:val="00EB11A4"/>
    <w:rsid w:val="00EB2119"/>
    <w:rsid w:val="00EB258A"/>
    <w:rsid w:val="00EB29F8"/>
    <w:rsid w:val="00EB2D73"/>
    <w:rsid w:val="00EB3371"/>
    <w:rsid w:val="00EB3B5A"/>
    <w:rsid w:val="00EB41D8"/>
    <w:rsid w:val="00EB47A7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95808&amp;dst=100012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819&amp;dst=100014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88&amp;dst=361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388&amp;dst=35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388&amp;dst=35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16E64F-F0B5-4518-B85F-D8B7311F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Белокопытова Наталья Михайловна</cp:lastModifiedBy>
  <cp:revision>30</cp:revision>
  <cp:lastPrinted>2024-02-19T03:48:00Z</cp:lastPrinted>
  <dcterms:created xsi:type="dcterms:W3CDTF">2022-01-13T07:19:00Z</dcterms:created>
  <dcterms:modified xsi:type="dcterms:W3CDTF">2024-02-20T06:34:00Z</dcterms:modified>
</cp:coreProperties>
</file>