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51" w:rsidRDefault="000A7951" w:rsidP="000A795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3F727A">
        <w:rPr>
          <w:sz w:val="28"/>
          <w:szCs w:val="28"/>
        </w:rPr>
        <w:t>№</w:t>
      </w:r>
      <w:r>
        <w:rPr>
          <w:sz w:val="28"/>
          <w:szCs w:val="28"/>
        </w:rPr>
        <w:t>3</w:t>
      </w:r>
    </w:p>
    <w:p w:rsidR="000A7951" w:rsidRPr="00665CA6" w:rsidRDefault="000A7951" w:rsidP="000A7951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sz w:val="28"/>
          <w:szCs w:val="28"/>
        </w:rPr>
      </w:pPr>
      <w:r w:rsidRPr="00665CA6">
        <w:rPr>
          <w:rFonts w:eastAsia="Calibri"/>
          <w:bCs/>
          <w:sz w:val="28"/>
          <w:szCs w:val="28"/>
        </w:rPr>
        <w:t xml:space="preserve">утверждено приказом </w:t>
      </w:r>
    </w:p>
    <w:p w:rsidR="000A7951" w:rsidRPr="00665CA6" w:rsidRDefault="000A7951" w:rsidP="000A7951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sz w:val="28"/>
          <w:szCs w:val="28"/>
        </w:rPr>
      </w:pPr>
      <w:r w:rsidRPr="00665CA6">
        <w:rPr>
          <w:rFonts w:eastAsia="Calibri"/>
          <w:bCs/>
          <w:sz w:val="28"/>
          <w:szCs w:val="28"/>
        </w:rPr>
        <w:t xml:space="preserve">министерства экономического развития </w:t>
      </w:r>
    </w:p>
    <w:p w:rsidR="000A7951" w:rsidRPr="00665CA6" w:rsidRDefault="000A7951" w:rsidP="000A7951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sz w:val="28"/>
          <w:szCs w:val="28"/>
        </w:rPr>
      </w:pPr>
      <w:r w:rsidRPr="00665CA6">
        <w:rPr>
          <w:rFonts w:eastAsia="Calibri"/>
          <w:bCs/>
          <w:sz w:val="28"/>
          <w:szCs w:val="28"/>
        </w:rPr>
        <w:t xml:space="preserve">Новосибирской области </w:t>
      </w:r>
    </w:p>
    <w:p w:rsidR="000A7951" w:rsidRPr="00665CA6" w:rsidRDefault="000A7951" w:rsidP="000A7951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 w:rsidRPr="00665CA6">
        <w:rPr>
          <w:sz w:val="28"/>
          <w:szCs w:val="28"/>
        </w:rPr>
        <w:t>от ______________ № ______</w:t>
      </w:r>
    </w:p>
    <w:p w:rsidR="000A7951" w:rsidRDefault="000A7951" w:rsidP="000A795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A7951" w:rsidRPr="003F727A" w:rsidRDefault="000A7951" w:rsidP="000A795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F543D" w:rsidRDefault="001F543D" w:rsidP="00E10C8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1F543D" w:rsidRDefault="001F543D" w:rsidP="00E10C8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C872B7" w:rsidRDefault="005B1DC7" w:rsidP="00E10C87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1F543D" w:rsidRDefault="00E10C87" w:rsidP="006412A4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1A66EC">
        <w:rPr>
          <w:b/>
          <w:bCs/>
          <w:sz w:val="28"/>
          <w:szCs w:val="28"/>
        </w:rPr>
        <w:t xml:space="preserve">об оценке фактического воздействия </w:t>
      </w:r>
      <w:r w:rsidR="001F543D">
        <w:rPr>
          <w:b/>
          <w:bCs/>
          <w:sz w:val="28"/>
          <w:szCs w:val="28"/>
        </w:rPr>
        <w:t xml:space="preserve">нормативного правового акта </w:t>
      </w:r>
    </w:p>
    <w:p w:rsidR="00221DF9" w:rsidRPr="006412A4" w:rsidRDefault="006412A4" w:rsidP="006412A4">
      <w:pPr>
        <w:autoSpaceDE w:val="0"/>
        <w:autoSpaceDN w:val="0"/>
        <w:adjustRightInd w:val="0"/>
        <w:ind w:left="540"/>
        <w:jc w:val="center"/>
        <w:rPr>
          <w:rFonts w:eastAsia="Calibri"/>
          <w:b/>
          <w:bCs/>
          <w:sz w:val="28"/>
          <w:szCs w:val="28"/>
        </w:rPr>
      </w:pPr>
      <w:r w:rsidRPr="006412A4">
        <w:rPr>
          <w:b/>
          <w:bCs/>
          <w:sz w:val="28"/>
          <w:szCs w:val="28"/>
        </w:rPr>
        <w:t>__________________________________________</w:t>
      </w:r>
    </w:p>
    <w:p w:rsidR="0055432A" w:rsidRPr="00DE4A65" w:rsidRDefault="0055432A" w:rsidP="00221DF9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E10C87" w:rsidRPr="001E5101" w:rsidRDefault="00E10C87" w:rsidP="001F543D">
      <w:pPr>
        <w:autoSpaceDE w:val="0"/>
        <w:autoSpaceDN w:val="0"/>
        <w:spacing w:after="240"/>
        <w:ind w:left="567"/>
        <w:jc w:val="center"/>
        <w:rPr>
          <w:b/>
          <w:bCs/>
          <w:sz w:val="28"/>
          <w:szCs w:val="28"/>
        </w:rPr>
      </w:pPr>
      <w:r w:rsidRPr="001E5101">
        <w:rPr>
          <w:b/>
          <w:bCs/>
          <w:sz w:val="28"/>
          <w:szCs w:val="28"/>
        </w:rPr>
        <w:t>1. Общая информация</w:t>
      </w:r>
    </w:p>
    <w:p w:rsidR="00E10C87" w:rsidRPr="00F653F8" w:rsidRDefault="00E10C87" w:rsidP="00350972">
      <w:pPr>
        <w:autoSpaceDE w:val="0"/>
        <w:autoSpaceDN w:val="0"/>
        <w:jc w:val="both"/>
        <w:rPr>
          <w:sz w:val="28"/>
          <w:szCs w:val="28"/>
        </w:rPr>
      </w:pPr>
      <w:r w:rsidRPr="001F543D">
        <w:rPr>
          <w:sz w:val="28"/>
          <w:szCs w:val="28"/>
        </w:rPr>
        <w:t>1.1.</w:t>
      </w:r>
      <w:r w:rsidR="00221DF9" w:rsidRPr="001F543D">
        <w:rPr>
          <w:sz w:val="28"/>
          <w:szCs w:val="28"/>
        </w:rPr>
        <w:t> </w:t>
      </w:r>
      <w:r w:rsidR="001F543D">
        <w:rPr>
          <w:sz w:val="28"/>
          <w:szCs w:val="28"/>
        </w:rPr>
        <w:t xml:space="preserve">Областной исполнительный орган государственной власти Новосибирский области, подготовивший </w:t>
      </w:r>
      <w:r w:rsidR="004A057C" w:rsidRPr="001F543D">
        <w:rPr>
          <w:sz w:val="28"/>
          <w:szCs w:val="28"/>
        </w:rPr>
        <w:t xml:space="preserve">отчет об оценке </w:t>
      </w:r>
      <w:r w:rsidRPr="001F543D">
        <w:rPr>
          <w:sz w:val="28"/>
          <w:szCs w:val="28"/>
        </w:rPr>
        <w:t>фактического воздействия нормативн</w:t>
      </w:r>
      <w:r w:rsidR="004A057C" w:rsidRPr="001F543D">
        <w:rPr>
          <w:sz w:val="28"/>
          <w:szCs w:val="28"/>
        </w:rPr>
        <w:t>ого</w:t>
      </w:r>
      <w:r w:rsidRPr="001F543D">
        <w:rPr>
          <w:sz w:val="28"/>
          <w:szCs w:val="28"/>
        </w:rPr>
        <w:t xml:space="preserve"> правов</w:t>
      </w:r>
      <w:r w:rsidR="004A057C" w:rsidRPr="001F543D">
        <w:rPr>
          <w:sz w:val="28"/>
          <w:szCs w:val="28"/>
        </w:rPr>
        <w:t>ого</w:t>
      </w:r>
      <w:r w:rsidRPr="001F543D">
        <w:rPr>
          <w:sz w:val="28"/>
          <w:szCs w:val="28"/>
        </w:rPr>
        <w:t xml:space="preserve"> акт</w:t>
      </w:r>
      <w:r w:rsidR="004A057C" w:rsidRPr="001F543D">
        <w:rPr>
          <w:sz w:val="28"/>
          <w:szCs w:val="28"/>
        </w:rPr>
        <w:t>а</w:t>
      </w:r>
      <w:r w:rsidR="001F543D">
        <w:rPr>
          <w:sz w:val="28"/>
          <w:szCs w:val="28"/>
        </w:rPr>
        <w:t xml:space="preserve">): </w:t>
      </w:r>
      <w:r w:rsidR="006412A4" w:rsidRPr="001F543D">
        <w:rPr>
          <w:sz w:val="28"/>
          <w:szCs w:val="28"/>
        </w:rPr>
        <w:t>______________________________________________________________________</w:t>
      </w:r>
    </w:p>
    <w:p w:rsidR="004A057C" w:rsidRPr="00104AA1" w:rsidRDefault="004A057C" w:rsidP="001F543D">
      <w:pPr>
        <w:pStyle w:val="23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rPr>
          <w:sz w:val="28"/>
          <w:szCs w:val="28"/>
        </w:rPr>
      </w:pPr>
      <w:r w:rsidRPr="00E62EF0">
        <w:rPr>
          <w:b w:val="0"/>
          <w:sz w:val="28"/>
          <w:szCs w:val="28"/>
        </w:rPr>
        <w:t>Контакт</w:t>
      </w:r>
      <w:r w:rsidR="001F543D">
        <w:rPr>
          <w:b w:val="0"/>
          <w:sz w:val="28"/>
          <w:szCs w:val="28"/>
        </w:rPr>
        <w:t>ное лицо, телефон, адре</w:t>
      </w:r>
      <w:r w:rsidRPr="00E62EF0">
        <w:rPr>
          <w:b w:val="0"/>
          <w:sz w:val="28"/>
          <w:szCs w:val="28"/>
        </w:rPr>
        <w:t>с электронной почты:</w:t>
      </w:r>
      <w:r w:rsidR="006412A4">
        <w:rPr>
          <w:b w:val="0"/>
          <w:sz w:val="28"/>
          <w:szCs w:val="28"/>
        </w:rPr>
        <w:t xml:space="preserve"> ____________________________________________________________________________</w:t>
      </w:r>
      <w:r w:rsidR="001F543D">
        <w:rPr>
          <w:b w:val="0"/>
          <w:sz w:val="28"/>
          <w:szCs w:val="28"/>
        </w:rPr>
        <w:t>________________________________________________________________</w:t>
      </w:r>
    </w:p>
    <w:p w:rsidR="00E10C87" w:rsidRPr="001F543D" w:rsidRDefault="00E10C87" w:rsidP="00E10C87">
      <w:pPr>
        <w:autoSpaceDE w:val="0"/>
        <w:autoSpaceDN w:val="0"/>
        <w:jc w:val="both"/>
        <w:rPr>
          <w:sz w:val="28"/>
          <w:szCs w:val="28"/>
        </w:rPr>
      </w:pPr>
      <w:r w:rsidRPr="001F543D">
        <w:rPr>
          <w:sz w:val="28"/>
          <w:szCs w:val="28"/>
        </w:rPr>
        <w:t>1.2.</w:t>
      </w:r>
      <w:r w:rsidR="00221DF9" w:rsidRPr="001F543D">
        <w:rPr>
          <w:sz w:val="28"/>
          <w:szCs w:val="28"/>
        </w:rPr>
        <w:t> </w:t>
      </w:r>
      <w:r w:rsidR="006C548C">
        <w:rPr>
          <w:sz w:val="28"/>
          <w:szCs w:val="28"/>
        </w:rPr>
        <w:t>Реквизиты</w:t>
      </w:r>
      <w:r w:rsidRPr="001F543D">
        <w:rPr>
          <w:sz w:val="28"/>
          <w:szCs w:val="28"/>
        </w:rPr>
        <w:t xml:space="preserve"> нормативного правового акта:</w:t>
      </w:r>
    </w:p>
    <w:p w:rsidR="004A057C" w:rsidRPr="004A057C" w:rsidRDefault="006412A4" w:rsidP="00221DF9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</w:t>
      </w:r>
      <w:r w:rsidR="001F543D">
        <w:rPr>
          <w:bCs/>
          <w:sz w:val="28"/>
          <w:szCs w:val="28"/>
        </w:rPr>
        <w:t>_________________________________</w:t>
      </w:r>
      <w:r>
        <w:rPr>
          <w:bCs/>
          <w:sz w:val="28"/>
          <w:szCs w:val="28"/>
        </w:rPr>
        <w:t>_______</w:t>
      </w:r>
      <w:r w:rsidR="00221DF9">
        <w:rPr>
          <w:bCs/>
          <w:sz w:val="28"/>
          <w:szCs w:val="28"/>
        </w:rPr>
        <w:t>.</w:t>
      </w:r>
    </w:p>
    <w:p w:rsidR="001F543D" w:rsidRPr="001F543D" w:rsidRDefault="001F543D" w:rsidP="001F54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543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F543D">
        <w:rPr>
          <w:sz w:val="28"/>
          <w:szCs w:val="28"/>
        </w:rPr>
        <w:t>. Дата вступления в силу нормативного правового акта и (или) его отдельных положений:</w:t>
      </w:r>
      <w:r w:rsidRPr="001F543D">
        <w:rPr>
          <w:bCs/>
          <w:sz w:val="28"/>
          <w:szCs w:val="28"/>
        </w:rPr>
        <w:t>____________________________________________________________</w:t>
      </w:r>
      <w:r>
        <w:rPr>
          <w:bCs/>
          <w:sz w:val="28"/>
          <w:szCs w:val="28"/>
        </w:rPr>
        <w:t>.</w:t>
      </w:r>
    </w:p>
    <w:p w:rsidR="001F543D" w:rsidRPr="001F543D" w:rsidRDefault="001F543D" w:rsidP="001F543D">
      <w:pPr>
        <w:autoSpaceDE w:val="0"/>
        <w:autoSpaceDN w:val="0"/>
        <w:jc w:val="both"/>
        <w:rPr>
          <w:sz w:val="28"/>
          <w:szCs w:val="28"/>
        </w:rPr>
      </w:pPr>
      <w:r w:rsidRPr="001F543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F543D">
        <w:rPr>
          <w:sz w:val="28"/>
          <w:szCs w:val="28"/>
        </w:rPr>
        <w:t>. Разработчик нормативного правового акта:__________________________________________________________________</w:t>
      </w:r>
    </w:p>
    <w:p w:rsidR="00132B3D" w:rsidRPr="001F543D" w:rsidRDefault="00E10C87" w:rsidP="0087688E">
      <w:pPr>
        <w:autoSpaceDE w:val="0"/>
        <w:autoSpaceDN w:val="0"/>
        <w:jc w:val="both"/>
        <w:rPr>
          <w:bCs/>
          <w:sz w:val="28"/>
          <w:szCs w:val="28"/>
        </w:rPr>
      </w:pPr>
      <w:r w:rsidRPr="001F543D">
        <w:rPr>
          <w:sz w:val="28"/>
          <w:szCs w:val="28"/>
        </w:rPr>
        <w:t>1.</w:t>
      </w:r>
      <w:r w:rsidR="001F543D">
        <w:rPr>
          <w:sz w:val="28"/>
          <w:szCs w:val="28"/>
        </w:rPr>
        <w:t>5</w:t>
      </w:r>
      <w:r w:rsidRPr="001F543D">
        <w:rPr>
          <w:sz w:val="28"/>
          <w:szCs w:val="28"/>
        </w:rPr>
        <w:t>. Краткое описание содержания правового регулирования:</w:t>
      </w:r>
      <w:r w:rsidR="006412A4" w:rsidRPr="001F543D">
        <w:rPr>
          <w:bCs/>
          <w:sz w:val="28"/>
          <w:szCs w:val="28"/>
        </w:rPr>
        <w:t>________________________________________________________________________________________________________</w:t>
      </w:r>
      <w:r w:rsidR="0087688E">
        <w:rPr>
          <w:bCs/>
          <w:sz w:val="28"/>
          <w:szCs w:val="28"/>
        </w:rPr>
        <w:softHyphen/>
      </w:r>
      <w:r w:rsidR="0087688E">
        <w:rPr>
          <w:bCs/>
          <w:sz w:val="28"/>
          <w:szCs w:val="28"/>
        </w:rPr>
        <w:softHyphen/>
        <w:t>_______________________</w:t>
      </w:r>
    </w:p>
    <w:p w:rsidR="006412A4" w:rsidRPr="001F543D" w:rsidRDefault="0087688E" w:rsidP="0087688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</w:t>
      </w:r>
      <w:r w:rsidR="006412A4" w:rsidRPr="001F543D">
        <w:rPr>
          <w:bCs/>
          <w:sz w:val="28"/>
          <w:szCs w:val="28"/>
        </w:rPr>
        <w:t>__________________________________________________________________________________________________</w:t>
      </w:r>
      <w:r>
        <w:rPr>
          <w:bCs/>
          <w:sz w:val="28"/>
          <w:szCs w:val="28"/>
        </w:rPr>
        <w:t>________________________________________________________________________</w:t>
      </w:r>
      <w:r w:rsidR="006412A4" w:rsidRPr="001F543D">
        <w:rPr>
          <w:bCs/>
          <w:sz w:val="28"/>
          <w:szCs w:val="28"/>
        </w:rPr>
        <w:t>______</w:t>
      </w:r>
    </w:p>
    <w:p w:rsidR="00E10C87" w:rsidRPr="001F543D" w:rsidRDefault="00E10C87" w:rsidP="00214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F543D">
        <w:rPr>
          <w:rFonts w:ascii="Times New Roman" w:hAnsi="Times New Roman" w:cs="Times New Roman"/>
          <w:sz w:val="28"/>
          <w:szCs w:val="28"/>
        </w:rPr>
        <w:t>1.</w:t>
      </w:r>
      <w:r w:rsidR="0087688E">
        <w:rPr>
          <w:rFonts w:ascii="Times New Roman" w:hAnsi="Times New Roman" w:cs="Times New Roman"/>
          <w:sz w:val="28"/>
          <w:szCs w:val="28"/>
        </w:rPr>
        <w:t>6</w:t>
      </w:r>
      <w:r w:rsidRPr="001F543D">
        <w:rPr>
          <w:rFonts w:ascii="Times New Roman" w:hAnsi="Times New Roman" w:cs="Times New Roman"/>
          <w:sz w:val="28"/>
          <w:szCs w:val="28"/>
        </w:rPr>
        <w:t xml:space="preserve">. Сведения о результатах </w:t>
      </w:r>
      <w:r w:rsidR="0087688E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нормативного правового акта</w:t>
      </w:r>
      <w:r w:rsidR="005E5ED9">
        <w:rPr>
          <w:rFonts w:ascii="Times New Roman" w:hAnsi="Times New Roman" w:cs="Times New Roman"/>
          <w:sz w:val="28"/>
          <w:szCs w:val="28"/>
        </w:rPr>
        <w:t xml:space="preserve"> (далее – ОРВ)</w:t>
      </w:r>
      <w:r w:rsidR="0087688E">
        <w:rPr>
          <w:rFonts w:ascii="Times New Roman" w:hAnsi="Times New Roman" w:cs="Times New Roman"/>
          <w:sz w:val="28"/>
          <w:szCs w:val="28"/>
        </w:rPr>
        <w:t>:</w:t>
      </w:r>
    </w:p>
    <w:p w:rsidR="00E37389" w:rsidRPr="00826DAB" w:rsidRDefault="00E37389" w:rsidP="0087688E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826DAB">
        <w:rPr>
          <w:rFonts w:eastAsia="Calibri"/>
          <w:sz w:val="28"/>
          <w:szCs w:val="28"/>
        </w:rPr>
        <w:t xml:space="preserve">Предложения в связи с размещением извещения </w:t>
      </w:r>
      <w:r w:rsidR="006412A4">
        <w:rPr>
          <w:rFonts w:eastAsia="Calibri"/>
          <w:sz w:val="28"/>
          <w:szCs w:val="28"/>
        </w:rPr>
        <w:t>(уведомления</w:t>
      </w:r>
      <w:r w:rsidR="00643EF4">
        <w:rPr>
          <w:rFonts w:eastAsia="Calibri"/>
          <w:sz w:val="28"/>
          <w:szCs w:val="28"/>
        </w:rPr>
        <w:t>) о необходимости разработки проекта акта</w:t>
      </w:r>
      <w:r w:rsidR="006412A4">
        <w:rPr>
          <w:rFonts w:eastAsia="Calibri"/>
          <w:sz w:val="28"/>
          <w:szCs w:val="28"/>
        </w:rPr>
        <w:t xml:space="preserve"> </w:t>
      </w:r>
      <w:r w:rsidRPr="00826DAB">
        <w:rPr>
          <w:rFonts w:eastAsia="Calibri"/>
          <w:sz w:val="28"/>
          <w:szCs w:val="28"/>
        </w:rPr>
        <w:t xml:space="preserve">принимались разработчиком в период с </w:t>
      </w:r>
      <w:r w:rsidR="006412A4">
        <w:rPr>
          <w:rFonts w:eastAsia="Calibri"/>
          <w:sz w:val="28"/>
          <w:szCs w:val="28"/>
        </w:rPr>
        <w:t>___________</w:t>
      </w:r>
      <w:r w:rsidR="00435C8E" w:rsidRPr="00826DAB">
        <w:rPr>
          <w:rFonts w:eastAsia="Calibri"/>
          <w:sz w:val="28"/>
          <w:szCs w:val="28"/>
        </w:rPr>
        <w:t xml:space="preserve"> по </w:t>
      </w:r>
      <w:r w:rsidR="006412A4">
        <w:rPr>
          <w:rFonts w:eastAsia="Calibri"/>
          <w:sz w:val="28"/>
          <w:szCs w:val="28"/>
        </w:rPr>
        <w:t>_____________</w:t>
      </w:r>
      <w:r w:rsidRPr="00826DAB">
        <w:rPr>
          <w:rFonts w:eastAsia="Calibri"/>
          <w:sz w:val="28"/>
          <w:szCs w:val="28"/>
        </w:rPr>
        <w:t>.</w:t>
      </w:r>
      <w:r w:rsidR="006412A4">
        <w:rPr>
          <w:rFonts w:eastAsia="Calibri"/>
          <w:sz w:val="28"/>
          <w:szCs w:val="28"/>
        </w:rPr>
        <w:t xml:space="preserve"> </w:t>
      </w:r>
    </w:p>
    <w:p w:rsidR="00E10C87" w:rsidRPr="00826DAB" w:rsidRDefault="00E37389" w:rsidP="0087688E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826DAB">
        <w:rPr>
          <w:rFonts w:eastAsia="Calibri"/>
          <w:sz w:val="28"/>
          <w:szCs w:val="28"/>
        </w:rPr>
        <w:t>Публичные консультации по проекту нормативного правового акта</w:t>
      </w:r>
      <w:r w:rsidR="006412A4">
        <w:rPr>
          <w:rFonts w:eastAsia="Calibri"/>
          <w:sz w:val="28"/>
          <w:szCs w:val="28"/>
        </w:rPr>
        <w:t xml:space="preserve"> и сводному отчету </w:t>
      </w:r>
      <w:r w:rsidRPr="00826DAB">
        <w:rPr>
          <w:rFonts w:eastAsia="Calibri"/>
          <w:sz w:val="28"/>
          <w:szCs w:val="28"/>
        </w:rPr>
        <w:t xml:space="preserve">проводились в период с </w:t>
      </w:r>
      <w:r w:rsidR="006412A4">
        <w:rPr>
          <w:rFonts w:eastAsia="Calibri"/>
          <w:sz w:val="28"/>
          <w:szCs w:val="28"/>
        </w:rPr>
        <w:t>___________</w:t>
      </w:r>
      <w:r w:rsidR="00435C8E" w:rsidRPr="00826DAB">
        <w:rPr>
          <w:rFonts w:eastAsia="Calibri"/>
          <w:sz w:val="28"/>
          <w:szCs w:val="28"/>
        </w:rPr>
        <w:t xml:space="preserve"> по </w:t>
      </w:r>
      <w:r w:rsidR="006412A4">
        <w:rPr>
          <w:rFonts w:eastAsia="Calibri"/>
          <w:sz w:val="28"/>
          <w:szCs w:val="28"/>
        </w:rPr>
        <w:t>___________.</w:t>
      </w:r>
      <w:r w:rsidR="00435C8E" w:rsidRPr="00826DAB">
        <w:rPr>
          <w:rFonts w:eastAsia="Calibri"/>
          <w:sz w:val="28"/>
          <w:szCs w:val="28"/>
        </w:rPr>
        <w:t xml:space="preserve"> </w:t>
      </w:r>
    </w:p>
    <w:p w:rsidR="00032F2E" w:rsidRDefault="00E37389" w:rsidP="0087688E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826DAB">
        <w:rPr>
          <w:rFonts w:eastAsia="Calibri"/>
          <w:sz w:val="28"/>
          <w:szCs w:val="28"/>
        </w:rPr>
        <w:t xml:space="preserve">Заключение об оценке регулирующего воздействия </w:t>
      </w:r>
      <w:r w:rsidR="00AE5253" w:rsidRPr="00826DAB">
        <w:rPr>
          <w:rFonts w:eastAsia="Calibri"/>
          <w:sz w:val="28"/>
          <w:szCs w:val="28"/>
        </w:rPr>
        <w:t xml:space="preserve">от </w:t>
      </w:r>
      <w:r w:rsidR="006412A4">
        <w:rPr>
          <w:rFonts w:eastAsia="Calibri"/>
          <w:sz w:val="28"/>
          <w:szCs w:val="28"/>
        </w:rPr>
        <w:t>__________№_______</w:t>
      </w:r>
      <w:r w:rsidR="00AE5253" w:rsidRPr="00826DAB">
        <w:rPr>
          <w:rFonts w:eastAsia="Calibri"/>
          <w:sz w:val="28"/>
          <w:szCs w:val="28"/>
        </w:rPr>
        <w:t xml:space="preserve"> размещено</w:t>
      </w:r>
      <w:r w:rsidR="006412A4">
        <w:rPr>
          <w:rFonts w:eastAsia="Calibri"/>
          <w:sz w:val="28"/>
          <w:szCs w:val="28"/>
        </w:rPr>
        <w:t>______________________________________</w:t>
      </w:r>
      <w:r w:rsidR="0087688E">
        <w:rPr>
          <w:rFonts w:eastAsia="Calibri"/>
          <w:sz w:val="28"/>
          <w:szCs w:val="28"/>
        </w:rPr>
        <w:t>_______________________.</w:t>
      </w:r>
    </w:p>
    <w:p w:rsidR="0087688E" w:rsidRDefault="0087688E" w:rsidP="00564CF9">
      <w:pPr>
        <w:autoSpaceDE w:val="0"/>
        <w:autoSpaceDN w:val="0"/>
        <w:ind w:firstLine="540"/>
        <w:jc w:val="both"/>
        <w:rPr>
          <w:b/>
          <w:bCs/>
          <w:sz w:val="28"/>
          <w:szCs w:val="28"/>
        </w:rPr>
        <w:sectPr w:rsidR="0087688E" w:rsidSect="001F543D">
          <w:headerReference w:type="default" r:id="rId8"/>
          <w:pgSz w:w="11906" w:h="16838"/>
          <w:pgMar w:top="1134" w:right="567" w:bottom="1134" w:left="1418" w:header="567" w:footer="397" w:gutter="0"/>
          <w:cols w:space="709"/>
          <w:titlePg/>
          <w:docGrid w:linePitch="326"/>
        </w:sectPr>
      </w:pPr>
    </w:p>
    <w:p w:rsidR="0021423B" w:rsidRPr="005509F5" w:rsidRDefault="0087688E" w:rsidP="00564CF9">
      <w:pPr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</w:t>
      </w:r>
      <w:r w:rsidR="00E10C87" w:rsidRPr="005509F5">
        <w:rPr>
          <w:b/>
          <w:bCs/>
          <w:sz w:val="28"/>
          <w:szCs w:val="28"/>
        </w:rPr>
        <w:t>Основные группы субъектов предпринимательской и</w:t>
      </w:r>
      <w:r>
        <w:rPr>
          <w:b/>
          <w:bCs/>
          <w:sz w:val="28"/>
          <w:szCs w:val="28"/>
        </w:rPr>
        <w:t xml:space="preserve"> (или)</w:t>
      </w:r>
      <w:r w:rsidR="00E10C87" w:rsidRPr="005509F5">
        <w:rPr>
          <w:b/>
          <w:bCs/>
          <w:sz w:val="28"/>
          <w:szCs w:val="28"/>
        </w:rPr>
        <w:t xml:space="preserve"> инвестиционной деятельности, иные заинтересованные лица</w:t>
      </w:r>
      <w:r w:rsidR="00947DEE">
        <w:rPr>
          <w:b/>
          <w:bCs/>
          <w:sz w:val="28"/>
          <w:szCs w:val="28"/>
        </w:rPr>
        <w:t>,</w:t>
      </w:r>
      <w:r w:rsidR="00E10C87" w:rsidRPr="005509F5">
        <w:rPr>
          <w:b/>
          <w:bCs/>
          <w:sz w:val="28"/>
          <w:szCs w:val="28"/>
        </w:rPr>
        <w:t xml:space="preserve"> интересы которых затрагиваются регулированием, установленным нормативным правовым актом, количеств</w:t>
      </w:r>
      <w:r w:rsidR="00643EF4">
        <w:rPr>
          <w:b/>
          <w:bCs/>
          <w:sz w:val="28"/>
          <w:szCs w:val="28"/>
        </w:rPr>
        <w:t>о</w:t>
      </w:r>
      <w:r w:rsidR="00E10C87" w:rsidRPr="005509F5">
        <w:rPr>
          <w:b/>
          <w:bCs/>
          <w:sz w:val="28"/>
          <w:szCs w:val="28"/>
        </w:rPr>
        <w:t xml:space="preserve"> таких субъектов на день подготовки отчета об оценке фактического воздействия нормативного правового акта, изменение численности и состава таких групп по сравнению со сведениями, представленными при проведении </w:t>
      </w:r>
      <w:r w:rsidR="00643EF4">
        <w:rPr>
          <w:b/>
          <w:bCs/>
          <w:sz w:val="28"/>
          <w:szCs w:val="28"/>
        </w:rPr>
        <w:t>ОРВ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835"/>
        <w:gridCol w:w="2835"/>
        <w:gridCol w:w="2551"/>
        <w:gridCol w:w="2410"/>
      </w:tblGrid>
      <w:tr w:rsidR="00F3073F" w:rsidRPr="00013CB4" w:rsidTr="00643EF4">
        <w:trPr>
          <w:cantSplit/>
          <w:trHeight w:val="2117"/>
        </w:trPr>
        <w:tc>
          <w:tcPr>
            <w:tcW w:w="4281" w:type="dxa"/>
          </w:tcPr>
          <w:p w:rsidR="00F3073F" w:rsidRPr="00013CB4" w:rsidRDefault="00F3073F" w:rsidP="0087688E">
            <w:pPr>
              <w:autoSpaceDE w:val="0"/>
              <w:autoSpaceDN w:val="0"/>
              <w:ind w:left="57" w:right="57"/>
              <w:jc w:val="center"/>
            </w:pPr>
            <w:r w:rsidRPr="00013CB4">
              <w:t xml:space="preserve">2.1. </w:t>
            </w:r>
            <w:r w:rsidRPr="00013CB4">
              <w:rPr>
                <w:bCs/>
              </w:rPr>
              <w:t>Субъекты предпринимательской и</w:t>
            </w:r>
            <w:r w:rsidR="0087688E">
              <w:rPr>
                <w:bCs/>
              </w:rPr>
              <w:t xml:space="preserve"> (или)</w:t>
            </w:r>
            <w:r w:rsidRPr="00013CB4">
              <w:rPr>
                <w:bCs/>
              </w:rPr>
              <w:t xml:space="preserve"> инвестиционной деятельности, иные заинтересованные лица, включая органы государственной власти, интересы которых затрагиваются регулированием, установленным нормативным правовым актом</w:t>
            </w:r>
          </w:p>
        </w:tc>
        <w:tc>
          <w:tcPr>
            <w:tcW w:w="2835" w:type="dxa"/>
          </w:tcPr>
          <w:p w:rsidR="00E26D3E" w:rsidRPr="00013CB4" w:rsidRDefault="00F3073F" w:rsidP="00BC05BC">
            <w:pPr>
              <w:autoSpaceDE w:val="0"/>
              <w:autoSpaceDN w:val="0"/>
              <w:jc w:val="center"/>
            </w:pPr>
            <w:r w:rsidRPr="00013CB4">
              <w:t>2.2. Количество субъектов, указанных в пункте 2.1</w:t>
            </w:r>
          </w:p>
          <w:p w:rsidR="009628AF" w:rsidRPr="00013CB4" w:rsidRDefault="009628AF" w:rsidP="00BC05BC">
            <w:pPr>
              <w:autoSpaceDE w:val="0"/>
              <w:autoSpaceDN w:val="0"/>
              <w:jc w:val="center"/>
            </w:pPr>
            <w:r w:rsidRPr="00013CB4">
              <w:t>(</w:t>
            </w:r>
            <w:r w:rsidR="00E82D7A">
              <w:t xml:space="preserve">на дату проведения </w:t>
            </w:r>
            <w:r w:rsidR="00643EF4">
              <w:t>ОРВ проекта акта</w:t>
            </w:r>
            <w:r w:rsidRPr="00013CB4">
              <w:rPr>
                <w:bCs/>
              </w:rPr>
              <w:t>)</w:t>
            </w:r>
          </w:p>
          <w:p w:rsidR="00F3073F" w:rsidRPr="00013CB4" w:rsidRDefault="00F3073F" w:rsidP="0021423B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</w:tcPr>
          <w:p w:rsidR="00F3073F" w:rsidRPr="00013CB4" w:rsidRDefault="00F3073F" w:rsidP="004749BD">
            <w:pPr>
              <w:autoSpaceDE w:val="0"/>
              <w:autoSpaceDN w:val="0"/>
              <w:jc w:val="center"/>
            </w:pPr>
            <w:r w:rsidRPr="00013CB4">
              <w:t xml:space="preserve">2.3. Количество субъектов, указанных в пункте 2.1 </w:t>
            </w:r>
          </w:p>
          <w:p w:rsidR="00F3073F" w:rsidRPr="00013CB4" w:rsidRDefault="0087688E" w:rsidP="00643EF4">
            <w:pPr>
              <w:autoSpaceDE w:val="0"/>
              <w:autoSpaceDN w:val="0"/>
              <w:jc w:val="center"/>
            </w:pPr>
            <w:r>
              <w:t xml:space="preserve">(на </w:t>
            </w:r>
            <w:r w:rsidR="00643EF4">
              <w:t>дату</w:t>
            </w:r>
            <w:r>
              <w:t xml:space="preserve"> подготовки отчета об оценке фактического воздействия</w:t>
            </w:r>
            <w:r w:rsidR="00F3073F" w:rsidRPr="00013CB4">
              <w:t>)</w:t>
            </w:r>
          </w:p>
        </w:tc>
        <w:tc>
          <w:tcPr>
            <w:tcW w:w="2551" w:type="dxa"/>
          </w:tcPr>
          <w:p w:rsidR="00F3073F" w:rsidRPr="00013CB4" w:rsidRDefault="00F3073F" w:rsidP="00E82D7A">
            <w:pPr>
              <w:autoSpaceDE w:val="0"/>
              <w:autoSpaceDN w:val="0"/>
              <w:jc w:val="center"/>
            </w:pPr>
            <w:r w:rsidRPr="00013CB4">
              <w:t>2.4. Данны</w:t>
            </w:r>
            <w:r w:rsidR="00E82D7A">
              <w:t>е об изменении числа субъектов, указанных в п. 2.1 (соотношение колонок 2.2 и 2.3)</w:t>
            </w:r>
          </w:p>
        </w:tc>
        <w:tc>
          <w:tcPr>
            <w:tcW w:w="2410" w:type="dxa"/>
          </w:tcPr>
          <w:p w:rsidR="00F3073F" w:rsidRPr="00013CB4" w:rsidRDefault="00F3073F" w:rsidP="00632B50">
            <w:pPr>
              <w:autoSpaceDE w:val="0"/>
              <w:autoSpaceDN w:val="0"/>
              <w:jc w:val="center"/>
            </w:pPr>
            <w:r w:rsidRPr="00013CB4">
              <w:t>2.</w:t>
            </w:r>
            <w:r w:rsidR="00632B50" w:rsidRPr="00013CB4">
              <w:t>5</w:t>
            </w:r>
            <w:r w:rsidRPr="00013CB4">
              <w:t xml:space="preserve">. Источники </w:t>
            </w:r>
            <w:r w:rsidR="00387BB7" w:rsidRPr="00013CB4">
              <w:t xml:space="preserve">использованных </w:t>
            </w:r>
            <w:r w:rsidRPr="00013CB4">
              <w:t>данных</w:t>
            </w:r>
          </w:p>
        </w:tc>
      </w:tr>
      <w:tr w:rsidR="006C41B4" w:rsidRPr="00013CB4" w:rsidTr="00643EF4">
        <w:trPr>
          <w:cantSplit/>
          <w:trHeight w:val="1224"/>
        </w:trPr>
        <w:tc>
          <w:tcPr>
            <w:tcW w:w="4281" w:type="dxa"/>
          </w:tcPr>
          <w:p w:rsidR="006C41B4" w:rsidRPr="00013CB4" w:rsidRDefault="006C41B4" w:rsidP="003E6964">
            <w:pPr>
              <w:autoSpaceDE w:val="0"/>
              <w:autoSpaceDN w:val="0"/>
              <w:ind w:right="57"/>
              <w:jc w:val="center"/>
              <w:rPr>
                <w:i/>
                <w:iCs/>
              </w:rPr>
            </w:pPr>
          </w:p>
        </w:tc>
        <w:tc>
          <w:tcPr>
            <w:tcW w:w="2835" w:type="dxa"/>
          </w:tcPr>
          <w:p w:rsidR="006C41B4" w:rsidRPr="00013CB4" w:rsidRDefault="006C41B4" w:rsidP="006C41B4">
            <w:pPr>
              <w:autoSpaceDE w:val="0"/>
              <w:autoSpaceDN w:val="0"/>
            </w:pPr>
          </w:p>
        </w:tc>
        <w:tc>
          <w:tcPr>
            <w:tcW w:w="2835" w:type="dxa"/>
          </w:tcPr>
          <w:p w:rsidR="006C41B4" w:rsidRPr="00013CB4" w:rsidRDefault="006C41B4" w:rsidP="006C41B4">
            <w:pPr>
              <w:autoSpaceDE w:val="0"/>
              <w:autoSpaceDN w:val="0"/>
            </w:pPr>
          </w:p>
        </w:tc>
        <w:tc>
          <w:tcPr>
            <w:tcW w:w="2551" w:type="dxa"/>
          </w:tcPr>
          <w:p w:rsidR="006C41B4" w:rsidRPr="00013CB4" w:rsidRDefault="006C41B4" w:rsidP="00F3073F">
            <w:pPr>
              <w:autoSpaceDE w:val="0"/>
              <w:autoSpaceDN w:val="0"/>
              <w:jc w:val="center"/>
            </w:pPr>
          </w:p>
        </w:tc>
        <w:tc>
          <w:tcPr>
            <w:tcW w:w="2410" w:type="dxa"/>
          </w:tcPr>
          <w:p w:rsidR="006C41B4" w:rsidRPr="00013CB4" w:rsidRDefault="006C41B4" w:rsidP="001578AF">
            <w:pPr>
              <w:autoSpaceDE w:val="0"/>
              <w:autoSpaceDN w:val="0"/>
              <w:jc w:val="center"/>
            </w:pPr>
          </w:p>
        </w:tc>
      </w:tr>
    </w:tbl>
    <w:p w:rsidR="00013CB4" w:rsidRDefault="00002A16" w:rsidP="00A1615B">
      <w:pPr>
        <w:autoSpaceDE w:val="0"/>
        <w:autoSpaceDN w:val="0"/>
        <w:jc w:val="both"/>
        <w:rPr>
          <w:i/>
          <w:sz w:val="28"/>
          <w:szCs w:val="28"/>
        </w:rPr>
      </w:pPr>
      <w:r w:rsidRPr="00002A16">
        <w:rPr>
          <w:sz w:val="28"/>
          <w:szCs w:val="28"/>
        </w:rPr>
        <w:t>2.6.</w:t>
      </w:r>
      <w:r w:rsidR="005E5ED9" w:rsidRPr="00002A16">
        <w:rPr>
          <w:sz w:val="28"/>
          <w:szCs w:val="28"/>
        </w:rPr>
        <w:t>Дополнительная информация</w:t>
      </w:r>
      <w:r w:rsidR="005E5ED9">
        <w:rPr>
          <w:sz w:val="28"/>
          <w:szCs w:val="28"/>
        </w:rPr>
        <w:t>:</w:t>
      </w:r>
      <w:r w:rsidR="00503CE2">
        <w:rPr>
          <w:i/>
          <w:sz w:val="28"/>
          <w:szCs w:val="28"/>
        </w:rPr>
        <w:t>_</w:t>
      </w:r>
      <w:r w:rsidR="005E5ED9">
        <w:rPr>
          <w:i/>
          <w:sz w:val="28"/>
          <w:szCs w:val="28"/>
        </w:rPr>
        <w:t>_______________</w:t>
      </w:r>
      <w:r w:rsidR="00503CE2">
        <w:rPr>
          <w:i/>
          <w:sz w:val="28"/>
          <w:szCs w:val="28"/>
        </w:rPr>
        <w:t>_________________________________</w:t>
      </w:r>
      <w:r w:rsidR="00C968FA">
        <w:rPr>
          <w:i/>
          <w:sz w:val="28"/>
          <w:szCs w:val="28"/>
        </w:rPr>
        <w:t>____________________________</w:t>
      </w:r>
    </w:p>
    <w:p w:rsidR="00503CE2" w:rsidRPr="003E41DD" w:rsidRDefault="00503CE2" w:rsidP="00A1615B">
      <w:pPr>
        <w:autoSpaceDE w:val="0"/>
        <w:autoSpaceDN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</w:t>
      </w:r>
      <w:r w:rsidR="00C968FA">
        <w:rPr>
          <w:i/>
          <w:sz w:val="28"/>
          <w:szCs w:val="28"/>
        </w:rPr>
        <w:t>_______________________________.</w:t>
      </w:r>
    </w:p>
    <w:p w:rsidR="009D2C34" w:rsidRDefault="009D2C34" w:rsidP="009D2C34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E10C87" w:rsidRPr="009516CD" w:rsidRDefault="00E10C87" w:rsidP="009D2C34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5E5ED9">
        <w:rPr>
          <w:b/>
          <w:bCs/>
          <w:sz w:val="28"/>
          <w:szCs w:val="28"/>
        </w:rPr>
        <w:t>3. </w:t>
      </w:r>
      <w:r w:rsidRPr="005E5ED9">
        <w:rPr>
          <w:rFonts w:eastAsia="Calibri"/>
          <w:b/>
          <w:sz w:val="28"/>
          <w:szCs w:val="28"/>
          <w:lang w:eastAsia="en-US"/>
        </w:rPr>
        <w:t xml:space="preserve">Изменение бюджетных расходов и доходов от реализации предусмотренных нормативным </w:t>
      </w:r>
      <w:r w:rsidRPr="005E5ED9">
        <w:rPr>
          <w:b/>
          <w:sz w:val="28"/>
          <w:szCs w:val="28"/>
        </w:rPr>
        <w:t xml:space="preserve">правовым </w:t>
      </w:r>
      <w:r w:rsidRPr="005E5ED9">
        <w:rPr>
          <w:rFonts w:eastAsia="Calibri"/>
          <w:b/>
          <w:sz w:val="28"/>
          <w:szCs w:val="28"/>
          <w:lang w:eastAsia="en-US"/>
        </w:rPr>
        <w:t xml:space="preserve">актом функций, полномочий, обязанностей и прав органов государственной власти </w:t>
      </w:r>
      <w:r w:rsidR="003D653A" w:rsidRPr="005E5ED9">
        <w:rPr>
          <w:rFonts w:eastAsia="Calibri"/>
          <w:b/>
          <w:sz w:val="28"/>
          <w:szCs w:val="28"/>
          <w:lang w:eastAsia="en-US"/>
        </w:rPr>
        <w:t xml:space="preserve">Новосибирской области и </w:t>
      </w:r>
      <w:r w:rsidRPr="005E5ED9">
        <w:rPr>
          <w:rFonts w:eastAsia="Calibri"/>
          <w:b/>
          <w:sz w:val="28"/>
          <w:szCs w:val="28"/>
          <w:lang w:eastAsia="en-US"/>
        </w:rPr>
        <w:t>органов местного самоуправления</w:t>
      </w:r>
      <w:r w:rsidR="00584F01" w:rsidRPr="005E5ED9">
        <w:rPr>
          <w:rFonts w:eastAsia="Calibri"/>
          <w:b/>
          <w:sz w:val="28"/>
          <w:szCs w:val="28"/>
          <w:lang w:eastAsia="en-US"/>
        </w:rPr>
        <w:t xml:space="preserve"> </w:t>
      </w:r>
      <w:r w:rsidR="00C968FA" w:rsidRPr="005E5ED9">
        <w:rPr>
          <w:rFonts w:eastAsia="Calibri"/>
          <w:b/>
          <w:sz w:val="28"/>
          <w:szCs w:val="28"/>
          <w:lang w:eastAsia="en-US"/>
        </w:rPr>
        <w:t xml:space="preserve">муниципальных образований </w:t>
      </w:r>
      <w:r w:rsidR="00584F01" w:rsidRPr="005E5ED9">
        <w:rPr>
          <w:rFonts w:eastAsia="Calibri"/>
          <w:b/>
          <w:sz w:val="28"/>
          <w:szCs w:val="28"/>
          <w:lang w:eastAsia="en-US"/>
        </w:rPr>
        <w:t>Новосибирской области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1"/>
        <w:gridCol w:w="9016"/>
      </w:tblGrid>
      <w:tr w:rsidR="00E10C87" w:rsidRPr="00013CB4" w:rsidTr="00FE0300">
        <w:tc>
          <w:tcPr>
            <w:tcW w:w="6181" w:type="dxa"/>
          </w:tcPr>
          <w:p w:rsidR="00C968FA" w:rsidRDefault="00E10C87" w:rsidP="00C968FA">
            <w:pPr>
              <w:autoSpaceDE w:val="0"/>
              <w:autoSpaceDN w:val="0"/>
              <w:ind w:left="57" w:right="57"/>
              <w:jc w:val="center"/>
            </w:pPr>
            <w:r w:rsidRPr="00013CB4">
              <w:t xml:space="preserve">3.1. </w:t>
            </w:r>
            <w:r w:rsidR="00F2590F" w:rsidRPr="00013CB4">
              <w:t>Содержание</w:t>
            </w:r>
            <w:r w:rsidRPr="00013CB4">
              <w:t xml:space="preserve"> функци</w:t>
            </w:r>
            <w:r w:rsidR="005E5ED9">
              <w:t>й</w:t>
            </w:r>
            <w:r w:rsidR="00C968FA">
              <w:t xml:space="preserve">, </w:t>
            </w:r>
            <w:r w:rsidRPr="00013CB4">
              <w:t>по</w:t>
            </w:r>
            <w:r w:rsidR="00C968FA">
              <w:t>лномочий,</w:t>
            </w:r>
          </w:p>
          <w:p w:rsidR="00E10C87" w:rsidRPr="00013CB4" w:rsidRDefault="00C968FA" w:rsidP="006F3FA9">
            <w:pPr>
              <w:autoSpaceDE w:val="0"/>
              <w:autoSpaceDN w:val="0"/>
              <w:ind w:left="57" w:right="57"/>
              <w:jc w:val="center"/>
              <w:rPr>
                <w:strike/>
              </w:rPr>
            </w:pPr>
            <w:r>
              <w:t>обязанностей, прав, установленных нормативны</w:t>
            </w:r>
            <w:r w:rsidR="006F3FA9">
              <w:t xml:space="preserve">м </w:t>
            </w:r>
            <w:r>
              <w:t>правовы</w:t>
            </w:r>
            <w:r w:rsidR="006F3FA9">
              <w:t>м</w:t>
            </w:r>
            <w:r>
              <w:t xml:space="preserve"> акто</w:t>
            </w:r>
            <w:r w:rsidR="006F3FA9">
              <w:t>м</w:t>
            </w:r>
            <w:r>
              <w:t xml:space="preserve">  </w:t>
            </w:r>
          </w:p>
        </w:tc>
        <w:tc>
          <w:tcPr>
            <w:tcW w:w="9016" w:type="dxa"/>
          </w:tcPr>
          <w:p w:rsidR="00E10C87" w:rsidRPr="00013CB4" w:rsidRDefault="00E10C87" w:rsidP="00F2590F">
            <w:pPr>
              <w:autoSpaceDE w:val="0"/>
              <w:autoSpaceDN w:val="0"/>
              <w:jc w:val="center"/>
            </w:pPr>
            <w:r w:rsidRPr="00013CB4">
              <w:t xml:space="preserve">3.2. </w:t>
            </w:r>
            <w:r w:rsidR="00F2590F" w:rsidRPr="00013CB4">
              <w:t>Оценка расходов и доходов</w:t>
            </w:r>
          </w:p>
        </w:tc>
      </w:tr>
      <w:tr w:rsidR="00E10C87" w:rsidRPr="00013CB4" w:rsidTr="00FE0300">
        <w:trPr>
          <w:cantSplit/>
        </w:trPr>
        <w:tc>
          <w:tcPr>
            <w:tcW w:w="15197" w:type="dxa"/>
            <w:gridSpan w:val="2"/>
          </w:tcPr>
          <w:p w:rsidR="00E10C87" w:rsidRPr="00013CB4" w:rsidRDefault="00F2590F" w:rsidP="00C968FA">
            <w:pPr>
              <w:autoSpaceDE w:val="0"/>
              <w:autoSpaceDN w:val="0"/>
              <w:ind w:right="57"/>
              <w:rPr>
                <w:i/>
                <w:iCs/>
              </w:rPr>
            </w:pPr>
            <w:r w:rsidRPr="00013CB4">
              <w:rPr>
                <w:i/>
                <w:iCs/>
              </w:rPr>
              <w:t>Наименование органа, исполняю</w:t>
            </w:r>
            <w:r w:rsidR="00180680" w:rsidRPr="00013CB4">
              <w:rPr>
                <w:i/>
                <w:iCs/>
              </w:rPr>
              <w:t>щего функции (полномочия, обязанности или права):</w:t>
            </w:r>
            <w:r w:rsidRPr="00013CB4">
              <w:rPr>
                <w:i/>
                <w:iCs/>
              </w:rPr>
              <w:t xml:space="preserve"> </w:t>
            </w:r>
          </w:p>
        </w:tc>
      </w:tr>
      <w:tr w:rsidR="00E10C87" w:rsidRPr="00013CB4" w:rsidTr="00FE0300">
        <w:tc>
          <w:tcPr>
            <w:tcW w:w="6181" w:type="dxa"/>
          </w:tcPr>
          <w:p w:rsidR="005F5ADA" w:rsidRPr="00013CB4" w:rsidRDefault="005F5ADA" w:rsidP="00CF7FCE">
            <w:pPr>
              <w:autoSpaceDE w:val="0"/>
              <w:autoSpaceDN w:val="0"/>
              <w:jc w:val="both"/>
            </w:pPr>
          </w:p>
        </w:tc>
        <w:tc>
          <w:tcPr>
            <w:tcW w:w="9016" w:type="dxa"/>
          </w:tcPr>
          <w:p w:rsidR="00E10C87" w:rsidRPr="00013CB4" w:rsidRDefault="00E10C87" w:rsidP="00CE7506">
            <w:pPr>
              <w:autoSpaceDE w:val="0"/>
              <w:autoSpaceDN w:val="0"/>
              <w:jc w:val="center"/>
            </w:pPr>
          </w:p>
        </w:tc>
      </w:tr>
    </w:tbl>
    <w:p w:rsidR="009C7594" w:rsidRPr="00002A16" w:rsidRDefault="00E10C87" w:rsidP="00F754C4">
      <w:pPr>
        <w:autoSpaceDE w:val="0"/>
        <w:autoSpaceDN w:val="0"/>
        <w:jc w:val="both"/>
        <w:rPr>
          <w:sz w:val="27"/>
          <w:szCs w:val="27"/>
        </w:rPr>
      </w:pPr>
      <w:r w:rsidRPr="00002A16">
        <w:rPr>
          <w:sz w:val="27"/>
          <w:szCs w:val="27"/>
        </w:rPr>
        <w:t>3.</w:t>
      </w:r>
      <w:r w:rsidR="00B85297" w:rsidRPr="00002A16">
        <w:rPr>
          <w:sz w:val="27"/>
          <w:szCs w:val="27"/>
        </w:rPr>
        <w:t>3. Иные</w:t>
      </w:r>
      <w:r w:rsidRPr="00002A16">
        <w:rPr>
          <w:sz w:val="27"/>
          <w:szCs w:val="27"/>
        </w:rPr>
        <w:t xml:space="preserve"> сведения о расходах (доходах) </w:t>
      </w:r>
      <w:r w:rsidR="00643EF4">
        <w:rPr>
          <w:sz w:val="27"/>
          <w:szCs w:val="27"/>
        </w:rPr>
        <w:t xml:space="preserve">областного </w:t>
      </w:r>
      <w:r w:rsidRPr="00002A16">
        <w:rPr>
          <w:sz w:val="27"/>
          <w:szCs w:val="27"/>
        </w:rPr>
        <w:t>бюджета</w:t>
      </w:r>
      <w:r w:rsidR="00B85297" w:rsidRPr="00002A16">
        <w:rPr>
          <w:sz w:val="27"/>
          <w:szCs w:val="27"/>
        </w:rPr>
        <w:t xml:space="preserve"> Новосибирской области, </w:t>
      </w:r>
      <w:r w:rsidR="00643EF4">
        <w:rPr>
          <w:sz w:val="27"/>
          <w:szCs w:val="27"/>
        </w:rPr>
        <w:t>вызванных действием нормативного правового акта</w:t>
      </w:r>
      <w:r w:rsidRPr="00002A16">
        <w:rPr>
          <w:sz w:val="27"/>
          <w:szCs w:val="27"/>
        </w:rPr>
        <w:t>:</w:t>
      </w:r>
      <w:r w:rsidR="00B85297" w:rsidRPr="00002A16">
        <w:rPr>
          <w:sz w:val="27"/>
          <w:szCs w:val="27"/>
        </w:rPr>
        <w:t xml:space="preserve"> </w:t>
      </w:r>
    </w:p>
    <w:p w:rsidR="005E5ED9" w:rsidRDefault="006412A4" w:rsidP="005E5E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9D2C34" w:rsidRDefault="009D2C34" w:rsidP="00B2034F">
      <w:pPr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</w:p>
    <w:p w:rsidR="00E10C87" w:rsidRPr="009C5485" w:rsidRDefault="00E10C87" w:rsidP="00B2034F">
      <w:pPr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  <w:r w:rsidRPr="009C5485">
        <w:rPr>
          <w:b/>
          <w:bCs/>
          <w:sz w:val="28"/>
          <w:szCs w:val="28"/>
        </w:rPr>
        <w:t xml:space="preserve">4.  </w:t>
      </w:r>
      <w:r w:rsidRPr="009C5485">
        <w:rPr>
          <w:rFonts w:eastAsia="Calibri"/>
          <w:b/>
          <w:sz w:val="28"/>
          <w:szCs w:val="28"/>
          <w:lang w:eastAsia="en-US"/>
        </w:rPr>
        <w:t xml:space="preserve">Оценка фактических расходов субъектов предпринимательской и инвестиционной деятельности, связанных с необходимостью соблюдения установленных нормативным </w:t>
      </w:r>
      <w:r w:rsidRPr="009C5485">
        <w:rPr>
          <w:b/>
          <w:sz w:val="28"/>
          <w:szCs w:val="28"/>
        </w:rPr>
        <w:t xml:space="preserve">правовым </w:t>
      </w:r>
      <w:r w:rsidRPr="009C5485">
        <w:rPr>
          <w:rFonts w:eastAsia="Calibri"/>
          <w:b/>
          <w:sz w:val="28"/>
          <w:szCs w:val="28"/>
          <w:lang w:eastAsia="en-US"/>
        </w:rPr>
        <w:t>актом обязанностей или ограничений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4167"/>
        <w:gridCol w:w="3090"/>
        <w:gridCol w:w="2297"/>
        <w:gridCol w:w="2126"/>
      </w:tblGrid>
      <w:tr w:rsidR="005E5ED9" w:rsidRPr="00013CB4" w:rsidTr="005E5ED9">
        <w:trPr>
          <w:trHeight w:val="2967"/>
        </w:trPr>
        <w:tc>
          <w:tcPr>
            <w:tcW w:w="3232" w:type="dxa"/>
          </w:tcPr>
          <w:p w:rsidR="005E5ED9" w:rsidRPr="00013CB4" w:rsidRDefault="005E5ED9" w:rsidP="00A11B1B">
            <w:pPr>
              <w:autoSpaceDE w:val="0"/>
              <w:autoSpaceDN w:val="0"/>
              <w:ind w:left="57" w:right="57"/>
              <w:jc w:val="center"/>
              <w:rPr>
                <w:i/>
                <w:iCs/>
              </w:rPr>
            </w:pPr>
            <w:r w:rsidRPr="00013CB4">
              <w:rPr>
                <w:bCs/>
              </w:rPr>
              <w:t>4.1. Субъекты предпринимательской и инвестиционной деятельности, интересы которых затрагиваются регулированием, установленным нормативным правовым актом</w:t>
            </w:r>
            <w:r w:rsidRPr="00013CB4">
              <w:rPr>
                <w:i/>
                <w:iCs/>
              </w:rPr>
              <w:t xml:space="preserve"> </w:t>
            </w:r>
          </w:p>
        </w:tc>
        <w:tc>
          <w:tcPr>
            <w:tcW w:w="4167" w:type="dxa"/>
          </w:tcPr>
          <w:p w:rsidR="005E5ED9" w:rsidRPr="00013CB4" w:rsidRDefault="005E5ED9" w:rsidP="00DE4A65">
            <w:pPr>
              <w:autoSpaceDE w:val="0"/>
              <w:autoSpaceDN w:val="0"/>
              <w:ind w:left="57" w:right="57"/>
              <w:jc w:val="center"/>
            </w:pPr>
            <w:r w:rsidRPr="00013CB4">
              <w:t xml:space="preserve">4.2. Обязанности и ограничения, введенные правовым регулированием </w:t>
            </w:r>
            <w:r w:rsidRPr="00013CB4">
              <w:br/>
            </w:r>
          </w:p>
        </w:tc>
        <w:tc>
          <w:tcPr>
            <w:tcW w:w="3090" w:type="dxa"/>
          </w:tcPr>
          <w:p w:rsidR="005E5ED9" w:rsidRPr="00013CB4" w:rsidRDefault="005E5ED9" w:rsidP="00FE0300">
            <w:pPr>
              <w:autoSpaceDE w:val="0"/>
              <w:autoSpaceDN w:val="0"/>
              <w:ind w:left="57" w:right="57"/>
              <w:jc w:val="center"/>
            </w:pPr>
            <w:r w:rsidRPr="00013CB4">
              <w:t>4.3. Описание единовременных и периодических расходов и выгод, связанных с правовым регулированием</w:t>
            </w:r>
          </w:p>
          <w:p w:rsidR="005E5ED9" w:rsidRPr="00013CB4" w:rsidRDefault="005E5ED9" w:rsidP="00FE0300">
            <w:pPr>
              <w:autoSpaceDE w:val="0"/>
              <w:autoSpaceDN w:val="0"/>
              <w:ind w:left="57" w:right="57"/>
            </w:pPr>
          </w:p>
        </w:tc>
        <w:tc>
          <w:tcPr>
            <w:tcW w:w="2297" w:type="dxa"/>
          </w:tcPr>
          <w:p w:rsidR="005E5ED9" w:rsidRPr="00013CB4" w:rsidRDefault="005E5ED9" w:rsidP="00E26953">
            <w:pPr>
              <w:autoSpaceDE w:val="0"/>
              <w:autoSpaceDN w:val="0"/>
              <w:ind w:left="57" w:right="57"/>
              <w:jc w:val="center"/>
            </w:pPr>
            <w:r w:rsidRPr="00013CB4">
              <w:t>4.4. Оценка расходов, руб.</w:t>
            </w:r>
          </w:p>
        </w:tc>
        <w:tc>
          <w:tcPr>
            <w:tcW w:w="2126" w:type="dxa"/>
          </w:tcPr>
          <w:p w:rsidR="005E5ED9" w:rsidRPr="00013CB4" w:rsidRDefault="005E5ED9" w:rsidP="00E26953">
            <w:pPr>
              <w:autoSpaceDE w:val="0"/>
              <w:autoSpaceDN w:val="0"/>
              <w:ind w:left="57" w:right="57"/>
              <w:jc w:val="center"/>
            </w:pPr>
            <w:r>
              <w:t>4</w:t>
            </w:r>
            <w:r w:rsidRPr="00013CB4">
              <w:t>.5. Источники использованных данных</w:t>
            </w:r>
          </w:p>
        </w:tc>
      </w:tr>
      <w:tr w:rsidR="005E5ED9" w:rsidRPr="00013CB4" w:rsidTr="005E5ED9">
        <w:trPr>
          <w:trHeight w:val="983"/>
        </w:trPr>
        <w:tc>
          <w:tcPr>
            <w:tcW w:w="3232" w:type="dxa"/>
          </w:tcPr>
          <w:p w:rsidR="005E5ED9" w:rsidRPr="00013CB4" w:rsidRDefault="005E5ED9" w:rsidP="003E6964">
            <w:pPr>
              <w:autoSpaceDE w:val="0"/>
              <w:autoSpaceDN w:val="0"/>
              <w:ind w:left="57" w:right="57"/>
              <w:jc w:val="both"/>
              <w:rPr>
                <w:i/>
                <w:iCs/>
              </w:rPr>
            </w:pPr>
          </w:p>
        </w:tc>
        <w:tc>
          <w:tcPr>
            <w:tcW w:w="4167" w:type="dxa"/>
          </w:tcPr>
          <w:p w:rsidR="005E5ED9" w:rsidRPr="00013CB4" w:rsidRDefault="005E5ED9" w:rsidP="003E6964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  <w:highlight w:val="yellow"/>
              </w:rPr>
            </w:pPr>
          </w:p>
        </w:tc>
        <w:tc>
          <w:tcPr>
            <w:tcW w:w="3090" w:type="dxa"/>
          </w:tcPr>
          <w:p w:rsidR="005E5ED9" w:rsidRPr="00013CB4" w:rsidRDefault="005E5ED9" w:rsidP="00EA6D85">
            <w:pPr>
              <w:autoSpaceDE w:val="0"/>
              <w:autoSpaceDN w:val="0"/>
              <w:adjustRightInd w:val="0"/>
              <w:ind w:firstLine="256"/>
              <w:jc w:val="both"/>
              <w:rPr>
                <w:i/>
                <w:highlight w:val="yellow"/>
              </w:rPr>
            </w:pPr>
          </w:p>
        </w:tc>
        <w:tc>
          <w:tcPr>
            <w:tcW w:w="2297" w:type="dxa"/>
          </w:tcPr>
          <w:p w:rsidR="005E5ED9" w:rsidRPr="00013CB4" w:rsidRDefault="005E5ED9" w:rsidP="000C4906">
            <w:pPr>
              <w:autoSpaceDE w:val="0"/>
              <w:autoSpaceDN w:val="0"/>
              <w:ind w:firstLine="284"/>
              <w:jc w:val="both"/>
              <w:rPr>
                <w:highlight w:val="yellow"/>
              </w:rPr>
            </w:pPr>
          </w:p>
        </w:tc>
        <w:tc>
          <w:tcPr>
            <w:tcW w:w="2126" w:type="dxa"/>
          </w:tcPr>
          <w:p w:rsidR="005E5ED9" w:rsidRPr="00013CB4" w:rsidRDefault="005E5ED9" w:rsidP="000C4906">
            <w:pPr>
              <w:autoSpaceDE w:val="0"/>
              <w:autoSpaceDN w:val="0"/>
              <w:ind w:firstLine="284"/>
              <w:jc w:val="both"/>
              <w:rPr>
                <w:highlight w:val="yellow"/>
              </w:rPr>
            </w:pPr>
          </w:p>
        </w:tc>
      </w:tr>
    </w:tbl>
    <w:p w:rsidR="006412A4" w:rsidRDefault="00E10C87" w:rsidP="006412A4">
      <w:pPr>
        <w:autoSpaceDE w:val="0"/>
        <w:autoSpaceDN w:val="0"/>
        <w:rPr>
          <w:sz w:val="28"/>
          <w:szCs w:val="28"/>
        </w:rPr>
      </w:pPr>
      <w:r w:rsidRPr="009C5485">
        <w:rPr>
          <w:sz w:val="28"/>
          <w:szCs w:val="28"/>
        </w:rPr>
        <w:t>4.</w:t>
      </w:r>
      <w:r w:rsidR="00002A16">
        <w:rPr>
          <w:sz w:val="28"/>
          <w:szCs w:val="28"/>
        </w:rPr>
        <w:t>6</w:t>
      </w:r>
      <w:r w:rsidRPr="009C5485">
        <w:rPr>
          <w:sz w:val="28"/>
          <w:szCs w:val="28"/>
        </w:rPr>
        <w:t>. Издержки</w:t>
      </w:r>
      <w:r w:rsidR="00643EF4">
        <w:rPr>
          <w:sz w:val="28"/>
          <w:szCs w:val="28"/>
        </w:rPr>
        <w:t xml:space="preserve"> субъектов, указанных в подпункте 4.3</w:t>
      </w:r>
      <w:r w:rsidRPr="009C5485">
        <w:rPr>
          <w:sz w:val="28"/>
          <w:szCs w:val="28"/>
        </w:rPr>
        <w:t>, не поддающиеся количественной оценке:</w:t>
      </w:r>
      <w:r w:rsidR="00931A3E">
        <w:rPr>
          <w:sz w:val="28"/>
          <w:szCs w:val="28"/>
        </w:rPr>
        <w:t xml:space="preserve"> </w:t>
      </w:r>
      <w:r w:rsidR="006412A4">
        <w:rPr>
          <w:sz w:val="28"/>
          <w:szCs w:val="28"/>
        </w:rPr>
        <w:t>_____________________________</w:t>
      </w:r>
      <w:r w:rsidR="005E5ED9">
        <w:rPr>
          <w:sz w:val="28"/>
          <w:szCs w:val="28"/>
        </w:rPr>
        <w:t>____________________________________________________________________________.</w:t>
      </w:r>
    </w:p>
    <w:p w:rsidR="009D2C34" w:rsidRDefault="009D2C34" w:rsidP="00931A3E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E10C87" w:rsidRPr="005E0624" w:rsidRDefault="00E10C87" w:rsidP="00931A3E">
      <w:pPr>
        <w:autoSpaceDE w:val="0"/>
        <w:autoSpaceDN w:val="0"/>
        <w:jc w:val="center"/>
        <w:rPr>
          <w:sz w:val="18"/>
          <w:szCs w:val="18"/>
        </w:rPr>
      </w:pPr>
      <w:r w:rsidRPr="004924B2">
        <w:rPr>
          <w:b/>
          <w:bCs/>
          <w:sz w:val="28"/>
          <w:szCs w:val="28"/>
        </w:rPr>
        <w:t xml:space="preserve">5. </w:t>
      </w:r>
      <w:r w:rsidRPr="004924B2">
        <w:rPr>
          <w:rFonts w:eastAsia="Calibri"/>
          <w:b/>
          <w:sz w:val="28"/>
          <w:szCs w:val="28"/>
          <w:lang w:eastAsia="en-US"/>
        </w:rPr>
        <w:t xml:space="preserve">Оценка фактических положительных и отрицательных последствий установленного </w:t>
      </w:r>
      <w:r w:rsidR="00931A3E">
        <w:rPr>
          <w:rFonts w:eastAsia="Calibri"/>
          <w:b/>
          <w:sz w:val="28"/>
          <w:szCs w:val="28"/>
          <w:lang w:eastAsia="en-US"/>
        </w:rPr>
        <w:t xml:space="preserve">правового </w:t>
      </w:r>
      <w:r w:rsidRPr="004924B2">
        <w:rPr>
          <w:rFonts w:eastAsia="Calibri"/>
          <w:b/>
          <w:sz w:val="28"/>
          <w:szCs w:val="28"/>
          <w:lang w:eastAsia="en-US"/>
        </w:rPr>
        <w:t>регулирования</w:t>
      </w:r>
    </w:p>
    <w:tbl>
      <w:tblPr>
        <w:tblStyle w:val="a9"/>
        <w:tblW w:w="15069" w:type="dxa"/>
        <w:tblLook w:val="04A0" w:firstRow="1" w:lastRow="0" w:firstColumn="1" w:lastColumn="0" w:noHBand="0" w:noVBand="1"/>
      </w:tblPr>
      <w:tblGrid>
        <w:gridCol w:w="4991"/>
        <w:gridCol w:w="5716"/>
        <w:gridCol w:w="2275"/>
        <w:gridCol w:w="2087"/>
      </w:tblGrid>
      <w:tr w:rsidR="005E5ED9" w:rsidRPr="00013CB4" w:rsidTr="00002A16">
        <w:trPr>
          <w:trHeight w:val="1407"/>
        </w:trPr>
        <w:tc>
          <w:tcPr>
            <w:tcW w:w="4991" w:type="dxa"/>
            <w:hideMark/>
          </w:tcPr>
          <w:p w:rsidR="005E5ED9" w:rsidRPr="00013CB4" w:rsidRDefault="005E5ED9" w:rsidP="0070656B">
            <w:pPr>
              <w:autoSpaceDE w:val="0"/>
              <w:autoSpaceDN w:val="0"/>
              <w:jc w:val="center"/>
            </w:pPr>
            <w:r w:rsidRPr="00013CB4">
              <w:t>5.1. Описание фактических последствий установленного регулирования</w:t>
            </w:r>
          </w:p>
        </w:tc>
        <w:tc>
          <w:tcPr>
            <w:tcW w:w="5716" w:type="dxa"/>
          </w:tcPr>
          <w:p w:rsidR="005E5ED9" w:rsidRPr="00013CB4" w:rsidRDefault="005E5ED9" w:rsidP="001D7E6B">
            <w:pPr>
              <w:autoSpaceDE w:val="0"/>
              <w:autoSpaceDN w:val="0"/>
              <w:jc w:val="center"/>
            </w:pPr>
            <w:r w:rsidRPr="00013CB4">
              <w:t>5.2. Группа заинтересованных лиц, для которых последствия являются значимыми</w:t>
            </w:r>
          </w:p>
          <w:p w:rsidR="005E5ED9" w:rsidRPr="00013CB4" w:rsidRDefault="005E5ED9" w:rsidP="001D7E6B">
            <w:pPr>
              <w:autoSpaceDE w:val="0"/>
              <w:autoSpaceDN w:val="0"/>
              <w:jc w:val="center"/>
              <w:rPr>
                <w:i/>
              </w:rPr>
            </w:pPr>
          </w:p>
        </w:tc>
        <w:tc>
          <w:tcPr>
            <w:tcW w:w="2275" w:type="dxa"/>
            <w:hideMark/>
          </w:tcPr>
          <w:p w:rsidR="005E5ED9" w:rsidRPr="00013CB4" w:rsidRDefault="005E5ED9" w:rsidP="001D7E6B">
            <w:pPr>
              <w:autoSpaceDE w:val="0"/>
              <w:autoSpaceDN w:val="0"/>
              <w:jc w:val="center"/>
            </w:pPr>
            <w:r w:rsidRPr="00013CB4">
              <w:t>5.3. Оценка последствий</w:t>
            </w:r>
          </w:p>
        </w:tc>
        <w:tc>
          <w:tcPr>
            <w:tcW w:w="2087" w:type="dxa"/>
          </w:tcPr>
          <w:p w:rsidR="005E5ED9" w:rsidRPr="00013CB4" w:rsidRDefault="005E5ED9" w:rsidP="001D7E6B">
            <w:pPr>
              <w:autoSpaceDE w:val="0"/>
              <w:autoSpaceDN w:val="0"/>
              <w:jc w:val="center"/>
            </w:pPr>
            <w:r>
              <w:t>5.4</w:t>
            </w:r>
            <w:r w:rsidRPr="00013CB4">
              <w:t>. Источники использованных данных</w:t>
            </w:r>
          </w:p>
        </w:tc>
      </w:tr>
      <w:tr w:rsidR="005E5ED9" w:rsidRPr="00013CB4" w:rsidTr="00002A16">
        <w:trPr>
          <w:trHeight w:val="841"/>
        </w:trPr>
        <w:tc>
          <w:tcPr>
            <w:tcW w:w="4991" w:type="dxa"/>
          </w:tcPr>
          <w:p w:rsidR="005E5ED9" w:rsidRPr="00013CB4" w:rsidRDefault="005E5ED9" w:rsidP="008C4D9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716" w:type="dxa"/>
          </w:tcPr>
          <w:p w:rsidR="005E5ED9" w:rsidRPr="00013CB4" w:rsidRDefault="005E5ED9" w:rsidP="0088682A">
            <w:pPr>
              <w:autoSpaceDE w:val="0"/>
              <w:autoSpaceDN w:val="0"/>
              <w:jc w:val="both"/>
            </w:pPr>
          </w:p>
        </w:tc>
        <w:tc>
          <w:tcPr>
            <w:tcW w:w="2275" w:type="dxa"/>
          </w:tcPr>
          <w:p w:rsidR="005E5ED9" w:rsidRPr="00013CB4" w:rsidRDefault="005E5ED9" w:rsidP="00AB3E25">
            <w:pPr>
              <w:autoSpaceDE w:val="0"/>
              <w:autoSpaceDN w:val="0"/>
              <w:ind w:firstLine="426"/>
              <w:jc w:val="both"/>
            </w:pPr>
          </w:p>
        </w:tc>
        <w:tc>
          <w:tcPr>
            <w:tcW w:w="2087" w:type="dxa"/>
          </w:tcPr>
          <w:p w:rsidR="005E5ED9" w:rsidRPr="00013CB4" w:rsidRDefault="005E5ED9" w:rsidP="00AB3E25">
            <w:pPr>
              <w:autoSpaceDE w:val="0"/>
              <w:autoSpaceDN w:val="0"/>
              <w:ind w:firstLine="426"/>
              <w:jc w:val="both"/>
            </w:pPr>
          </w:p>
        </w:tc>
      </w:tr>
    </w:tbl>
    <w:p w:rsidR="00002A16" w:rsidRPr="00002A16" w:rsidRDefault="00002A16" w:rsidP="00002A16">
      <w:pPr>
        <w:autoSpaceDE w:val="0"/>
        <w:autoSpaceDN w:val="0"/>
        <w:jc w:val="both"/>
        <w:rPr>
          <w:i/>
          <w:sz w:val="28"/>
          <w:szCs w:val="28"/>
        </w:rPr>
      </w:pPr>
      <w:r w:rsidRPr="00002A16">
        <w:rPr>
          <w:sz w:val="28"/>
          <w:szCs w:val="28"/>
        </w:rPr>
        <w:t>5.5. Дополнительная информация:</w:t>
      </w:r>
      <w:r w:rsidRPr="00002A16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  <w:r w:rsidRPr="00002A16">
        <w:rPr>
          <w:i/>
          <w:sz w:val="28"/>
          <w:szCs w:val="28"/>
        </w:rPr>
        <w:t>__________________________________________________</w:t>
      </w:r>
    </w:p>
    <w:p w:rsidR="00E10C87" w:rsidRDefault="00E10C87" w:rsidP="00030E5C">
      <w:pPr>
        <w:autoSpaceDE w:val="0"/>
        <w:autoSpaceDN w:val="0"/>
        <w:rPr>
          <w:sz w:val="18"/>
          <w:szCs w:val="18"/>
        </w:rPr>
      </w:pPr>
    </w:p>
    <w:p w:rsidR="00E10C87" w:rsidRDefault="00E13E96" w:rsidP="00E10C87">
      <w:pPr>
        <w:autoSpaceDE w:val="0"/>
        <w:autoSpaceDN w:val="0"/>
        <w:spacing w:after="24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>6</w:t>
      </w:r>
      <w:r w:rsidR="00E10C87" w:rsidRPr="00945410">
        <w:rPr>
          <w:b/>
          <w:bCs/>
          <w:sz w:val="28"/>
          <w:szCs w:val="28"/>
        </w:rPr>
        <w:t xml:space="preserve">. </w:t>
      </w:r>
      <w:r w:rsidR="00E10C87">
        <w:rPr>
          <w:b/>
          <w:bCs/>
          <w:sz w:val="28"/>
          <w:szCs w:val="28"/>
        </w:rPr>
        <w:t>О</w:t>
      </w:r>
      <w:r w:rsidR="00E10C87" w:rsidRPr="0037041C">
        <w:rPr>
          <w:rFonts w:eastAsia="Calibri"/>
          <w:b/>
          <w:sz w:val="28"/>
          <w:szCs w:val="28"/>
          <w:lang w:eastAsia="en-US"/>
        </w:rPr>
        <w:t>ценка эффективности достижения заявленных целей регулирования</w:t>
      </w:r>
      <w:r w:rsidR="00E10C87">
        <w:rPr>
          <w:rFonts w:eastAsia="Calibri"/>
          <w:b/>
          <w:sz w:val="28"/>
          <w:szCs w:val="28"/>
          <w:lang w:eastAsia="en-US"/>
        </w:rPr>
        <w:t xml:space="preserve"> и </w:t>
      </w:r>
      <w:r w:rsidR="00E10C87" w:rsidRPr="00816146">
        <w:rPr>
          <w:rFonts w:eastAsia="Calibri"/>
          <w:b/>
          <w:sz w:val="28"/>
          <w:szCs w:val="28"/>
          <w:lang w:eastAsia="en-US"/>
        </w:rPr>
        <w:t xml:space="preserve">сравнительный анализ установленных в сводном отчете </w:t>
      </w:r>
      <w:r w:rsidR="00BB75E7">
        <w:rPr>
          <w:rFonts w:eastAsia="Calibri"/>
          <w:b/>
          <w:sz w:val="28"/>
          <w:szCs w:val="28"/>
          <w:lang w:eastAsia="en-US"/>
        </w:rPr>
        <w:t xml:space="preserve">о проведении ОРВ </w:t>
      </w:r>
      <w:r w:rsidR="00E10C87" w:rsidRPr="00816146">
        <w:rPr>
          <w:rFonts w:eastAsia="Calibri"/>
          <w:b/>
          <w:sz w:val="28"/>
          <w:szCs w:val="28"/>
          <w:lang w:eastAsia="en-US"/>
        </w:rPr>
        <w:t>индикативных показателей достижения целей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969"/>
        <w:gridCol w:w="2126"/>
        <w:gridCol w:w="2693"/>
        <w:gridCol w:w="2411"/>
      </w:tblGrid>
      <w:tr w:rsidR="00931A3E" w:rsidRPr="00013CB4" w:rsidTr="002A4BE2">
        <w:tc>
          <w:tcPr>
            <w:tcW w:w="3856" w:type="dxa"/>
            <w:vMerge w:val="restart"/>
          </w:tcPr>
          <w:p w:rsidR="00931A3E" w:rsidRPr="00013CB4" w:rsidRDefault="00E13E96" w:rsidP="00FE0300">
            <w:pPr>
              <w:autoSpaceDE w:val="0"/>
              <w:autoSpaceDN w:val="0"/>
              <w:ind w:left="57" w:right="57"/>
              <w:jc w:val="center"/>
            </w:pPr>
            <w:r w:rsidRPr="00013CB4">
              <w:t>6</w:t>
            </w:r>
            <w:r w:rsidR="00931A3E" w:rsidRPr="00013CB4">
              <w:t>.1. Цели установленного правового регулирования</w:t>
            </w:r>
          </w:p>
          <w:p w:rsidR="00931A3E" w:rsidRPr="00013CB4" w:rsidRDefault="00931A3E" w:rsidP="00FA4253">
            <w:pPr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3969" w:type="dxa"/>
            <w:vMerge w:val="restart"/>
          </w:tcPr>
          <w:p w:rsidR="00931A3E" w:rsidRPr="00013CB4" w:rsidRDefault="00E13E96" w:rsidP="00FA4253">
            <w:pPr>
              <w:autoSpaceDE w:val="0"/>
              <w:autoSpaceDN w:val="0"/>
              <w:ind w:left="57" w:right="57"/>
              <w:jc w:val="center"/>
            </w:pPr>
            <w:r w:rsidRPr="00013CB4">
              <w:t>6</w:t>
            </w:r>
            <w:r w:rsidR="00931A3E" w:rsidRPr="00013CB4">
              <w:t>.2. Индикаторы достижения целей установленного  регулирования, определенные в сводном отчете об ОРВ</w:t>
            </w:r>
          </w:p>
          <w:p w:rsidR="00931A3E" w:rsidRPr="00013CB4" w:rsidRDefault="00931A3E" w:rsidP="00FA4253">
            <w:pPr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4819" w:type="dxa"/>
            <w:gridSpan w:val="2"/>
          </w:tcPr>
          <w:p w:rsidR="00931A3E" w:rsidRPr="00013CB4" w:rsidRDefault="00E13E96" w:rsidP="00BB75E7">
            <w:pPr>
              <w:autoSpaceDE w:val="0"/>
              <w:autoSpaceDN w:val="0"/>
              <w:jc w:val="center"/>
            </w:pPr>
            <w:r w:rsidRPr="00013CB4">
              <w:t>6</w:t>
            </w:r>
            <w:r w:rsidR="00931A3E" w:rsidRPr="00013CB4">
              <w:t>.3. Целевые значения</w:t>
            </w:r>
            <w:r w:rsidR="00931A3E" w:rsidRPr="00013CB4">
              <w:br/>
              <w:t xml:space="preserve">индикаторов </w:t>
            </w:r>
          </w:p>
        </w:tc>
        <w:tc>
          <w:tcPr>
            <w:tcW w:w="2411" w:type="dxa"/>
          </w:tcPr>
          <w:p w:rsidR="00931A3E" w:rsidRPr="00013CB4" w:rsidRDefault="00E13E96" w:rsidP="00FA4253">
            <w:pPr>
              <w:autoSpaceDE w:val="0"/>
              <w:autoSpaceDN w:val="0"/>
              <w:jc w:val="center"/>
            </w:pPr>
            <w:r w:rsidRPr="00013CB4">
              <w:t>6</w:t>
            </w:r>
            <w:r w:rsidR="00392D8C" w:rsidRPr="00013CB4">
              <w:t xml:space="preserve">.4. </w:t>
            </w:r>
            <w:r w:rsidR="00931A3E" w:rsidRPr="00013CB4">
              <w:t>Источники использованных данных</w:t>
            </w:r>
          </w:p>
        </w:tc>
      </w:tr>
      <w:tr w:rsidR="00931A3E" w:rsidRPr="00013CB4" w:rsidTr="002A4BE2">
        <w:tc>
          <w:tcPr>
            <w:tcW w:w="3856" w:type="dxa"/>
            <w:vMerge/>
          </w:tcPr>
          <w:p w:rsidR="00931A3E" w:rsidRPr="00013CB4" w:rsidRDefault="00931A3E" w:rsidP="00FE0300">
            <w:pPr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3969" w:type="dxa"/>
            <w:vMerge/>
          </w:tcPr>
          <w:p w:rsidR="00931A3E" w:rsidRPr="00013CB4" w:rsidRDefault="00931A3E" w:rsidP="00FE0300">
            <w:pPr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2126" w:type="dxa"/>
          </w:tcPr>
          <w:p w:rsidR="00931A3E" w:rsidRPr="00013CB4" w:rsidRDefault="002A4BE2" w:rsidP="006412A4">
            <w:pPr>
              <w:autoSpaceDE w:val="0"/>
              <w:autoSpaceDN w:val="0"/>
              <w:jc w:val="center"/>
            </w:pPr>
            <w:r w:rsidRPr="00013CB4">
              <w:t>на момент проведения ОРВ проекта акта</w:t>
            </w:r>
          </w:p>
        </w:tc>
        <w:tc>
          <w:tcPr>
            <w:tcW w:w="2693" w:type="dxa"/>
          </w:tcPr>
          <w:p w:rsidR="00002A16" w:rsidRDefault="00002A16" w:rsidP="009A45B5">
            <w:pPr>
              <w:autoSpaceDE w:val="0"/>
              <w:autoSpaceDN w:val="0"/>
              <w:jc w:val="center"/>
            </w:pPr>
            <w:r>
              <w:t>ф</w:t>
            </w:r>
            <w:r w:rsidR="002A4BE2" w:rsidRPr="00013CB4">
              <w:t>актически значения</w:t>
            </w:r>
          </w:p>
          <w:p w:rsidR="00931A3E" w:rsidRPr="00013CB4" w:rsidRDefault="00002A16" w:rsidP="00643EF4">
            <w:pPr>
              <w:autoSpaceDE w:val="0"/>
              <w:autoSpaceDN w:val="0"/>
              <w:jc w:val="center"/>
            </w:pPr>
            <w:r>
              <w:t xml:space="preserve">( на </w:t>
            </w:r>
            <w:r w:rsidR="00643EF4">
              <w:t>дату</w:t>
            </w:r>
            <w:bookmarkStart w:id="0" w:name="_GoBack"/>
            <w:bookmarkEnd w:id="0"/>
            <w:r>
              <w:t xml:space="preserve"> подготовки отчета об оценке фактического воздействия)</w:t>
            </w:r>
          </w:p>
        </w:tc>
        <w:tc>
          <w:tcPr>
            <w:tcW w:w="2411" w:type="dxa"/>
          </w:tcPr>
          <w:p w:rsidR="00931A3E" w:rsidRPr="00013CB4" w:rsidRDefault="00931A3E" w:rsidP="009A45B5">
            <w:pPr>
              <w:autoSpaceDE w:val="0"/>
              <w:autoSpaceDN w:val="0"/>
              <w:jc w:val="center"/>
            </w:pPr>
          </w:p>
        </w:tc>
      </w:tr>
      <w:tr w:rsidR="00931A3E" w:rsidRPr="00013CB4" w:rsidTr="00B93811">
        <w:trPr>
          <w:trHeight w:val="416"/>
        </w:trPr>
        <w:tc>
          <w:tcPr>
            <w:tcW w:w="3856" w:type="dxa"/>
          </w:tcPr>
          <w:p w:rsidR="00931A3E" w:rsidRPr="00013CB4" w:rsidRDefault="00931A3E" w:rsidP="00765F9D">
            <w:pPr>
              <w:autoSpaceDE w:val="0"/>
              <w:autoSpaceDN w:val="0"/>
              <w:spacing w:after="120" w:line="276" w:lineRule="auto"/>
              <w:jc w:val="both"/>
            </w:pPr>
          </w:p>
        </w:tc>
        <w:tc>
          <w:tcPr>
            <w:tcW w:w="3969" w:type="dxa"/>
          </w:tcPr>
          <w:p w:rsidR="005E2D9C" w:rsidRPr="00013CB4" w:rsidRDefault="005E2D9C" w:rsidP="00B6783B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2126" w:type="dxa"/>
          </w:tcPr>
          <w:p w:rsidR="002A4BE2" w:rsidRPr="00013CB4" w:rsidRDefault="002A4BE2" w:rsidP="006803A4">
            <w:pPr>
              <w:autoSpaceDE w:val="0"/>
              <w:autoSpaceDN w:val="0"/>
              <w:jc w:val="both"/>
            </w:pPr>
          </w:p>
        </w:tc>
        <w:tc>
          <w:tcPr>
            <w:tcW w:w="2693" w:type="dxa"/>
          </w:tcPr>
          <w:p w:rsidR="005E2D9C" w:rsidRPr="00013CB4" w:rsidRDefault="005E2D9C" w:rsidP="0035577F">
            <w:pPr>
              <w:autoSpaceDE w:val="0"/>
              <w:autoSpaceDN w:val="0"/>
              <w:jc w:val="center"/>
            </w:pPr>
          </w:p>
        </w:tc>
        <w:tc>
          <w:tcPr>
            <w:tcW w:w="2411" w:type="dxa"/>
          </w:tcPr>
          <w:p w:rsidR="00931A3E" w:rsidRPr="00013CB4" w:rsidRDefault="00931A3E" w:rsidP="00FE0300">
            <w:pPr>
              <w:autoSpaceDE w:val="0"/>
              <w:autoSpaceDN w:val="0"/>
              <w:jc w:val="center"/>
            </w:pPr>
          </w:p>
        </w:tc>
      </w:tr>
    </w:tbl>
    <w:p w:rsidR="00002A16" w:rsidRPr="00002A16" w:rsidRDefault="00002A16" w:rsidP="00002A16">
      <w:pPr>
        <w:autoSpaceDE w:val="0"/>
        <w:autoSpaceDN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6.5.</w:t>
      </w:r>
      <w:r w:rsidRPr="00002A16">
        <w:rPr>
          <w:sz w:val="28"/>
          <w:szCs w:val="28"/>
        </w:rPr>
        <w:t>Дополнительная информация:</w:t>
      </w:r>
      <w:r w:rsidRPr="00002A16">
        <w:rPr>
          <w:i/>
          <w:sz w:val="28"/>
          <w:szCs w:val="28"/>
        </w:rPr>
        <w:t>_____________________________________________________________________________</w:t>
      </w:r>
    </w:p>
    <w:p w:rsidR="009D2C34" w:rsidRDefault="009D2C34" w:rsidP="009D2C34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E10C87" w:rsidRDefault="008E6EF6" w:rsidP="009D2C34">
      <w:pPr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10C87" w:rsidRPr="00945410">
        <w:rPr>
          <w:b/>
          <w:bCs/>
          <w:sz w:val="28"/>
          <w:szCs w:val="28"/>
        </w:rPr>
        <w:t xml:space="preserve">. </w:t>
      </w:r>
      <w:r w:rsidR="00E10C87">
        <w:rPr>
          <w:b/>
          <w:bCs/>
          <w:sz w:val="28"/>
          <w:szCs w:val="28"/>
        </w:rPr>
        <w:t>С</w:t>
      </w:r>
      <w:r w:rsidR="00E10C87" w:rsidRPr="0029561D">
        <w:rPr>
          <w:b/>
          <w:bCs/>
          <w:sz w:val="28"/>
          <w:szCs w:val="28"/>
        </w:rPr>
        <w:t>ведения о привлечении к ответственности за нарушение установленных нормативным правовым актом требований, в случае если нормативным правовым актом установлена такая ответственность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7230"/>
      </w:tblGrid>
      <w:tr w:rsidR="00E10C87" w:rsidRPr="00013CB4" w:rsidTr="00FE0300">
        <w:tc>
          <w:tcPr>
            <w:tcW w:w="7966" w:type="dxa"/>
          </w:tcPr>
          <w:p w:rsidR="00E10C87" w:rsidRPr="00013CB4" w:rsidRDefault="008E6EF6" w:rsidP="00FE0300">
            <w:pPr>
              <w:autoSpaceDE w:val="0"/>
              <w:autoSpaceDN w:val="0"/>
              <w:ind w:left="57" w:right="57"/>
              <w:jc w:val="center"/>
            </w:pPr>
            <w:r w:rsidRPr="00013CB4">
              <w:t>7</w:t>
            </w:r>
            <w:r w:rsidR="00E10C87" w:rsidRPr="00013CB4">
              <w:t>.1. Ответственность за нарушение требований, установленных нормативным правовым актом</w:t>
            </w:r>
          </w:p>
        </w:tc>
        <w:tc>
          <w:tcPr>
            <w:tcW w:w="7230" w:type="dxa"/>
          </w:tcPr>
          <w:p w:rsidR="00E10C87" w:rsidRPr="00013CB4" w:rsidRDefault="008E6EF6" w:rsidP="00047D93">
            <w:pPr>
              <w:autoSpaceDE w:val="0"/>
              <w:autoSpaceDN w:val="0"/>
              <w:ind w:left="57" w:right="57"/>
              <w:jc w:val="center"/>
            </w:pPr>
            <w:r w:rsidRPr="00013CB4">
              <w:t>7</w:t>
            </w:r>
            <w:r w:rsidR="00E10C87" w:rsidRPr="00013CB4">
              <w:t xml:space="preserve">.2. </w:t>
            </w:r>
            <w:r w:rsidR="00047D93" w:rsidRPr="00013CB4">
              <w:t>О</w:t>
            </w:r>
            <w:r w:rsidR="00E10C87" w:rsidRPr="00013CB4">
              <w:t xml:space="preserve">ценка ответственности </w:t>
            </w:r>
          </w:p>
        </w:tc>
      </w:tr>
      <w:tr w:rsidR="00E10C87" w:rsidRPr="00013CB4" w:rsidTr="00FE0300">
        <w:trPr>
          <w:cantSplit/>
        </w:trPr>
        <w:tc>
          <w:tcPr>
            <w:tcW w:w="7966" w:type="dxa"/>
          </w:tcPr>
          <w:p w:rsidR="00E10C87" w:rsidRPr="00013CB4" w:rsidRDefault="00E10C87" w:rsidP="00DE2BE0">
            <w:pPr>
              <w:autoSpaceDE w:val="0"/>
              <w:autoSpaceDN w:val="0"/>
              <w:ind w:right="57"/>
              <w:jc w:val="center"/>
              <w:rPr>
                <w:i/>
                <w:iCs/>
              </w:rPr>
            </w:pPr>
          </w:p>
        </w:tc>
        <w:tc>
          <w:tcPr>
            <w:tcW w:w="7230" w:type="dxa"/>
          </w:tcPr>
          <w:p w:rsidR="00E10C87" w:rsidRPr="00013CB4" w:rsidRDefault="00E10C87" w:rsidP="00DE2BE0">
            <w:pPr>
              <w:autoSpaceDE w:val="0"/>
              <w:autoSpaceDN w:val="0"/>
              <w:jc w:val="center"/>
              <w:rPr>
                <w:i/>
                <w:iCs/>
              </w:rPr>
            </w:pPr>
          </w:p>
        </w:tc>
      </w:tr>
    </w:tbl>
    <w:p w:rsidR="00E10C87" w:rsidRPr="00945410" w:rsidRDefault="008E6EF6" w:rsidP="00E10C87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E10C87">
        <w:rPr>
          <w:sz w:val="28"/>
          <w:szCs w:val="28"/>
        </w:rPr>
        <w:t>.</w:t>
      </w:r>
      <w:r w:rsidR="00DE2BE0">
        <w:rPr>
          <w:sz w:val="28"/>
          <w:szCs w:val="28"/>
        </w:rPr>
        <w:t>3</w:t>
      </w:r>
      <w:r w:rsidR="00E10C87" w:rsidRPr="00945410">
        <w:rPr>
          <w:sz w:val="28"/>
          <w:szCs w:val="28"/>
        </w:rPr>
        <w:t>. Источники данных:</w:t>
      </w:r>
      <w:r w:rsidR="00DE2BE0">
        <w:rPr>
          <w:sz w:val="28"/>
          <w:szCs w:val="28"/>
        </w:rPr>
        <w:t xml:space="preserve"> </w:t>
      </w:r>
      <w:r w:rsidR="006412A4">
        <w:rPr>
          <w:sz w:val="28"/>
          <w:szCs w:val="28"/>
        </w:rPr>
        <w:t>_____________________________________________________________________________________</w:t>
      </w:r>
    </w:p>
    <w:p w:rsidR="00002A16" w:rsidRPr="00002A16" w:rsidRDefault="00002A16" w:rsidP="00002A16">
      <w:pPr>
        <w:autoSpaceDE w:val="0"/>
        <w:autoSpaceDN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7.4.</w:t>
      </w:r>
      <w:r w:rsidRPr="00002A16">
        <w:rPr>
          <w:sz w:val="28"/>
          <w:szCs w:val="28"/>
        </w:rPr>
        <w:t>Дополнительная информация:</w:t>
      </w:r>
      <w:r w:rsidRPr="00002A16">
        <w:rPr>
          <w:i/>
          <w:sz w:val="28"/>
          <w:szCs w:val="28"/>
        </w:rPr>
        <w:t>________________________________________________________________________</w:t>
      </w:r>
      <w:r>
        <w:rPr>
          <w:i/>
          <w:sz w:val="28"/>
          <w:szCs w:val="28"/>
        </w:rPr>
        <w:t>__</w:t>
      </w:r>
      <w:r w:rsidRPr="00002A16">
        <w:rPr>
          <w:i/>
          <w:sz w:val="28"/>
          <w:szCs w:val="28"/>
        </w:rPr>
        <w:t>___</w:t>
      </w:r>
    </w:p>
    <w:p w:rsidR="00B122E9" w:rsidRDefault="00B122E9" w:rsidP="00B122E9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B122E9" w:rsidRPr="00B122E9" w:rsidRDefault="00B122E9" w:rsidP="00002A16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B122E9">
        <w:rPr>
          <w:b/>
          <w:sz w:val="28"/>
          <w:szCs w:val="28"/>
        </w:rPr>
        <w:t xml:space="preserve">. Анализ воздействия </w:t>
      </w:r>
      <w:r>
        <w:rPr>
          <w:b/>
          <w:sz w:val="28"/>
          <w:szCs w:val="28"/>
        </w:rPr>
        <w:t xml:space="preserve">введенного </w:t>
      </w:r>
      <w:r w:rsidRPr="00B122E9">
        <w:rPr>
          <w:b/>
          <w:sz w:val="28"/>
          <w:szCs w:val="28"/>
        </w:rPr>
        <w:t>регулирования на состояние конкуренции в Новосибирской области в регулируемой сфере деятельности.</w:t>
      </w:r>
    </w:p>
    <w:p w:rsidR="00B122E9" w:rsidRPr="00B122E9" w:rsidRDefault="00B122E9" w:rsidP="00B122E9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B122E9">
        <w:rPr>
          <w:sz w:val="28"/>
          <w:szCs w:val="28"/>
          <w:lang w:eastAsia="en-US"/>
        </w:rPr>
        <w:t>.1. Положения, которые отрицательно воздейств</w:t>
      </w:r>
      <w:r>
        <w:rPr>
          <w:sz w:val="28"/>
          <w:szCs w:val="28"/>
          <w:lang w:eastAsia="en-US"/>
        </w:rPr>
        <w:t>уют</w:t>
      </w:r>
      <w:r w:rsidRPr="00B122E9">
        <w:rPr>
          <w:sz w:val="28"/>
          <w:szCs w:val="28"/>
          <w:lang w:eastAsia="en-US"/>
        </w:rPr>
        <w:t xml:space="preserve"> на состояние конкуренции</w:t>
      </w:r>
    </w:p>
    <w:p w:rsidR="00B122E9" w:rsidRPr="00B122E9" w:rsidRDefault="00B122E9" w:rsidP="00B122E9">
      <w:pPr>
        <w:numPr>
          <w:ilvl w:val="2"/>
          <w:numId w:val="0"/>
        </w:numPr>
        <w:ind w:firstLine="397"/>
        <w:jc w:val="both"/>
        <w:outlineLvl w:val="2"/>
        <w:rPr>
          <w:sz w:val="28"/>
          <w:szCs w:val="28"/>
          <w:lang w:eastAsia="en-US"/>
        </w:rPr>
      </w:pPr>
    </w:p>
    <w:tbl>
      <w:tblPr>
        <w:tblStyle w:val="111"/>
        <w:tblW w:w="5000" w:type="pct"/>
        <w:tblLook w:val="06A0" w:firstRow="1" w:lastRow="0" w:firstColumn="1" w:lastColumn="0" w:noHBand="1" w:noVBand="1"/>
      </w:tblPr>
      <w:tblGrid>
        <w:gridCol w:w="1134"/>
        <w:gridCol w:w="7067"/>
        <w:gridCol w:w="1998"/>
        <w:gridCol w:w="4870"/>
      </w:tblGrid>
      <w:tr w:rsidR="00B122E9" w:rsidRPr="00B122E9" w:rsidTr="009D2C34">
        <w:tc>
          <w:tcPr>
            <w:tcW w:w="376" w:type="pct"/>
            <w:vMerge w:val="restart"/>
            <w:vAlign w:val="center"/>
          </w:tcPr>
          <w:p w:rsidR="00B122E9" w:rsidRPr="00B122E9" w:rsidRDefault="00B122E9" w:rsidP="00B122E9">
            <w:pPr>
              <w:ind w:firstLine="0"/>
              <w:jc w:val="center"/>
              <w:rPr>
                <w:b/>
                <w:lang w:eastAsia="en-US"/>
              </w:rPr>
            </w:pPr>
            <w:r w:rsidRPr="00B122E9">
              <w:rPr>
                <w:b/>
                <w:lang w:eastAsia="en-US"/>
              </w:rPr>
              <w:t>№ п / п</w:t>
            </w:r>
          </w:p>
        </w:tc>
        <w:tc>
          <w:tcPr>
            <w:tcW w:w="2345" w:type="pct"/>
            <w:vMerge w:val="restart"/>
            <w:vAlign w:val="center"/>
          </w:tcPr>
          <w:p w:rsidR="00B122E9" w:rsidRPr="00B122E9" w:rsidRDefault="00B122E9" w:rsidP="00B122E9">
            <w:pPr>
              <w:jc w:val="center"/>
              <w:rPr>
                <w:b/>
                <w:lang w:eastAsia="en-US"/>
              </w:rPr>
            </w:pPr>
            <w:r w:rsidRPr="00B122E9">
              <w:rPr>
                <w:b/>
                <w:lang w:eastAsia="en-US"/>
              </w:rPr>
              <w:t>Положение, которое отрицательно воздейств</w:t>
            </w:r>
            <w:r>
              <w:rPr>
                <w:b/>
                <w:lang w:eastAsia="en-US"/>
              </w:rPr>
              <w:t>ует</w:t>
            </w:r>
            <w:r w:rsidRPr="00B122E9">
              <w:rPr>
                <w:b/>
                <w:lang w:eastAsia="en-US"/>
              </w:rPr>
              <w:t xml:space="preserve"> на состояние конкуренции</w:t>
            </w:r>
          </w:p>
        </w:tc>
        <w:tc>
          <w:tcPr>
            <w:tcW w:w="2279" w:type="pct"/>
            <w:gridSpan w:val="2"/>
            <w:vAlign w:val="center"/>
          </w:tcPr>
          <w:p w:rsidR="00B122E9" w:rsidRPr="00B122E9" w:rsidRDefault="00B122E9" w:rsidP="0085571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Наличие положения в нормативном правовом акте</w:t>
            </w:r>
          </w:p>
        </w:tc>
      </w:tr>
      <w:tr w:rsidR="00B122E9" w:rsidRPr="00B122E9" w:rsidTr="009D2C34">
        <w:tc>
          <w:tcPr>
            <w:tcW w:w="376" w:type="pct"/>
            <w:vMerge/>
            <w:vAlign w:val="center"/>
          </w:tcPr>
          <w:p w:rsidR="00B122E9" w:rsidRPr="00B122E9" w:rsidRDefault="00B122E9" w:rsidP="0085571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345" w:type="pct"/>
            <w:vMerge/>
            <w:vAlign w:val="center"/>
          </w:tcPr>
          <w:p w:rsidR="00B122E9" w:rsidRPr="00B122E9" w:rsidRDefault="00B122E9" w:rsidP="0085571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3" w:type="pct"/>
            <w:vAlign w:val="center"/>
          </w:tcPr>
          <w:p w:rsidR="00B122E9" w:rsidRPr="00B122E9" w:rsidRDefault="00B122E9" w:rsidP="0085571B">
            <w:pPr>
              <w:jc w:val="center"/>
              <w:rPr>
                <w:b/>
                <w:lang w:eastAsia="en-US"/>
              </w:rPr>
            </w:pPr>
            <w:r w:rsidRPr="00B122E9">
              <w:rPr>
                <w:b/>
                <w:lang w:eastAsia="en-US"/>
              </w:rPr>
              <w:t>Есть /нет</w:t>
            </w:r>
          </w:p>
        </w:tc>
        <w:tc>
          <w:tcPr>
            <w:tcW w:w="1616" w:type="pct"/>
            <w:vAlign w:val="center"/>
          </w:tcPr>
          <w:p w:rsidR="00B122E9" w:rsidRPr="00B122E9" w:rsidRDefault="00B122E9" w:rsidP="0085571B">
            <w:pPr>
              <w:jc w:val="center"/>
              <w:rPr>
                <w:b/>
                <w:lang w:eastAsia="en-US"/>
              </w:rPr>
            </w:pPr>
            <w:r w:rsidRPr="00B122E9">
              <w:rPr>
                <w:b/>
                <w:lang w:eastAsia="en-US"/>
              </w:rPr>
              <w:t>Ссылка на положение</w:t>
            </w: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b/>
                <w:lang w:eastAsia="en-US"/>
              </w:rPr>
            </w:pPr>
            <w:r w:rsidRPr="00B122E9">
              <w:rPr>
                <w:b/>
                <w:lang w:eastAsia="en-US"/>
              </w:rPr>
              <w:t>1</w:t>
            </w:r>
          </w:p>
        </w:tc>
        <w:tc>
          <w:tcPr>
            <w:tcW w:w="4624" w:type="pct"/>
            <w:gridSpan w:val="3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1.1</w:t>
            </w:r>
          </w:p>
        </w:tc>
        <w:tc>
          <w:tcPr>
            <w:tcW w:w="2345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 xml:space="preserve">Предоставляет преимущество по продаже товаров, выполнению работ, оказанию услуг субъекту (группе субъектов) </w:t>
            </w:r>
            <w:r w:rsidRPr="00B122E9">
              <w:rPr>
                <w:lang w:eastAsia="en-US"/>
              </w:rPr>
              <w:lastRenderedPageBreak/>
              <w:t>предпринимательской деятельности</w:t>
            </w:r>
          </w:p>
        </w:tc>
        <w:tc>
          <w:tcPr>
            <w:tcW w:w="663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1.2</w:t>
            </w:r>
          </w:p>
        </w:tc>
        <w:tc>
          <w:tcPr>
            <w:tcW w:w="2345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1.3</w:t>
            </w:r>
          </w:p>
        </w:tc>
        <w:tc>
          <w:tcPr>
            <w:tcW w:w="2345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663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1.4</w:t>
            </w:r>
          </w:p>
        </w:tc>
        <w:tc>
          <w:tcPr>
            <w:tcW w:w="2345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Создает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b/>
                <w:lang w:eastAsia="en-US"/>
              </w:rPr>
            </w:pPr>
            <w:r w:rsidRPr="00B122E9">
              <w:rPr>
                <w:b/>
                <w:lang w:eastAsia="en-US"/>
              </w:rPr>
              <w:t>2</w:t>
            </w:r>
          </w:p>
        </w:tc>
        <w:tc>
          <w:tcPr>
            <w:tcW w:w="4624" w:type="pct"/>
            <w:gridSpan w:val="3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2.1</w:t>
            </w:r>
          </w:p>
        </w:tc>
        <w:tc>
          <w:tcPr>
            <w:tcW w:w="2345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663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</w:tr>
      <w:tr w:rsidR="00B122E9" w:rsidRPr="00B122E9" w:rsidTr="009D2C34">
        <w:tc>
          <w:tcPr>
            <w:tcW w:w="37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2.2</w:t>
            </w:r>
          </w:p>
        </w:tc>
        <w:tc>
          <w:tcPr>
            <w:tcW w:w="2345" w:type="pct"/>
          </w:tcPr>
          <w:p w:rsidR="00B122E9" w:rsidRPr="00B122E9" w:rsidRDefault="00B122E9" w:rsidP="0085571B">
            <w:pPr>
              <w:rPr>
                <w:lang w:eastAsia="en-US"/>
              </w:rPr>
            </w:pPr>
            <w:r w:rsidRPr="00B122E9">
              <w:rPr>
                <w:lang w:eastAsia="en-US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663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:rsidR="00B122E9" w:rsidRPr="00B122E9" w:rsidRDefault="00B122E9" w:rsidP="0085571B">
            <w:pPr>
              <w:rPr>
                <w:lang w:eastAsia="en-US"/>
              </w:rPr>
            </w:pPr>
          </w:p>
        </w:tc>
      </w:tr>
    </w:tbl>
    <w:p w:rsidR="004F2241" w:rsidRPr="00002A16" w:rsidRDefault="004F2241" w:rsidP="004F2241">
      <w:pPr>
        <w:autoSpaceDE w:val="0"/>
        <w:autoSpaceDN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8.2.</w:t>
      </w:r>
      <w:r w:rsidRPr="00002A16">
        <w:rPr>
          <w:sz w:val="28"/>
          <w:szCs w:val="28"/>
        </w:rPr>
        <w:t>Дополнительная информация:</w:t>
      </w:r>
      <w:r w:rsidRPr="00002A16">
        <w:rPr>
          <w:i/>
          <w:sz w:val="28"/>
          <w:szCs w:val="28"/>
        </w:rPr>
        <w:t>________________________________________________________________________</w:t>
      </w:r>
      <w:r>
        <w:rPr>
          <w:i/>
          <w:sz w:val="28"/>
          <w:szCs w:val="28"/>
        </w:rPr>
        <w:t>__</w:t>
      </w:r>
      <w:r w:rsidRPr="00002A16">
        <w:rPr>
          <w:i/>
          <w:sz w:val="28"/>
          <w:szCs w:val="28"/>
        </w:rPr>
        <w:t>___</w:t>
      </w:r>
    </w:p>
    <w:p w:rsidR="004F2241" w:rsidRDefault="004F2241" w:rsidP="004F2241">
      <w:pPr>
        <w:autoSpaceDE w:val="0"/>
        <w:autoSpaceDN w:val="0"/>
        <w:jc w:val="both"/>
        <w:rPr>
          <w:i/>
          <w:sz w:val="28"/>
          <w:szCs w:val="28"/>
        </w:rPr>
      </w:pPr>
      <w:r w:rsidRPr="00002A16">
        <w:rPr>
          <w:i/>
          <w:sz w:val="28"/>
          <w:szCs w:val="28"/>
        </w:rPr>
        <w:t>_________________________________________________________________________________________________________.</w:t>
      </w:r>
    </w:p>
    <w:p w:rsidR="004F2241" w:rsidRDefault="004F2241" w:rsidP="004F2241">
      <w:pPr>
        <w:autoSpaceDE w:val="0"/>
        <w:autoSpaceDN w:val="0"/>
        <w:jc w:val="both"/>
        <w:rPr>
          <w:b/>
          <w:sz w:val="28"/>
          <w:szCs w:val="28"/>
        </w:rPr>
      </w:pPr>
      <w:r w:rsidRPr="009D2C34">
        <w:rPr>
          <w:b/>
          <w:sz w:val="28"/>
          <w:szCs w:val="28"/>
        </w:rPr>
        <w:t xml:space="preserve">9. Иные сведения, которые позволяют оценить фактическое воздействие </w:t>
      </w:r>
      <w:r w:rsidR="009D2C34" w:rsidRPr="009D2C34">
        <w:rPr>
          <w:b/>
          <w:sz w:val="28"/>
          <w:szCs w:val="28"/>
        </w:rPr>
        <w:t>нормативного правового акта</w:t>
      </w:r>
      <w:r w:rsidR="009D2C34">
        <w:rPr>
          <w:b/>
          <w:sz w:val="28"/>
          <w:szCs w:val="28"/>
        </w:rPr>
        <w:t>.</w:t>
      </w:r>
    </w:p>
    <w:p w:rsidR="009D2C34" w:rsidRDefault="009D2C34" w:rsidP="004F2241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</w:t>
      </w:r>
    </w:p>
    <w:p w:rsidR="009D2C34" w:rsidRPr="009D2C34" w:rsidRDefault="009D2C34" w:rsidP="004F2241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</w:t>
      </w:r>
    </w:p>
    <w:p w:rsidR="004F2241" w:rsidRDefault="004F2241" w:rsidP="004F2241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E25EF6" w:rsidRDefault="009D2C34" w:rsidP="00E25EF6">
      <w:pPr>
        <w:autoSpaceDE w:val="0"/>
        <w:autoSpaceDN w:val="0"/>
        <w:spacing w:after="1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7134B" w:rsidRPr="00D7134B">
        <w:rPr>
          <w:b/>
          <w:bCs/>
          <w:sz w:val="28"/>
          <w:szCs w:val="28"/>
        </w:rPr>
        <w:t xml:space="preserve">. </w:t>
      </w:r>
      <w:r w:rsidR="004F2241">
        <w:rPr>
          <w:b/>
          <w:bCs/>
          <w:sz w:val="28"/>
          <w:szCs w:val="28"/>
        </w:rPr>
        <w:t xml:space="preserve">Сведения о ранее проведенных </w:t>
      </w:r>
      <w:r w:rsidR="00D7134B" w:rsidRPr="00D7134B">
        <w:rPr>
          <w:b/>
          <w:bCs/>
          <w:sz w:val="28"/>
          <w:szCs w:val="28"/>
        </w:rPr>
        <w:t>оценк</w:t>
      </w:r>
      <w:r w:rsidR="004F2241">
        <w:rPr>
          <w:b/>
          <w:bCs/>
          <w:sz w:val="28"/>
          <w:szCs w:val="28"/>
        </w:rPr>
        <w:t>ах</w:t>
      </w:r>
      <w:r w:rsidR="00D7134B" w:rsidRPr="00D7134B">
        <w:rPr>
          <w:b/>
          <w:bCs/>
          <w:sz w:val="28"/>
          <w:szCs w:val="28"/>
        </w:rPr>
        <w:t xml:space="preserve"> фактического воздействия</w:t>
      </w:r>
      <w:r w:rsidR="00D7134B">
        <w:rPr>
          <w:b/>
          <w:bCs/>
          <w:sz w:val="28"/>
          <w:szCs w:val="28"/>
        </w:rPr>
        <w:t xml:space="preserve"> нормативного правового акта</w:t>
      </w:r>
      <w:r w:rsidR="00D7134B" w:rsidRPr="00D7134B">
        <w:rPr>
          <w:b/>
          <w:bCs/>
          <w:sz w:val="28"/>
          <w:szCs w:val="28"/>
        </w:rPr>
        <w:t xml:space="preserve">: </w:t>
      </w:r>
      <w:r w:rsidR="00F617E4">
        <w:rPr>
          <w:bCs/>
          <w:sz w:val="28"/>
          <w:szCs w:val="28"/>
        </w:rPr>
        <w:t>___________________________________________________________________________</w:t>
      </w:r>
      <w:r w:rsidR="004F2241">
        <w:rPr>
          <w:bCs/>
          <w:sz w:val="28"/>
          <w:szCs w:val="28"/>
        </w:rPr>
        <w:t>_______________________________</w:t>
      </w:r>
    </w:p>
    <w:p w:rsidR="00B046B1" w:rsidRDefault="00B046B1" w:rsidP="00B046B1">
      <w:pPr>
        <w:ind w:firstLine="397"/>
        <w:jc w:val="both"/>
        <w:rPr>
          <w:sz w:val="28"/>
          <w:szCs w:val="28"/>
          <w:lang w:eastAsia="en-US"/>
        </w:rPr>
      </w:pPr>
    </w:p>
    <w:p w:rsidR="009D2C34" w:rsidRDefault="009D2C34" w:rsidP="00B046B1">
      <w:pPr>
        <w:ind w:firstLine="397"/>
        <w:jc w:val="both"/>
        <w:rPr>
          <w:sz w:val="28"/>
          <w:szCs w:val="28"/>
          <w:lang w:eastAsia="en-US"/>
        </w:rPr>
      </w:pPr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837"/>
        <w:gridCol w:w="2190"/>
        <w:gridCol w:w="3146"/>
      </w:tblGrid>
      <w:tr w:rsidR="00B046B1" w:rsidRPr="00B046B1" w:rsidTr="00E463A4">
        <w:tc>
          <w:tcPr>
            <w:tcW w:w="4837" w:type="dxa"/>
            <w:vAlign w:val="center"/>
          </w:tcPr>
          <w:p w:rsidR="00B046B1" w:rsidRPr="00B046B1" w:rsidRDefault="00B046B1" w:rsidP="00B046B1">
            <w:pPr>
              <w:rPr>
                <w:sz w:val="28"/>
                <w:szCs w:val="28"/>
                <w:lang w:eastAsia="en-US"/>
              </w:rPr>
            </w:pPr>
            <w:r w:rsidRPr="00B046B1">
              <w:rPr>
                <w:sz w:val="28"/>
                <w:szCs w:val="28"/>
                <w:lang w:eastAsia="en-US"/>
              </w:rPr>
              <w:t>Должность лица, подписавшего документ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bottom"/>
          </w:tcPr>
          <w:p w:rsidR="00B046B1" w:rsidRPr="00B046B1" w:rsidRDefault="00B046B1" w:rsidP="00B046B1">
            <w:pPr>
              <w:spacing w:before="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vAlign w:val="bottom"/>
          </w:tcPr>
          <w:p w:rsidR="00B046B1" w:rsidRPr="00B046B1" w:rsidRDefault="00B046B1" w:rsidP="00B046B1">
            <w:pPr>
              <w:rPr>
                <w:sz w:val="28"/>
                <w:szCs w:val="28"/>
                <w:lang w:eastAsia="en-US"/>
              </w:rPr>
            </w:pPr>
            <w:r w:rsidRPr="00B046B1">
              <w:rPr>
                <w:sz w:val="28"/>
                <w:szCs w:val="28"/>
                <w:lang w:eastAsia="en-US"/>
              </w:rPr>
              <w:t>/____________/</w:t>
            </w:r>
          </w:p>
        </w:tc>
      </w:tr>
      <w:tr w:rsidR="00B046B1" w:rsidRPr="00B046B1" w:rsidTr="00E463A4">
        <w:tc>
          <w:tcPr>
            <w:tcW w:w="4837" w:type="dxa"/>
            <w:vAlign w:val="center"/>
          </w:tcPr>
          <w:p w:rsidR="00B046B1" w:rsidRPr="00B046B1" w:rsidRDefault="00B046B1" w:rsidP="00B046B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B046B1" w:rsidRPr="00B046B1" w:rsidRDefault="00B046B1" w:rsidP="00B046B1">
            <w:pPr>
              <w:jc w:val="center"/>
              <w:rPr>
                <w:lang w:eastAsia="en-US"/>
              </w:rPr>
            </w:pPr>
            <w:r w:rsidRPr="00B046B1">
              <w:rPr>
                <w:lang w:eastAsia="en-US"/>
              </w:rPr>
              <w:t>подпись</w:t>
            </w:r>
          </w:p>
        </w:tc>
        <w:tc>
          <w:tcPr>
            <w:tcW w:w="3146" w:type="dxa"/>
          </w:tcPr>
          <w:p w:rsidR="00B046B1" w:rsidRPr="00B046B1" w:rsidRDefault="00B046B1" w:rsidP="00B046B1">
            <w:pPr>
              <w:rPr>
                <w:lang w:eastAsia="en-US"/>
              </w:rPr>
            </w:pPr>
            <w:r w:rsidRPr="00B046B1">
              <w:rPr>
                <w:lang w:eastAsia="en-US"/>
              </w:rPr>
              <w:t>расшифровка подписи</w:t>
            </w:r>
          </w:p>
        </w:tc>
      </w:tr>
    </w:tbl>
    <w:p w:rsidR="00B046B1" w:rsidRPr="00B046B1" w:rsidRDefault="00B046B1" w:rsidP="00B046B1">
      <w:pPr>
        <w:rPr>
          <w:sz w:val="28"/>
          <w:szCs w:val="28"/>
          <w:lang w:eastAsia="en-US"/>
        </w:rPr>
      </w:pPr>
      <w:r w:rsidRPr="00B046B1">
        <w:rPr>
          <w:sz w:val="28"/>
          <w:szCs w:val="28"/>
          <w:lang w:eastAsia="en-US"/>
        </w:rPr>
        <w:t>Дата</w:t>
      </w:r>
    </w:p>
    <w:p w:rsidR="00B046B1" w:rsidRDefault="00B046B1" w:rsidP="00B046B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B046B1" w:rsidRPr="00B046B1" w:rsidRDefault="005B1DC7" w:rsidP="005B1DC7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</w:t>
      </w:r>
    </w:p>
    <w:sectPr w:rsidR="00B046B1" w:rsidRPr="00B046B1" w:rsidSect="0087688E">
      <w:pgSz w:w="16838" w:h="11906" w:orient="landscape"/>
      <w:pgMar w:top="1134" w:right="567" w:bottom="1134" w:left="1418" w:header="567" w:footer="39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03" w:rsidRDefault="00DB5503">
      <w:r>
        <w:separator/>
      </w:r>
    </w:p>
  </w:endnote>
  <w:endnote w:type="continuationSeparator" w:id="0">
    <w:p w:rsidR="00DB5503" w:rsidRDefault="00DB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03" w:rsidRDefault="00DB5503">
      <w:r>
        <w:separator/>
      </w:r>
    </w:p>
  </w:footnote>
  <w:footnote w:type="continuationSeparator" w:id="0">
    <w:p w:rsidR="00DB5503" w:rsidRDefault="00DB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64" w:rsidRPr="005315E5" w:rsidRDefault="003E6964" w:rsidP="001F1F72">
    <w:pPr>
      <w:jc w:val="center"/>
      <w:rPr>
        <w:sz w:val="28"/>
      </w:rPr>
    </w:pPr>
    <w:r w:rsidRPr="005315E5">
      <w:rPr>
        <w:sz w:val="28"/>
      </w:rPr>
      <w:fldChar w:fldCharType="begin"/>
    </w:r>
    <w:r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643EF4">
      <w:rPr>
        <w:noProof/>
        <w:sz w:val="28"/>
      </w:rPr>
      <w:t>4</w:t>
    </w:r>
    <w:r w:rsidRPr="005315E5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618D"/>
    <w:multiLevelType w:val="hybridMultilevel"/>
    <w:tmpl w:val="986E4790"/>
    <w:lvl w:ilvl="0" w:tplc="AC40C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D84"/>
    <w:multiLevelType w:val="hybridMultilevel"/>
    <w:tmpl w:val="D45A320A"/>
    <w:lvl w:ilvl="0" w:tplc="130E4C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EC0DEC"/>
    <w:multiLevelType w:val="hybridMultilevel"/>
    <w:tmpl w:val="1FAC4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07B"/>
    <w:multiLevelType w:val="hybridMultilevel"/>
    <w:tmpl w:val="4A1A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23469"/>
    <w:multiLevelType w:val="hybridMultilevel"/>
    <w:tmpl w:val="AC2229A0"/>
    <w:lvl w:ilvl="0" w:tplc="92425C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172CC8"/>
    <w:multiLevelType w:val="multilevel"/>
    <w:tmpl w:val="7BF63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31E7DFB"/>
    <w:multiLevelType w:val="hybridMultilevel"/>
    <w:tmpl w:val="A14A23D0"/>
    <w:lvl w:ilvl="0" w:tplc="465A7E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73B97"/>
    <w:multiLevelType w:val="hybridMultilevel"/>
    <w:tmpl w:val="26F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756AB"/>
    <w:multiLevelType w:val="hybridMultilevel"/>
    <w:tmpl w:val="72548030"/>
    <w:lvl w:ilvl="0" w:tplc="1BB44A8E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1" w15:restartNumberingAfterBreak="0">
    <w:nsid w:val="5A0B1297"/>
    <w:multiLevelType w:val="hybridMultilevel"/>
    <w:tmpl w:val="3BA2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E46C5"/>
    <w:multiLevelType w:val="hybridMultilevel"/>
    <w:tmpl w:val="74A6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72"/>
    <w:rsid w:val="00002A16"/>
    <w:rsid w:val="000039D1"/>
    <w:rsid w:val="00003A73"/>
    <w:rsid w:val="00004AFF"/>
    <w:rsid w:val="000075FB"/>
    <w:rsid w:val="00013CB4"/>
    <w:rsid w:val="00017611"/>
    <w:rsid w:val="00020A3F"/>
    <w:rsid w:val="0002279A"/>
    <w:rsid w:val="000240C4"/>
    <w:rsid w:val="00025294"/>
    <w:rsid w:val="00030E5C"/>
    <w:rsid w:val="00032A1F"/>
    <w:rsid w:val="00032F2E"/>
    <w:rsid w:val="00033D7C"/>
    <w:rsid w:val="00033FB9"/>
    <w:rsid w:val="000370CE"/>
    <w:rsid w:val="00047CF1"/>
    <w:rsid w:val="00047D93"/>
    <w:rsid w:val="00052E70"/>
    <w:rsid w:val="00057E21"/>
    <w:rsid w:val="0006070F"/>
    <w:rsid w:val="0006395A"/>
    <w:rsid w:val="00063DCB"/>
    <w:rsid w:val="0007007B"/>
    <w:rsid w:val="00073A8F"/>
    <w:rsid w:val="0007681C"/>
    <w:rsid w:val="0007734A"/>
    <w:rsid w:val="00080BC4"/>
    <w:rsid w:val="000818AF"/>
    <w:rsid w:val="00082959"/>
    <w:rsid w:val="000838FB"/>
    <w:rsid w:val="0008398A"/>
    <w:rsid w:val="00084DC1"/>
    <w:rsid w:val="00085E48"/>
    <w:rsid w:val="000935F3"/>
    <w:rsid w:val="000938B5"/>
    <w:rsid w:val="000968E3"/>
    <w:rsid w:val="000A27FB"/>
    <w:rsid w:val="000A7951"/>
    <w:rsid w:val="000B6331"/>
    <w:rsid w:val="000C115E"/>
    <w:rsid w:val="000C4906"/>
    <w:rsid w:val="000C7F5E"/>
    <w:rsid w:val="000D5994"/>
    <w:rsid w:val="000E3F58"/>
    <w:rsid w:val="000F0E96"/>
    <w:rsid w:val="000F4234"/>
    <w:rsid w:val="000F437E"/>
    <w:rsid w:val="00102FA1"/>
    <w:rsid w:val="00103926"/>
    <w:rsid w:val="00104DBC"/>
    <w:rsid w:val="0010737B"/>
    <w:rsid w:val="00110529"/>
    <w:rsid w:val="00122E58"/>
    <w:rsid w:val="00123E4F"/>
    <w:rsid w:val="00124FA9"/>
    <w:rsid w:val="00125B7C"/>
    <w:rsid w:val="00130D84"/>
    <w:rsid w:val="00132B3D"/>
    <w:rsid w:val="00146B5F"/>
    <w:rsid w:val="00147CAB"/>
    <w:rsid w:val="00152D65"/>
    <w:rsid w:val="00153D5C"/>
    <w:rsid w:val="001578AF"/>
    <w:rsid w:val="00170411"/>
    <w:rsid w:val="00180680"/>
    <w:rsid w:val="001814AF"/>
    <w:rsid w:val="0019232F"/>
    <w:rsid w:val="00195E8D"/>
    <w:rsid w:val="001A3E72"/>
    <w:rsid w:val="001A518D"/>
    <w:rsid w:val="001A66EC"/>
    <w:rsid w:val="001B4D0C"/>
    <w:rsid w:val="001B52ED"/>
    <w:rsid w:val="001C000E"/>
    <w:rsid w:val="001C1C48"/>
    <w:rsid w:val="001C323A"/>
    <w:rsid w:val="001C4DB3"/>
    <w:rsid w:val="001C770A"/>
    <w:rsid w:val="001D1368"/>
    <w:rsid w:val="001D4548"/>
    <w:rsid w:val="001D47FE"/>
    <w:rsid w:val="001D5330"/>
    <w:rsid w:val="001D599D"/>
    <w:rsid w:val="001D7E6B"/>
    <w:rsid w:val="001E17FA"/>
    <w:rsid w:val="001E1C10"/>
    <w:rsid w:val="001E1D11"/>
    <w:rsid w:val="001E1E3F"/>
    <w:rsid w:val="001E49D7"/>
    <w:rsid w:val="001F0E00"/>
    <w:rsid w:val="001F1DD0"/>
    <w:rsid w:val="001F1F72"/>
    <w:rsid w:val="001F543D"/>
    <w:rsid w:val="001F5E7B"/>
    <w:rsid w:val="001F6F0B"/>
    <w:rsid w:val="002070AD"/>
    <w:rsid w:val="0021423B"/>
    <w:rsid w:val="00214BA2"/>
    <w:rsid w:val="0022134B"/>
    <w:rsid w:val="00221DF9"/>
    <w:rsid w:val="00221E9E"/>
    <w:rsid w:val="002230E9"/>
    <w:rsid w:val="002251B9"/>
    <w:rsid w:val="00226A30"/>
    <w:rsid w:val="00230AAE"/>
    <w:rsid w:val="00232569"/>
    <w:rsid w:val="0023499B"/>
    <w:rsid w:val="00235714"/>
    <w:rsid w:val="00245458"/>
    <w:rsid w:val="00246DA4"/>
    <w:rsid w:val="00254810"/>
    <w:rsid w:val="002669F4"/>
    <w:rsid w:val="002715CA"/>
    <w:rsid w:val="0027329B"/>
    <w:rsid w:val="0027517B"/>
    <w:rsid w:val="00277DE3"/>
    <w:rsid w:val="00287536"/>
    <w:rsid w:val="00293307"/>
    <w:rsid w:val="00294979"/>
    <w:rsid w:val="00296B37"/>
    <w:rsid w:val="002A16B3"/>
    <w:rsid w:val="002A4BE2"/>
    <w:rsid w:val="002A519A"/>
    <w:rsid w:val="002B06D0"/>
    <w:rsid w:val="002B4667"/>
    <w:rsid w:val="002B4D31"/>
    <w:rsid w:val="002B53F9"/>
    <w:rsid w:val="002B59D3"/>
    <w:rsid w:val="002B6C4C"/>
    <w:rsid w:val="002C0BEB"/>
    <w:rsid w:val="002C0E63"/>
    <w:rsid w:val="002C2AF4"/>
    <w:rsid w:val="002C7CA8"/>
    <w:rsid w:val="002D4830"/>
    <w:rsid w:val="002D59F9"/>
    <w:rsid w:val="002E2BBD"/>
    <w:rsid w:val="002F01EF"/>
    <w:rsid w:val="002F0347"/>
    <w:rsid w:val="00300BDE"/>
    <w:rsid w:val="00300F90"/>
    <w:rsid w:val="00301A90"/>
    <w:rsid w:val="0030674A"/>
    <w:rsid w:val="003135A4"/>
    <w:rsid w:val="00314666"/>
    <w:rsid w:val="0032261C"/>
    <w:rsid w:val="00327702"/>
    <w:rsid w:val="0033127F"/>
    <w:rsid w:val="00331F13"/>
    <w:rsid w:val="003331CA"/>
    <w:rsid w:val="00333C69"/>
    <w:rsid w:val="003379A0"/>
    <w:rsid w:val="00350972"/>
    <w:rsid w:val="0035577F"/>
    <w:rsid w:val="00374C76"/>
    <w:rsid w:val="0038043E"/>
    <w:rsid w:val="00386932"/>
    <w:rsid w:val="00387BB7"/>
    <w:rsid w:val="00392D8C"/>
    <w:rsid w:val="003951D3"/>
    <w:rsid w:val="003A25E2"/>
    <w:rsid w:val="003A7041"/>
    <w:rsid w:val="003B39A8"/>
    <w:rsid w:val="003B7CB3"/>
    <w:rsid w:val="003C715F"/>
    <w:rsid w:val="003D14D6"/>
    <w:rsid w:val="003D3688"/>
    <w:rsid w:val="003D653A"/>
    <w:rsid w:val="003D79A2"/>
    <w:rsid w:val="003E3320"/>
    <w:rsid w:val="003E41DD"/>
    <w:rsid w:val="003E6964"/>
    <w:rsid w:val="003F1E0A"/>
    <w:rsid w:val="003F3249"/>
    <w:rsid w:val="003F6F7A"/>
    <w:rsid w:val="00406D98"/>
    <w:rsid w:val="00413E08"/>
    <w:rsid w:val="0041478B"/>
    <w:rsid w:val="004170A6"/>
    <w:rsid w:val="00417BAF"/>
    <w:rsid w:val="0042264F"/>
    <w:rsid w:val="0043585B"/>
    <w:rsid w:val="00435C8E"/>
    <w:rsid w:val="00437FD2"/>
    <w:rsid w:val="004467E6"/>
    <w:rsid w:val="00455171"/>
    <w:rsid w:val="00457C02"/>
    <w:rsid w:val="00460ADE"/>
    <w:rsid w:val="004677E7"/>
    <w:rsid w:val="004749BD"/>
    <w:rsid w:val="004824CE"/>
    <w:rsid w:val="004842E3"/>
    <w:rsid w:val="004853D2"/>
    <w:rsid w:val="004924B2"/>
    <w:rsid w:val="00495325"/>
    <w:rsid w:val="00496DF4"/>
    <w:rsid w:val="004A057C"/>
    <w:rsid w:val="004A65A8"/>
    <w:rsid w:val="004A6B1A"/>
    <w:rsid w:val="004B1621"/>
    <w:rsid w:val="004B7DF6"/>
    <w:rsid w:val="004C3600"/>
    <w:rsid w:val="004C6FA9"/>
    <w:rsid w:val="004D4E4D"/>
    <w:rsid w:val="004E256C"/>
    <w:rsid w:val="004E5CE1"/>
    <w:rsid w:val="004E6987"/>
    <w:rsid w:val="004F0688"/>
    <w:rsid w:val="004F2241"/>
    <w:rsid w:val="004F3689"/>
    <w:rsid w:val="00503CE2"/>
    <w:rsid w:val="005127B5"/>
    <w:rsid w:val="00521C32"/>
    <w:rsid w:val="00521F7B"/>
    <w:rsid w:val="00525998"/>
    <w:rsid w:val="005315E5"/>
    <w:rsid w:val="00540489"/>
    <w:rsid w:val="0055432A"/>
    <w:rsid w:val="00555E7C"/>
    <w:rsid w:val="00557AE0"/>
    <w:rsid w:val="00560438"/>
    <w:rsid w:val="005631B0"/>
    <w:rsid w:val="00564CF9"/>
    <w:rsid w:val="005653C9"/>
    <w:rsid w:val="005655E5"/>
    <w:rsid w:val="00566712"/>
    <w:rsid w:val="00566BCB"/>
    <w:rsid w:val="00567169"/>
    <w:rsid w:val="00575153"/>
    <w:rsid w:val="00584F01"/>
    <w:rsid w:val="00587B7A"/>
    <w:rsid w:val="00591680"/>
    <w:rsid w:val="00596D32"/>
    <w:rsid w:val="00597A55"/>
    <w:rsid w:val="005A0258"/>
    <w:rsid w:val="005A2279"/>
    <w:rsid w:val="005B1050"/>
    <w:rsid w:val="005B1DC7"/>
    <w:rsid w:val="005B4791"/>
    <w:rsid w:val="005B5678"/>
    <w:rsid w:val="005C1AA3"/>
    <w:rsid w:val="005C5B12"/>
    <w:rsid w:val="005C6D55"/>
    <w:rsid w:val="005D1817"/>
    <w:rsid w:val="005E0624"/>
    <w:rsid w:val="005E08CE"/>
    <w:rsid w:val="005E1F6F"/>
    <w:rsid w:val="005E2D9C"/>
    <w:rsid w:val="005E5ED9"/>
    <w:rsid w:val="005F0E74"/>
    <w:rsid w:val="005F2D99"/>
    <w:rsid w:val="005F5ADA"/>
    <w:rsid w:val="005F7597"/>
    <w:rsid w:val="006030DE"/>
    <w:rsid w:val="00603D49"/>
    <w:rsid w:val="00604BE0"/>
    <w:rsid w:val="00607B05"/>
    <w:rsid w:val="00613656"/>
    <w:rsid w:val="00614C15"/>
    <w:rsid w:val="00615644"/>
    <w:rsid w:val="00616548"/>
    <w:rsid w:val="00620C1F"/>
    <w:rsid w:val="006218D6"/>
    <w:rsid w:val="006226CB"/>
    <w:rsid w:val="006229DA"/>
    <w:rsid w:val="006279E9"/>
    <w:rsid w:val="00627A35"/>
    <w:rsid w:val="00632B50"/>
    <w:rsid w:val="00634CBF"/>
    <w:rsid w:val="00640ADB"/>
    <w:rsid w:val="006412A4"/>
    <w:rsid w:val="00642AA9"/>
    <w:rsid w:val="0064358A"/>
    <w:rsid w:val="00643EF4"/>
    <w:rsid w:val="00646791"/>
    <w:rsid w:val="00651E89"/>
    <w:rsid w:val="0066039A"/>
    <w:rsid w:val="00665A86"/>
    <w:rsid w:val="006707B1"/>
    <w:rsid w:val="006743F8"/>
    <w:rsid w:val="00675591"/>
    <w:rsid w:val="006803A4"/>
    <w:rsid w:val="00682602"/>
    <w:rsid w:val="0069334F"/>
    <w:rsid w:val="006A126A"/>
    <w:rsid w:val="006A33DA"/>
    <w:rsid w:val="006C41B4"/>
    <w:rsid w:val="006C548C"/>
    <w:rsid w:val="006C7D6F"/>
    <w:rsid w:val="006D0068"/>
    <w:rsid w:val="006D307C"/>
    <w:rsid w:val="006E606A"/>
    <w:rsid w:val="006E6DEE"/>
    <w:rsid w:val="006F3FA9"/>
    <w:rsid w:val="007005DA"/>
    <w:rsid w:val="007030CB"/>
    <w:rsid w:val="0070656B"/>
    <w:rsid w:val="00716902"/>
    <w:rsid w:val="007258A3"/>
    <w:rsid w:val="00736AA0"/>
    <w:rsid w:val="00745D1E"/>
    <w:rsid w:val="0075165C"/>
    <w:rsid w:val="00753034"/>
    <w:rsid w:val="007545B5"/>
    <w:rsid w:val="00756C34"/>
    <w:rsid w:val="007605F3"/>
    <w:rsid w:val="00765914"/>
    <w:rsid w:val="00765F9D"/>
    <w:rsid w:val="00767A25"/>
    <w:rsid w:val="007724C1"/>
    <w:rsid w:val="00780A69"/>
    <w:rsid w:val="00784F0C"/>
    <w:rsid w:val="00793E39"/>
    <w:rsid w:val="007A3103"/>
    <w:rsid w:val="007A5A85"/>
    <w:rsid w:val="007A6C77"/>
    <w:rsid w:val="007B26B0"/>
    <w:rsid w:val="007C206C"/>
    <w:rsid w:val="007C7EE5"/>
    <w:rsid w:val="007D0146"/>
    <w:rsid w:val="007E0077"/>
    <w:rsid w:val="007E6B77"/>
    <w:rsid w:val="007F03A6"/>
    <w:rsid w:val="007F1273"/>
    <w:rsid w:val="007F2C43"/>
    <w:rsid w:val="007F7CFE"/>
    <w:rsid w:val="0080088D"/>
    <w:rsid w:val="00800CD6"/>
    <w:rsid w:val="008114CD"/>
    <w:rsid w:val="008131DF"/>
    <w:rsid w:val="00813598"/>
    <w:rsid w:val="00816608"/>
    <w:rsid w:val="00817519"/>
    <w:rsid w:val="00826DAB"/>
    <w:rsid w:val="00832925"/>
    <w:rsid w:val="008348A3"/>
    <w:rsid w:val="008465AE"/>
    <w:rsid w:val="008476F3"/>
    <w:rsid w:val="008548A1"/>
    <w:rsid w:val="00857CD0"/>
    <w:rsid w:val="0087539A"/>
    <w:rsid w:val="00875E5C"/>
    <w:rsid w:val="0087688E"/>
    <w:rsid w:val="008770D8"/>
    <w:rsid w:val="008828A8"/>
    <w:rsid w:val="008838CF"/>
    <w:rsid w:val="0088682A"/>
    <w:rsid w:val="008A0444"/>
    <w:rsid w:val="008A073B"/>
    <w:rsid w:val="008A4E63"/>
    <w:rsid w:val="008B0E45"/>
    <w:rsid w:val="008B5CF8"/>
    <w:rsid w:val="008B627A"/>
    <w:rsid w:val="008C307A"/>
    <w:rsid w:val="008C3868"/>
    <w:rsid w:val="008C49FF"/>
    <w:rsid w:val="008C4D98"/>
    <w:rsid w:val="008D26EE"/>
    <w:rsid w:val="008D5E03"/>
    <w:rsid w:val="008E33AE"/>
    <w:rsid w:val="008E6EAC"/>
    <w:rsid w:val="008E6EF6"/>
    <w:rsid w:val="008F40F9"/>
    <w:rsid w:val="008F6FE3"/>
    <w:rsid w:val="00901F3E"/>
    <w:rsid w:val="009035CB"/>
    <w:rsid w:val="00907797"/>
    <w:rsid w:val="00911094"/>
    <w:rsid w:val="00913AAE"/>
    <w:rsid w:val="00920553"/>
    <w:rsid w:val="0092637A"/>
    <w:rsid w:val="00926D35"/>
    <w:rsid w:val="00931A3E"/>
    <w:rsid w:val="00933CAB"/>
    <w:rsid w:val="00940437"/>
    <w:rsid w:val="00942B8E"/>
    <w:rsid w:val="009446F2"/>
    <w:rsid w:val="0094779F"/>
    <w:rsid w:val="00947DEE"/>
    <w:rsid w:val="00950859"/>
    <w:rsid w:val="00950C97"/>
    <w:rsid w:val="00954C60"/>
    <w:rsid w:val="00957565"/>
    <w:rsid w:val="009628AF"/>
    <w:rsid w:val="00965906"/>
    <w:rsid w:val="009701DF"/>
    <w:rsid w:val="0097153A"/>
    <w:rsid w:val="00973FEE"/>
    <w:rsid w:val="00980CDE"/>
    <w:rsid w:val="00986EBD"/>
    <w:rsid w:val="009A2CFF"/>
    <w:rsid w:val="009A45B5"/>
    <w:rsid w:val="009B43DD"/>
    <w:rsid w:val="009B5567"/>
    <w:rsid w:val="009C250A"/>
    <w:rsid w:val="009C696D"/>
    <w:rsid w:val="009C7594"/>
    <w:rsid w:val="009D133F"/>
    <w:rsid w:val="009D2C34"/>
    <w:rsid w:val="009D62EC"/>
    <w:rsid w:val="009E08EB"/>
    <w:rsid w:val="009E4CD9"/>
    <w:rsid w:val="009F7284"/>
    <w:rsid w:val="00A029DC"/>
    <w:rsid w:val="00A0327B"/>
    <w:rsid w:val="00A03594"/>
    <w:rsid w:val="00A049F0"/>
    <w:rsid w:val="00A04EA1"/>
    <w:rsid w:val="00A066E4"/>
    <w:rsid w:val="00A07056"/>
    <w:rsid w:val="00A11B1B"/>
    <w:rsid w:val="00A1615B"/>
    <w:rsid w:val="00A17101"/>
    <w:rsid w:val="00A2041A"/>
    <w:rsid w:val="00A32D7D"/>
    <w:rsid w:val="00A331B5"/>
    <w:rsid w:val="00A34C6A"/>
    <w:rsid w:val="00A37D1C"/>
    <w:rsid w:val="00A42D5B"/>
    <w:rsid w:val="00A42FCE"/>
    <w:rsid w:val="00A4449B"/>
    <w:rsid w:val="00A44764"/>
    <w:rsid w:val="00A4483F"/>
    <w:rsid w:val="00A45576"/>
    <w:rsid w:val="00A50B8A"/>
    <w:rsid w:val="00A618D9"/>
    <w:rsid w:val="00A7456A"/>
    <w:rsid w:val="00A760D6"/>
    <w:rsid w:val="00A82D6B"/>
    <w:rsid w:val="00A84FA9"/>
    <w:rsid w:val="00A855F0"/>
    <w:rsid w:val="00A85673"/>
    <w:rsid w:val="00A86769"/>
    <w:rsid w:val="00A87802"/>
    <w:rsid w:val="00A951C8"/>
    <w:rsid w:val="00AA127F"/>
    <w:rsid w:val="00AA5713"/>
    <w:rsid w:val="00AA7C26"/>
    <w:rsid w:val="00AB3E25"/>
    <w:rsid w:val="00AB595E"/>
    <w:rsid w:val="00AC3171"/>
    <w:rsid w:val="00AD1BD5"/>
    <w:rsid w:val="00AD5237"/>
    <w:rsid w:val="00AD6C4C"/>
    <w:rsid w:val="00AD6EF6"/>
    <w:rsid w:val="00AD71B3"/>
    <w:rsid w:val="00AD7212"/>
    <w:rsid w:val="00AE0605"/>
    <w:rsid w:val="00AE360C"/>
    <w:rsid w:val="00AE5253"/>
    <w:rsid w:val="00AE5F2D"/>
    <w:rsid w:val="00AF1894"/>
    <w:rsid w:val="00AF291B"/>
    <w:rsid w:val="00AF4389"/>
    <w:rsid w:val="00AF5E88"/>
    <w:rsid w:val="00AF6BB8"/>
    <w:rsid w:val="00B046B1"/>
    <w:rsid w:val="00B11AF4"/>
    <w:rsid w:val="00B122E9"/>
    <w:rsid w:val="00B15BE5"/>
    <w:rsid w:val="00B2034F"/>
    <w:rsid w:val="00B261BB"/>
    <w:rsid w:val="00B263A2"/>
    <w:rsid w:val="00B31BF6"/>
    <w:rsid w:val="00B32323"/>
    <w:rsid w:val="00B33573"/>
    <w:rsid w:val="00B4208C"/>
    <w:rsid w:val="00B51DD5"/>
    <w:rsid w:val="00B52518"/>
    <w:rsid w:val="00B545EF"/>
    <w:rsid w:val="00B565E0"/>
    <w:rsid w:val="00B57033"/>
    <w:rsid w:val="00B6089B"/>
    <w:rsid w:val="00B61E8D"/>
    <w:rsid w:val="00B6783B"/>
    <w:rsid w:val="00B735A3"/>
    <w:rsid w:val="00B75DBA"/>
    <w:rsid w:val="00B7724C"/>
    <w:rsid w:val="00B80026"/>
    <w:rsid w:val="00B80165"/>
    <w:rsid w:val="00B829F7"/>
    <w:rsid w:val="00B82A1E"/>
    <w:rsid w:val="00B831D4"/>
    <w:rsid w:val="00B84990"/>
    <w:rsid w:val="00B85297"/>
    <w:rsid w:val="00B906A7"/>
    <w:rsid w:val="00B920D5"/>
    <w:rsid w:val="00B92CD8"/>
    <w:rsid w:val="00B93811"/>
    <w:rsid w:val="00B97D89"/>
    <w:rsid w:val="00BA18DF"/>
    <w:rsid w:val="00BA3F15"/>
    <w:rsid w:val="00BA4879"/>
    <w:rsid w:val="00BB1236"/>
    <w:rsid w:val="00BB6347"/>
    <w:rsid w:val="00BB75E7"/>
    <w:rsid w:val="00BB7B07"/>
    <w:rsid w:val="00BC05BC"/>
    <w:rsid w:val="00BC52F3"/>
    <w:rsid w:val="00BC6873"/>
    <w:rsid w:val="00BD5346"/>
    <w:rsid w:val="00BD7141"/>
    <w:rsid w:val="00C02479"/>
    <w:rsid w:val="00C10764"/>
    <w:rsid w:val="00C1162B"/>
    <w:rsid w:val="00C11E61"/>
    <w:rsid w:val="00C14834"/>
    <w:rsid w:val="00C14C14"/>
    <w:rsid w:val="00C26F14"/>
    <w:rsid w:val="00C26FB8"/>
    <w:rsid w:val="00C32AC7"/>
    <w:rsid w:val="00C41E68"/>
    <w:rsid w:val="00C47B65"/>
    <w:rsid w:val="00C510D8"/>
    <w:rsid w:val="00C5287A"/>
    <w:rsid w:val="00C55B10"/>
    <w:rsid w:val="00C65B54"/>
    <w:rsid w:val="00C67DA6"/>
    <w:rsid w:val="00C70DD4"/>
    <w:rsid w:val="00C75605"/>
    <w:rsid w:val="00C75780"/>
    <w:rsid w:val="00C83655"/>
    <w:rsid w:val="00C872B7"/>
    <w:rsid w:val="00C87CC3"/>
    <w:rsid w:val="00C93687"/>
    <w:rsid w:val="00C9504F"/>
    <w:rsid w:val="00C962A5"/>
    <w:rsid w:val="00C968FA"/>
    <w:rsid w:val="00CA2B3E"/>
    <w:rsid w:val="00CB02D1"/>
    <w:rsid w:val="00CB3E3E"/>
    <w:rsid w:val="00CC577F"/>
    <w:rsid w:val="00CC658C"/>
    <w:rsid w:val="00CC7E77"/>
    <w:rsid w:val="00CD37B7"/>
    <w:rsid w:val="00CD735B"/>
    <w:rsid w:val="00CD7500"/>
    <w:rsid w:val="00CE03D9"/>
    <w:rsid w:val="00CE4A80"/>
    <w:rsid w:val="00CE7506"/>
    <w:rsid w:val="00CF5508"/>
    <w:rsid w:val="00CF6089"/>
    <w:rsid w:val="00CF76C0"/>
    <w:rsid w:val="00CF7FCE"/>
    <w:rsid w:val="00D02D04"/>
    <w:rsid w:val="00D0382F"/>
    <w:rsid w:val="00D076D0"/>
    <w:rsid w:val="00D207DA"/>
    <w:rsid w:val="00D2250A"/>
    <w:rsid w:val="00D245B3"/>
    <w:rsid w:val="00D3438A"/>
    <w:rsid w:val="00D34DE5"/>
    <w:rsid w:val="00D370E5"/>
    <w:rsid w:val="00D41C78"/>
    <w:rsid w:val="00D452E7"/>
    <w:rsid w:val="00D46431"/>
    <w:rsid w:val="00D6719E"/>
    <w:rsid w:val="00D7134B"/>
    <w:rsid w:val="00D71377"/>
    <w:rsid w:val="00D84482"/>
    <w:rsid w:val="00D84D43"/>
    <w:rsid w:val="00D86BC4"/>
    <w:rsid w:val="00D91432"/>
    <w:rsid w:val="00D919DD"/>
    <w:rsid w:val="00D92DD6"/>
    <w:rsid w:val="00DA36C5"/>
    <w:rsid w:val="00DB2CA9"/>
    <w:rsid w:val="00DB3E17"/>
    <w:rsid w:val="00DB3F7E"/>
    <w:rsid w:val="00DB5203"/>
    <w:rsid w:val="00DB5503"/>
    <w:rsid w:val="00DC46CD"/>
    <w:rsid w:val="00DC4B95"/>
    <w:rsid w:val="00DC6BC8"/>
    <w:rsid w:val="00DD5DA1"/>
    <w:rsid w:val="00DD5EF3"/>
    <w:rsid w:val="00DD774B"/>
    <w:rsid w:val="00DE2BE0"/>
    <w:rsid w:val="00DE4A65"/>
    <w:rsid w:val="00DF353A"/>
    <w:rsid w:val="00E01336"/>
    <w:rsid w:val="00E058BE"/>
    <w:rsid w:val="00E1040E"/>
    <w:rsid w:val="00E10C87"/>
    <w:rsid w:val="00E13E96"/>
    <w:rsid w:val="00E25EF6"/>
    <w:rsid w:val="00E26953"/>
    <w:rsid w:val="00E26D3E"/>
    <w:rsid w:val="00E304FA"/>
    <w:rsid w:val="00E34DD2"/>
    <w:rsid w:val="00E35F11"/>
    <w:rsid w:val="00E36B6E"/>
    <w:rsid w:val="00E37389"/>
    <w:rsid w:val="00E4079C"/>
    <w:rsid w:val="00E4568E"/>
    <w:rsid w:val="00E4651A"/>
    <w:rsid w:val="00E56119"/>
    <w:rsid w:val="00E64D60"/>
    <w:rsid w:val="00E67112"/>
    <w:rsid w:val="00E750E1"/>
    <w:rsid w:val="00E80EF3"/>
    <w:rsid w:val="00E82D7A"/>
    <w:rsid w:val="00E838FA"/>
    <w:rsid w:val="00E9364D"/>
    <w:rsid w:val="00E95366"/>
    <w:rsid w:val="00E96FB6"/>
    <w:rsid w:val="00EA2FEB"/>
    <w:rsid w:val="00EA33D7"/>
    <w:rsid w:val="00EA4DE9"/>
    <w:rsid w:val="00EA53A8"/>
    <w:rsid w:val="00EA6D85"/>
    <w:rsid w:val="00EB03C8"/>
    <w:rsid w:val="00EB278B"/>
    <w:rsid w:val="00EB3A66"/>
    <w:rsid w:val="00EB4A28"/>
    <w:rsid w:val="00EB51BE"/>
    <w:rsid w:val="00EB641B"/>
    <w:rsid w:val="00EB6497"/>
    <w:rsid w:val="00EE4065"/>
    <w:rsid w:val="00EE5097"/>
    <w:rsid w:val="00EE72B9"/>
    <w:rsid w:val="00EF3391"/>
    <w:rsid w:val="00F0379B"/>
    <w:rsid w:val="00F07CEB"/>
    <w:rsid w:val="00F17411"/>
    <w:rsid w:val="00F21E88"/>
    <w:rsid w:val="00F22463"/>
    <w:rsid w:val="00F2590F"/>
    <w:rsid w:val="00F3073F"/>
    <w:rsid w:val="00F3176F"/>
    <w:rsid w:val="00F344B9"/>
    <w:rsid w:val="00F37192"/>
    <w:rsid w:val="00F42302"/>
    <w:rsid w:val="00F4291D"/>
    <w:rsid w:val="00F43DB5"/>
    <w:rsid w:val="00F44DC1"/>
    <w:rsid w:val="00F51EAF"/>
    <w:rsid w:val="00F60468"/>
    <w:rsid w:val="00F60708"/>
    <w:rsid w:val="00F617E4"/>
    <w:rsid w:val="00F653F8"/>
    <w:rsid w:val="00F679DC"/>
    <w:rsid w:val="00F704AB"/>
    <w:rsid w:val="00F72D48"/>
    <w:rsid w:val="00F7352D"/>
    <w:rsid w:val="00F74863"/>
    <w:rsid w:val="00F754C4"/>
    <w:rsid w:val="00F75B77"/>
    <w:rsid w:val="00F774CA"/>
    <w:rsid w:val="00F804DD"/>
    <w:rsid w:val="00F81067"/>
    <w:rsid w:val="00F82AFA"/>
    <w:rsid w:val="00F84723"/>
    <w:rsid w:val="00F855A9"/>
    <w:rsid w:val="00F90CDF"/>
    <w:rsid w:val="00F9326C"/>
    <w:rsid w:val="00FA0439"/>
    <w:rsid w:val="00FA15F6"/>
    <w:rsid w:val="00FA4253"/>
    <w:rsid w:val="00FC114E"/>
    <w:rsid w:val="00FD22C2"/>
    <w:rsid w:val="00FE0300"/>
    <w:rsid w:val="00FE3FBE"/>
    <w:rsid w:val="00FE66C5"/>
    <w:rsid w:val="00FF0250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9FA8"/>
  <w15:docId w15:val="{E5B34128-CE88-42A6-8DE3-B5D1DA46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5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3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1F1F7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1F1F72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28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28A8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0E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F0E7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0E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F0E7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5653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13">
    <w:name w:val="Font Style13"/>
    <w:rsid w:val="00DB3F7E"/>
    <w:rPr>
      <w:rFonts w:ascii="Times New Roman" w:hAnsi="Times New Roman"/>
      <w:sz w:val="18"/>
    </w:rPr>
  </w:style>
  <w:style w:type="numbering" w:customStyle="1" w:styleId="11">
    <w:name w:val="Нет списка1"/>
    <w:next w:val="a2"/>
    <w:uiPriority w:val="99"/>
    <w:semiHidden/>
    <w:unhideWhenUsed/>
    <w:rsid w:val="00152D65"/>
  </w:style>
  <w:style w:type="numbering" w:customStyle="1" w:styleId="110">
    <w:name w:val="Нет списка11"/>
    <w:next w:val="a2"/>
    <w:uiPriority w:val="99"/>
    <w:semiHidden/>
    <w:unhideWhenUsed/>
    <w:rsid w:val="00152D65"/>
  </w:style>
  <w:style w:type="paragraph" w:customStyle="1" w:styleId="ConsPlusNormal">
    <w:name w:val="ConsPlusNormal"/>
    <w:rsid w:val="00152D65"/>
    <w:pPr>
      <w:autoSpaceDE w:val="0"/>
      <w:autoSpaceDN w:val="0"/>
      <w:adjustRightInd w:val="0"/>
    </w:pPr>
    <w:rPr>
      <w:rFonts w:ascii="Arial" w:hAnsi="Arial" w:cs="Arial"/>
    </w:rPr>
  </w:style>
  <w:style w:type="numbering" w:customStyle="1" w:styleId="21">
    <w:name w:val="Нет списка2"/>
    <w:next w:val="a2"/>
    <w:uiPriority w:val="99"/>
    <w:semiHidden/>
    <w:unhideWhenUsed/>
    <w:rsid w:val="00152D65"/>
  </w:style>
  <w:style w:type="numbering" w:customStyle="1" w:styleId="3">
    <w:name w:val="Нет списка3"/>
    <w:next w:val="a2"/>
    <w:uiPriority w:val="99"/>
    <w:semiHidden/>
    <w:unhideWhenUsed/>
    <w:rsid w:val="00152D65"/>
  </w:style>
  <w:style w:type="numbering" w:customStyle="1" w:styleId="4">
    <w:name w:val="Нет списка4"/>
    <w:next w:val="a2"/>
    <w:uiPriority w:val="99"/>
    <w:semiHidden/>
    <w:unhideWhenUsed/>
    <w:rsid w:val="00152D65"/>
  </w:style>
  <w:style w:type="numbering" w:customStyle="1" w:styleId="5">
    <w:name w:val="Нет списка5"/>
    <w:next w:val="a2"/>
    <w:uiPriority w:val="99"/>
    <w:semiHidden/>
    <w:unhideWhenUsed/>
    <w:rsid w:val="00152D65"/>
  </w:style>
  <w:style w:type="numbering" w:customStyle="1" w:styleId="6">
    <w:name w:val="Нет списка6"/>
    <w:next w:val="a2"/>
    <w:uiPriority w:val="99"/>
    <w:semiHidden/>
    <w:unhideWhenUsed/>
    <w:rsid w:val="00152D65"/>
  </w:style>
  <w:style w:type="table" w:styleId="a9">
    <w:name w:val="Table Grid"/>
    <w:basedOn w:val="a1"/>
    <w:uiPriority w:val="59"/>
    <w:rsid w:val="00152D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2D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9446F2"/>
  </w:style>
  <w:style w:type="numbering" w:customStyle="1" w:styleId="12">
    <w:name w:val="Нет списка12"/>
    <w:next w:val="a2"/>
    <w:uiPriority w:val="99"/>
    <w:semiHidden/>
    <w:unhideWhenUsed/>
    <w:rsid w:val="009446F2"/>
  </w:style>
  <w:style w:type="numbering" w:customStyle="1" w:styleId="210">
    <w:name w:val="Нет списка21"/>
    <w:next w:val="a2"/>
    <w:uiPriority w:val="99"/>
    <w:semiHidden/>
    <w:unhideWhenUsed/>
    <w:rsid w:val="009446F2"/>
  </w:style>
  <w:style w:type="numbering" w:customStyle="1" w:styleId="31">
    <w:name w:val="Нет списка31"/>
    <w:next w:val="a2"/>
    <w:uiPriority w:val="99"/>
    <w:semiHidden/>
    <w:unhideWhenUsed/>
    <w:rsid w:val="009446F2"/>
  </w:style>
  <w:style w:type="numbering" w:customStyle="1" w:styleId="41">
    <w:name w:val="Нет списка41"/>
    <w:next w:val="a2"/>
    <w:uiPriority w:val="99"/>
    <w:semiHidden/>
    <w:unhideWhenUsed/>
    <w:rsid w:val="009446F2"/>
  </w:style>
  <w:style w:type="numbering" w:customStyle="1" w:styleId="51">
    <w:name w:val="Нет списка51"/>
    <w:next w:val="a2"/>
    <w:uiPriority w:val="99"/>
    <w:semiHidden/>
    <w:unhideWhenUsed/>
    <w:rsid w:val="009446F2"/>
  </w:style>
  <w:style w:type="numbering" w:customStyle="1" w:styleId="61">
    <w:name w:val="Нет списка61"/>
    <w:next w:val="a2"/>
    <w:uiPriority w:val="99"/>
    <w:semiHidden/>
    <w:unhideWhenUsed/>
    <w:rsid w:val="009446F2"/>
  </w:style>
  <w:style w:type="table" w:customStyle="1" w:styleId="13">
    <w:name w:val="Сетка таблицы1"/>
    <w:basedOn w:val="a1"/>
    <w:next w:val="a9"/>
    <w:uiPriority w:val="59"/>
    <w:rsid w:val="009446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5287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22">
    <w:name w:val="Заголовок №2_"/>
    <w:basedOn w:val="a0"/>
    <w:link w:val="23"/>
    <w:rsid w:val="004A057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4A057C"/>
    <w:pPr>
      <w:widowControl w:val="0"/>
      <w:shd w:val="clear" w:color="auto" w:fill="FFFFFF"/>
      <w:spacing w:before="600" w:after="480" w:line="0" w:lineRule="atLeast"/>
      <w:jc w:val="both"/>
      <w:outlineLvl w:val="1"/>
    </w:pPr>
    <w:rPr>
      <w:b/>
      <w:bCs/>
      <w:sz w:val="26"/>
      <w:szCs w:val="26"/>
    </w:rPr>
  </w:style>
  <w:style w:type="character" w:styleId="ab">
    <w:name w:val="Hyperlink"/>
    <w:basedOn w:val="a0"/>
    <w:uiPriority w:val="99"/>
    <w:unhideWhenUsed/>
    <w:rsid w:val="00564CF9"/>
    <w:rPr>
      <w:color w:val="0000FF" w:themeColor="hyperlink"/>
      <w:u w:val="single"/>
    </w:rPr>
  </w:style>
  <w:style w:type="character" w:customStyle="1" w:styleId="ac">
    <w:name w:val="Основной текст + Полужирный"/>
    <w:basedOn w:val="a0"/>
    <w:rsid w:val="00F25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numbering" w:customStyle="1" w:styleId="8">
    <w:name w:val="Нет списка8"/>
    <w:next w:val="a2"/>
    <w:uiPriority w:val="99"/>
    <w:semiHidden/>
    <w:unhideWhenUsed/>
    <w:rsid w:val="00F72D48"/>
  </w:style>
  <w:style w:type="paragraph" w:customStyle="1" w:styleId="ConsPlusNonformat">
    <w:name w:val="ConsPlusNonformat"/>
    <w:rsid w:val="00F72D4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F72D4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F72D4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72D4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72D4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extList">
    <w:name w:val="ConsPlusTextList"/>
    <w:rsid w:val="00F72D4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semiHidden/>
    <w:unhideWhenUsed/>
    <w:rsid w:val="0007007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007B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07007B"/>
    <w:rPr>
      <w:vertAlign w:val="superscript"/>
    </w:rPr>
  </w:style>
  <w:style w:type="character" w:styleId="af0">
    <w:name w:val="Strong"/>
    <w:basedOn w:val="a0"/>
    <w:uiPriority w:val="22"/>
    <w:qFormat/>
    <w:rsid w:val="00D84D43"/>
    <w:rPr>
      <w:b/>
      <w:bCs/>
    </w:rPr>
  </w:style>
  <w:style w:type="table" w:customStyle="1" w:styleId="24">
    <w:name w:val="Сетка таблицы2"/>
    <w:basedOn w:val="a1"/>
    <w:next w:val="a9"/>
    <w:uiPriority w:val="59"/>
    <w:rsid w:val="00437F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uiPriority w:val="39"/>
    <w:rsid w:val="00B046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B122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9"/>
    <w:uiPriority w:val="39"/>
    <w:rsid w:val="00B122E9"/>
    <w:pPr>
      <w:ind w:firstLine="397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6F55-800A-4F1B-9E06-B5244EF0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2507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Шальнов Сергей Михайлович</dc:creator>
  <cp:lastModifiedBy>Гарифулина Ольга Николаевна</cp:lastModifiedBy>
  <cp:revision>264</cp:revision>
  <cp:lastPrinted>2017-09-15T08:11:00Z</cp:lastPrinted>
  <dcterms:created xsi:type="dcterms:W3CDTF">2016-10-17T10:36:00Z</dcterms:created>
  <dcterms:modified xsi:type="dcterms:W3CDTF">2019-05-14T09:23:00Z</dcterms:modified>
</cp:coreProperties>
</file>