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784" w:rsidRDefault="00975784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975784" w:rsidRDefault="009A7280">
      <w:pPr>
        <w:spacing w:after="0" w:line="240" w:lineRule="auto"/>
        <w:ind w:left="5954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:rsidR="00975784" w:rsidRDefault="009A7280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постановления Правительства</w:t>
      </w:r>
    </w:p>
    <w:p w:rsidR="00975784" w:rsidRDefault="009A7280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Новосибирской области</w:t>
      </w:r>
    </w:p>
    <w:p w:rsidR="00975784" w:rsidRDefault="0097578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75784" w:rsidRDefault="0097578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75784" w:rsidRDefault="0097578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75784" w:rsidRDefault="0097578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75784" w:rsidRDefault="0097578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75784" w:rsidRDefault="0097578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75784" w:rsidRDefault="0097578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75784" w:rsidRDefault="0097578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75784" w:rsidRDefault="0097578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75784" w:rsidRDefault="009A7280">
      <w:pPr>
        <w:spacing w:after="0" w:line="240" w:lineRule="auto"/>
        <w:jc w:val="center"/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установлении </w:t>
      </w:r>
      <w:r w:rsidR="00E73C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порядка определения размера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возмещения расходов областного бюджета Новосибирской области, осуществленных на обучение гражданина, принятого на целевое обучение, заказчиком которого является организация, осуществляющая образовательную деятельность, в которой он обучался, при нарушении ею обязательства по трудоустройству такого гражданина,</w:t>
      </w:r>
      <w:r w:rsidR="00E73C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установления срок</w:t>
      </w:r>
      <w:r w:rsidR="00902F60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E73C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возмещения указанных расходов,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порядка и оснований освобождения </w:t>
      </w:r>
      <w:r w:rsidR="00050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заказчика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договора о целевом обучении от их возмещения</w:t>
      </w:r>
      <w:proofErr w:type="gramEnd"/>
    </w:p>
    <w:p w:rsidR="00975784" w:rsidRDefault="009757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75784" w:rsidRDefault="009A72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Федеральн</w:t>
      </w:r>
      <w:r w:rsidR="00410DBC">
        <w:rPr>
          <w:rFonts w:ascii="Times New Roman" w:hAnsi="Times New Roman" w:cs="Times New Roman"/>
          <w:sz w:val="28"/>
          <w:szCs w:val="28"/>
        </w:rPr>
        <w:t>ым</w:t>
      </w:r>
      <w:r>
        <w:rPr>
          <w:rFonts w:ascii="Times New Roman" w:hAnsi="Times New Roman" w:cs="Times New Roman"/>
          <w:sz w:val="28"/>
          <w:szCs w:val="28"/>
        </w:rPr>
        <w:t xml:space="preserve"> закон</w:t>
      </w:r>
      <w:r w:rsidR="00410DBC"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</w:rPr>
        <w:t xml:space="preserve"> от  29.12.2012 № 273-ФЗ «Об образовании в Российской Федерации», </w:t>
      </w:r>
      <w:r w:rsidR="00410DBC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акон</w:t>
      </w:r>
      <w:r w:rsidR="00410DBC"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</w:rPr>
        <w:t xml:space="preserve"> Новосибирской области от 05.07.2013 № 361-ОЗ «О</w:t>
      </w:r>
      <w:r>
        <w:rPr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регулировании отношений в сфере образования в Новосибирской области» Правительство Новосибирской области</w:t>
      </w:r>
      <w:r w:rsidR="00D80993">
        <w:rPr>
          <w:rFonts w:ascii="Times New Roman" w:hAnsi="Times New Roman" w:cs="Times New Roman"/>
          <w:sz w:val="28"/>
          <w:szCs w:val="28"/>
        </w:rPr>
        <w:t xml:space="preserve">, постановлением Правительства Российской Федерации от 13.10.2020 № 1681 «О целевом обучении по образовательным программам среднего профессионального и высшего образования»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 с т а н о в л я е 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5784" w:rsidRDefault="009A72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t> 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Установить </w:t>
      </w:r>
      <w:r w:rsidR="0009691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орядок </w:t>
      </w:r>
      <w:r w:rsidR="004933C0">
        <w:rPr>
          <w:rFonts w:ascii="Times New Roman" w:hAnsi="Times New Roman" w:cs="Times New Roman"/>
          <w:sz w:val="28"/>
          <w:szCs w:val="28"/>
        </w:rPr>
        <w:t>определения размера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возмещения расходов областного бюджета Новосибирской области, осуществленных на обучение гражданина, принятого на целевое обучение</w:t>
      </w:r>
      <w:r w:rsidR="00902F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образовательной программе высшего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заказчиком которого является организация, осуществляющая образовательную деятельность, в которой он обучался, при нарушении ею обязательства по трудоустройству такого гражданина,</w:t>
      </w:r>
      <w:r w:rsidR="00493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установления срок</w:t>
      </w:r>
      <w:r w:rsidR="00902F60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bookmarkStart w:id="0" w:name="_GoBack"/>
      <w:bookmarkEnd w:id="0"/>
      <w:r w:rsidR="00493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C33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возмещения указанных расходов,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порядка и оснований освобождения </w:t>
      </w:r>
      <w:r w:rsidR="0005070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заказчика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целево</w:t>
      </w:r>
      <w:r w:rsidR="00902F60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</w:t>
      </w:r>
      <w:r w:rsidR="00902F60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их возмещения</w:t>
      </w:r>
      <w:r w:rsidR="00003583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согласно приложению к</w:t>
      </w:r>
      <w:proofErr w:type="gramEnd"/>
      <w:r w:rsidR="000035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настоящему постановлению</w:t>
      </w:r>
      <w:r>
        <w:rPr>
          <w:rFonts w:ascii="Times New Roman" w:hAnsi="Times New Roman" w:cs="Times New Roman"/>
          <w:sz w:val="28"/>
        </w:rPr>
        <w:t>.</w:t>
      </w:r>
    </w:p>
    <w:p w:rsidR="00975784" w:rsidRDefault="000C33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A7280">
        <w:rPr>
          <w:rFonts w:ascii="Times New Roman" w:hAnsi="Times New Roman" w:cs="Times New Roman"/>
          <w:sz w:val="28"/>
          <w:szCs w:val="28"/>
        </w:rPr>
        <w:t>. </w:t>
      </w:r>
      <w:proofErr w:type="gramStart"/>
      <w:r w:rsidR="009A728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9A7280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Губернатора Новосибирской области С.А. Нелюбова. </w:t>
      </w:r>
    </w:p>
    <w:p w:rsidR="00975784" w:rsidRDefault="009757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5784" w:rsidRDefault="009757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0DBC" w:rsidRDefault="00410D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5784" w:rsidRDefault="009A72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Губернатор Новосибирской области 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  <w:t>А.А. Травников</w:t>
      </w:r>
    </w:p>
    <w:p w:rsidR="00975784" w:rsidRDefault="009757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33D9" w:rsidRDefault="000C33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5784" w:rsidRDefault="009A728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С.В. 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Федорчук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975784" w:rsidRDefault="009A728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238 73 20</w:t>
      </w:r>
    </w:p>
    <w:sectPr w:rsidR="00975784">
      <w:pgSz w:w="11906" w:h="16838"/>
      <w:pgMar w:top="1134" w:right="567" w:bottom="68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4FA3" w:rsidRDefault="00134FA3">
      <w:pPr>
        <w:spacing w:after="0" w:line="240" w:lineRule="auto"/>
      </w:pPr>
      <w:r>
        <w:separator/>
      </w:r>
    </w:p>
  </w:endnote>
  <w:endnote w:type="continuationSeparator" w:id="0">
    <w:p w:rsidR="00134FA3" w:rsidRDefault="00134F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4FA3" w:rsidRDefault="00134FA3">
      <w:pPr>
        <w:spacing w:after="0" w:line="240" w:lineRule="auto"/>
      </w:pPr>
      <w:r>
        <w:separator/>
      </w:r>
    </w:p>
  </w:footnote>
  <w:footnote w:type="continuationSeparator" w:id="0">
    <w:p w:rsidR="00134FA3" w:rsidRDefault="00134F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32EE0"/>
    <w:multiLevelType w:val="multilevel"/>
    <w:tmpl w:val="B8065F2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">
    <w:nsid w:val="499171A1"/>
    <w:multiLevelType w:val="hybridMultilevel"/>
    <w:tmpl w:val="14EABBF0"/>
    <w:lvl w:ilvl="0" w:tplc="8CFC0436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F8069108">
      <w:start w:val="1"/>
      <w:numFmt w:val="lowerLetter"/>
      <w:lvlText w:val="%2."/>
      <w:lvlJc w:val="left"/>
      <w:pPr>
        <w:ind w:left="1647" w:hanging="360"/>
      </w:pPr>
    </w:lvl>
    <w:lvl w:ilvl="2" w:tplc="89B087D8">
      <w:start w:val="1"/>
      <w:numFmt w:val="lowerRoman"/>
      <w:lvlText w:val="%3."/>
      <w:lvlJc w:val="right"/>
      <w:pPr>
        <w:ind w:left="2367" w:hanging="180"/>
      </w:pPr>
    </w:lvl>
    <w:lvl w:ilvl="3" w:tplc="C92AF70C">
      <w:start w:val="1"/>
      <w:numFmt w:val="decimal"/>
      <w:lvlText w:val="%4."/>
      <w:lvlJc w:val="left"/>
      <w:pPr>
        <w:ind w:left="3087" w:hanging="360"/>
      </w:pPr>
    </w:lvl>
    <w:lvl w:ilvl="4" w:tplc="273C8D14">
      <w:start w:val="1"/>
      <w:numFmt w:val="lowerLetter"/>
      <w:lvlText w:val="%5."/>
      <w:lvlJc w:val="left"/>
      <w:pPr>
        <w:ind w:left="3807" w:hanging="360"/>
      </w:pPr>
    </w:lvl>
    <w:lvl w:ilvl="5" w:tplc="9A60D8CC">
      <w:start w:val="1"/>
      <w:numFmt w:val="lowerRoman"/>
      <w:lvlText w:val="%6."/>
      <w:lvlJc w:val="right"/>
      <w:pPr>
        <w:ind w:left="4527" w:hanging="180"/>
      </w:pPr>
    </w:lvl>
    <w:lvl w:ilvl="6" w:tplc="C30C4EDA">
      <w:start w:val="1"/>
      <w:numFmt w:val="decimal"/>
      <w:lvlText w:val="%7."/>
      <w:lvlJc w:val="left"/>
      <w:pPr>
        <w:ind w:left="5247" w:hanging="360"/>
      </w:pPr>
    </w:lvl>
    <w:lvl w:ilvl="7" w:tplc="78D05FF4">
      <w:start w:val="1"/>
      <w:numFmt w:val="lowerLetter"/>
      <w:lvlText w:val="%8."/>
      <w:lvlJc w:val="left"/>
      <w:pPr>
        <w:ind w:left="5967" w:hanging="360"/>
      </w:pPr>
    </w:lvl>
    <w:lvl w:ilvl="8" w:tplc="8284684E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4B2930A2"/>
    <w:multiLevelType w:val="hybridMultilevel"/>
    <w:tmpl w:val="0054FC40"/>
    <w:lvl w:ilvl="0" w:tplc="EF3A21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EDA37F8">
      <w:start w:val="1"/>
      <w:numFmt w:val="lowerLetter"/>
      <w:lvlText w:val="%2."/>
      <w:lvlJc w:val="left"/>
      <w:pPr>
        <w:ind w:left="1440" w:hanging="360"/>
      </w:pPr>
    </w:lvl>
    <w:lvl w:ilvl="2" w:tplc="87485B72">
      <w:start w:val="1"/>
      <w:numFmt w:val="lowerRoman"/>
      <w:lvlText w:val="%3."/>
      <w:lvlJc w:val="right"/>
      <w:pPr>
        <w:ind w:left="2160" w:hanging="180"/>
      </w:pPr>
    </w:lvl>
    <w:lvl w:ilvl="3" w:tplc="82349948">
      <w:start w:val="1"/>
      <w:numFmt w:val="decimal"/>
      <w:lvlText w:val="%4."/>
      <w:lvlJc w:val="left"/>
      <w:pPr>
        <w:ind w:left="2880" w:hanging="360"/>
      </w:pPr>
    </w:lvl>
    <w:lvl w:ilvl="4" w:tplc="C9D8FACA">
      <w:start w:val="1"/>
      <w:numFmt w:val="lowerLetter"/>
      <w:lvlText w:val="%5."/>
      <w:lvlJc w:val="left"/>
      <w:pPr>
        <w:ind w:left="3600" w:hanging="360"/>
      </w:pPr>
    </w:lvl>
    <w:lvl w:ilvl="5" w:tplc="D3D6362C">
      <w:start w:val="1"/>
      <w:numFmt w:val="lowerRoman"/>
      <w:lvlText w:val="%6."/>
      <w:lvlJc w:val="right"/>
      <w:pPr>
        <w:ind w:left="4320" w:hanging="180"/>
      </w:pPr>
    </w:lvl>
    <w:lvl w:ilvl="6" w:tplc="AAC4ACE2">
      <w:start w:val="1"/>
      <w:numFmt w:val="decimal"/>
      <w:lvlText w:val="%7."/>
      <w:lvlJc w:val="left"/>
      <w:pPr>
        <w:ind w:left="5040" w:hanging="360"/>
      </w:pPr>
    </w:lvl>
    <w:lvl w:ilvl="7" w:tplc="D56AECEC">
      <w:start w:val="1"/>
      <w:numFmt w:val="lowerLetter"/>
      <w:lvlText w:val="%8."/>
      <w:lvlJc w:val="left"/>
      <w:pPr>
        <w:ind w:left="5760" w:hanging="360"/>
      </w:pPr>
    </w:lvl>
    <w:lvl w:ilvl="8" w:tplc="A07C2CF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784"/>
    <w:rsid w:val="00003583"/>
    <w:rsid w:val="00050707"/>
    <w:rsid w:val="00096913"/>
    <w:rsid w:val="000C33D9"/>
    <w:rsid w:val="00134FA3"/>
    <w:rsid w:val="00154F9A"/>
    <w:rsid w:val="00410DBC"/>
    <w:rsid w:val="0044020D"/>
    <w:rsid w:val="004933C0"/>
    <w:rsid w:val="00902F60"/>
    <w:rsid w:val="00975784"/>
    <w:rsid w:val="009A7280"/>
    <w:rsid w:val="00AC3BB8"/>
    <w:rsid w:val="00B311E7"/>
    <w:rsid w:val="00D136C2"/>
    <w:rsid w:val="00D80993"/>
    <w:rsid w:val="00E73CD8"/>
    <w:rsid w:val="00FC3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000FF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Balloon Text"/>
    <w:basedOn w:val="a"/>
    <w:link w:val="af8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Pr>
      <w:rFonts w:ascii="Tahoma" w:hAnsi="Tahoma" w:cs="Tahoma"/>
      <w:sz w:val="16"/>
      <w:szCs w:val="16"/>
    </w:rPr>
  </w:style>
  <w:style w:type="table" w:styleId="af9">
    <w:name w:val="Table Grid"/>
    <w:basedOn w:val="a1"/>
    <w:pPr>
      <w:spacing w:after="0" w:line="240" w:lineRule="auto"/>
    </w:pPr>
    <w:rPr>
      <w:rFonts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List Paragraph"/>
    <w:basedOn w:val="a"/>
    <w:uiPriority w:val="34"/>
    <w:qFormat/>
    <w:pPr>
      <w:spacing w:after="160" w:line="259" w:lineRule="auto"/>
      <w:ind w:left="720"/>
      <w:contextualSpacing/>
    </w:pPr>
  </w:style>
  <w:style w:type="character" w:styleId="afb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uiPriority w:val="99"/>
    <w:semiHidden/>
    <w:rPr>
      <w:sz w:val="20"/>
      <w:szCs w:val="20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000FF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Balloon Text"/>
    <w:basedOn w:val="a"/>
    <w:link w:val="af8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Pr>
      <w:rFonts w:ascii="Tahoma" w:hAnsi="Tahoma" w:cs="Tahoma"/>
      <w:sz w:val="16"/>
      <w:szCs w:val="16"/>
    </w:rPr>
  </w:style>
  <w:style w:type="table" w:styleId="af9">
    <w:name w:val="Table Grid"/>
    <w:basedOn w:val="a1"/>
    <w:pPr>
      <w:spacing w:after="0" w:line="240" w:lineRule="auto"/>
    </w:pPr>
    <w:rPr>
      <w:rFonts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List Paragraph"/>
    <w:basedOn w:val="a"/>
    <w:uiPriority w:val="34"/>
    <w:qFormat/>
    <w:pPr>
      <w:spacing w:after="160" w:line="259" w:lineRule="auto"/>
      <w:ind w:left="720"/>
      <w:contextualSpacing/>
    </w:pPr>
  </w:style>
  <w:style w:type="character" w:styleId="afb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uiPriority w:val="99"/>
    <w:semiHidden/>
    <w:rPr>
      <w:sz w:val="20"/>
      <w:szCs w:val="20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Северина Юлия Владимировна</dc:creator>
  <cp:lastModifiedBy>Малярчук Инга Юрьевна</cp:lastModifiedBy>
  <cp:revision>12</cp:revision>
  <dcterms:created xsi:type="dcterms:W3CDTF">2021-12-21T08:44:00Z</dcterms:created>
  <dcterms:modified xsi:type="dcterms:W3CDTF">2021-12-29T05:14:00Z</dcterms:modified>
</cp:coreProperties>
</file>