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3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13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1"/>
      </w:pPr>
      <w:r>
        <w:t xml:space="preserve">ПРИКАЗ</w:t>
      </w:r>
      <w:r/>
    </w:p>
    <w:p>
      <w:pPr>
        <w:pStyle w:val="91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24</w:t>
            </w:r>
            <w:r>
              <w:rPr>
                <w:sz w:val="28"/>
              </w:rPr>
              <w:t xml:space="preserve">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10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нормативах затрат, применяемых для предоставления субсидий из областного бюджета Новосибирской области </w:t>
      </w:r>
      <w:r>
        <w:rPr>
          <w:b/>
          <w:bCs/>
          <w:i w:val="0"/>
          <w:iCs w:val="0"/>
          <w:sz w:val="28"/>
          <w:szCs w:val="28"/>
          <w:highlight w:val="none"/>
        </w:rPr>
        <w:t xml:space="preserve">на финансовое обеспечение</w:t>
      </w:r>
      <w:r>
        <w:rPr>
          <w:b/>
          <w:sz w:val="28"/>
          <w:szCs w:val="28"/>
        </w:rPr>
        <w:t xml:space="preserve"> управляющим компаниям индустриальных (промышленных) парков затрат, связанных с их функционированием, на 2024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rPr>
          <w:rStyle w:val="918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</w:t>
      </w:r>
      <w:r>
        <w:rPr>
          <w:rFonts w:ascii="Times New Roman" w:hAnsi="Times New Roman" w:cs="Times New Roman"/>
          <w:sz w:val="28"/>
          <w:szCs w:val="28"/>
        </w:rPr>
        <w:t xml:space="preserve">ами 3,</w:t>
      </w:r>
      <w:r>
        <w:rPr>
          <w:rFonts w:ascii="Times New Roman" w:hAnsi="Times New Roman" w:cs="Times New Roman"/>
          <w:sz w:val="28"/>
          <w:szCs w:val="28"/>
        </w:rPr>
        <w:t xml:space="preserve"> 8 Порядка предоставления субсидий из областного бюджета Новосибирской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управляющим компаниям индустриальных (промышленных) парков затрат, связанных с их функционированием, установленного 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01.04.2015 № 126-п «О государственной программе Новосибирской области «Стимулирование инвестиционной активности в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18"/>
          <w:rFonts w:eastAsiaTheme="minorHAnsi"/>
          <w:b/>
          <w:sz w:val="28"/>
          <w:szCs w:val="28"/>
        </w:rPr>
        <w:t xml:space="preserve">приказываю:</w:t>
      </w:r>
      <w:r>
        <w:rPr>
          <w:rStyle w:val="918"/>
          <w:rFonts w:eastAsiaTheme="minorHAnsi"/>
          <w:b/>
          <w:sz w:val="28"/>
          <w:szCs w:val="28"/>
        </w:rPr>
      </w:r>
      <w:r>
        <w:rPr>
          <w:rStyle w:val="918"/>
          <w:rFonts w:eastAsiaTheme="minorHAnsi"/>
          <w:b/>
          <w:sz w:val="28"/>
          <w:szCs w:val="28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прилагаемые нормативы затрат, применяемые для предоставления субсидий из областного бюджета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управляющим компаниям индустриальных (промышленных) парков затрат, связанных с их функционированием, на 2024 год.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del w:id="0" w:author="iue" w:date="2024-02-28T09:03:40Z" oouserid="iue">
        <w:r>
          <w:rPr>
            <w:rFonts w:ascii="Times New Roman" w:hAnsi="Times New Roman" w:cs="Times New Roman"/>
            <w:color w:val="000000"/>
            <w:sz w:val="28"/>
            <w:szCs w:val="28"/>
          </w:rPr>
        </w:r>
      </w:del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cs="Times New Roman"/>
          <w:sz w:val="20"/>
          <w:szCs w:val="20"/>
        </w:rPr>
        <w:t xml:space="preserve">Т.А. Наам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238-67-44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910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Начальник управления институционального и территориального развития экономики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И.Н. Агапеева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910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  <w:t xml:space="preserve">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 Телегина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910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 Тукмачева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headerReference w:type="first" r:id="rId12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2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ТВЕРЖДЕНЫ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6236" w:right="0" w:firstLine="0"/>
        <w:jc w:val="center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6236" w:right="0" w:firstLine="0"/>
        <w:jc w:val="center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6236" w:right="0" w:firstLine="0"/>
        <w:jc w:val="center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6236" w:right="0" w:firstLine="0"/>
        <w:jc w:val="center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______________ № _______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0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910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910"/>
        <w:ind w:left="6236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  <w14:ligatures w14:val="none"/>
        </w:rPr>
      </w:pP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  <w:r>
        <w:rPr>
          <w:bCs/>
          <w:i/>
          <w:sz w:val="28"/>
          <w:szCs w:val="28"/>
          <w14:ligatures w14:val="none"/>
        </w:rPr>
      </w:r>
    </w:p>
    <w:p>
      <w:pPr>
        <w:pStyle w:val="910"/>
        <w:ind w:left="0" w:right="0" w:firstLine="0"/>
        <w:jc w:val="center"/>
        <w:spacing w:line="17" w:lineRule="atLeast"/>
        <w:shd w:val="clear" w:color="auto" w:fill="auto"/>
        <w:tabs>
          <w:tab w:val="left" w:pos="5410" w:leader="none"/>
        </w:tabs>
        <w:rPr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/>
          <w:i w:val="0"/>
          <w:iCs w:val="0"/>
          <w:sz w:val="28"/>
          <w:szCs w:val="28"/>
          <w:highlight w:val="none"/>
        </w:rPr>
        <w:t xml:space="preserve">Нормативы затрат, применяемые для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функционированием,</w:t>
      </w:r>
      <w:r>
        <w:rPr>
          <w:b/>
          <w:bCs/>
          <w:i w:val="0"/>
          <w:iCs w:val="0"/>
          <w:sz w:val="28"/>
          <w:szCs w:val="28"/>
          <w:highlight w:val="none"/>
        </w:rPr>
        <w:t xml:space="preserve"> на 2024 год</w:t>
      </w:r>
      <w:r>
        <w:rPr>
          <w:b/>
          <w:bCs w:val="0"/>
          <w:i w:val="0"/>
          <w:sz w:val="28"/>
          <w:szCs w:val="28"/>
          <w:highlight w:val="none"/>
          <w14:ligatures w14:val="none"/>
        </w:rPr>
      </w:r>
      <w:r>
        <w:rPr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10"/>
        <w:ind w:left="0" w:right="0" w:firstLine="709"/>
        <w:jc w:val="both"/>
        <w:spacing w:line="17" w:lineRule="atLeast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p>
      <w:pPr>
        <w:pStyle w:val="910"/>
        <w:ind w:left="0" w:right="0" w:firstLine="709"/>
        <w:jc w:val="both"/>
        <w:spacing w:line="17" w:lineRule="atLeast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  <w:r>
        <w:rPr>
          <w:b w:val="0"/>
          <w:bCs w:val="0"/>
          <w:i w:val="0"/>
          <w:sz w:val="28"/>
          <w:szCs w:val="28"/>
          <w14:ligatures w14:val="none"/>
        </w:rPr>
      </w:r>
    </w:p>
    <w:tbl>
      <w:tblPr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159"/>
        <w:gridCol w:w="1559"/>
        <w:gridCol w:w="3400"/>
      </w:tblGrid>
      <w:tr>
        <w:trPr>
          <w:jc w:val="center"/>
          <w:trHeight w:val="1126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затрат (расходов)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Нормативы затрат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выделяемые на г</w:t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од, для одной управляющей компании индустриального (промышленного) парка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месячная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заработная плата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работника управляющей компании индустриального (промышленного) парка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107 221,84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Налоговые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страховые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управляющей компании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бюджеты  бюджетной системы Российской Федерации: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Страховые взносы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начисленные на заработную плату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работников управляющей компании индустриального (промышленного) парка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Налог на имущество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рублей за 1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Услуги связи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услуги стационарной телефонной связи, пользование интернетом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телефонный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3 710,00(без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17" w:lineRule="atLeast"/>
      </w:pPr>
      <w:r>
        <w:br w:type="page" w:clear="all"/>
      </w:r>
      <w:r/>
    </w:p>
    <w:tbl>
      <w:tblPr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159"/>
        <w:gridCol w:w="1559"/>
        <w:gridCol w:w="3400"/>
      </w:tblGrid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имущества (в том числе техническое обслуживание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оборудования) управляющей компании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986 286,96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 и услуги по защите электронного документооборота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 использованием средств криптографической защиты информации), приобретение программного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34 844,61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основных средств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ния, лабораторного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405 246,26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материальных запасов (в том числе расходных материалов для хозяйственной деятельности)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477 170,68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Коммунальные услуги (о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1 Гкал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1 680,95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Коммунальные услуги (электрическая энергия)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ублей за 1 кВт.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4,62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Аренда помещений управляющей компанией индуст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7 636,77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Аренда земельных участков управляющей компанией индустриального (промышленного) парка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рублей за 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ярмарочных и коммуникативных мероприятий в сфере интересов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управляющей компании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участие в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3 787 567,86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291 458,33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59" w:type="dxa"/>
            <w:vAlign w:val="center"/>
            <w:textDirection w:val="lrTb"/>
            <w:noWrap w:val="false"/>
          </w:tcPr>
          <w:p>
            <w:pPr>
              <w:jc w:val="both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Транспортные расходы управляющей компании индустриального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4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524 810,40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(без НДС)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0"/>
        <w:ind w:left="0" w:right="0"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i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10"/>
        <w:ind w:left="0" w:right="0"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pStyle w:val="910"/>
        <w:ind w:left="0" w:right="0"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pStyle w:val="910"/>
        <w:ind w:left="0" w:right="0"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b w:val="0"/>
          <w:bCs w:val="0"/>
          <w:i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_________</w:t>
      </w:r>
      <w:r>
        <w:rPr>
          <w:b w:val="0"/>
          <w:bCs w:val="0"/>
          <w:i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i w:val="0"/>
          <w:sz w:val="28"/>
          <w:szCs w:val="28"/>
          <w:highlight w:val="none"/>
          <w14:ligatures w14:val="none"/>
        </w:rPr>
      </w:r>
    </w:p>
    <w:sectPr>
      <w:headerReference w:type="even" r:id="rId13"/>
      <w:footnotePr/>
      <w:endnotePr/>
      <w:type w:val="nextPage"/>
      <w:pgSz w:w="11907" w:h="16840" w:orient="portrait"/>
      <w:pgMar w:top="1077" w:right="567" w:bottom="1077" w:left="1417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 xml:space="preserve">3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902"/>
    <w:link w:val="901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0"/>
    <w:next w:val="900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902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902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902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2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2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2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2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0"/>
    <w:next w:val="90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2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900"/>
    <w:next w:val="900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rPr>
      <w:sz w:val="48"/>
      <w:szCs w:val="48"/>
    </w:rPr>
  </w:style>
  <w:style w:type="paragraph" w:styleId="745">
    <w:name w:val="Subtitle"/>
    <w:basedOn w:val="900"/>
    <w:next w:val="900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rPr>
      <w:sz w:val="24"/>
      <w:szCs w:val="24"/>
    </w:rPr>
  </w:style>
  <w:style w:type="paragraph" w:styleId="747">
    <w:name w:val="Quote"/>
    <w:basedOn w:val="900"/>
    <w:next w:val="900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0"/>
    <w:next w:val="900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0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basedOn w:val="902"/>
    <w:link w:val="751"/>
    <w:uiPriority w:val="99"/>
  </w:style>
  <w:style w:type="paragraph" w:styleId="753">
    <w:name w:val="Footer"/>
    <w:basedOn w:val="900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basedOn w:val="902"/>
    <w:link w:val="753"/>
    <w:uiPriority w:val="99"/>
  </w:style>
  <w:style w:type="paragraph" w:styleId="755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</w:style>
  <w:style w:type="table" w:styleId="757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basedOn w:val="902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basedOn w:val="902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qFormat/>
  </w:style>
  <w:style w:type="paragraph" w:styleId="901">
    <w:name w:val="Heading 1"/>
    <w:basedOn w:val="900"/>
    <w:next w:val="900"/>
    <w:link w:val="912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Основной текст (2)_"/>
    <w:basedOn w:val="902"/>
    <w:link w:val="909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906" w:customStyle="1">
    <w:name w:val="Основной текст_"/>
    <w:basedOn w:val="902"/>
    <w:link w:val="910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907" w:customStyle="1">
    <w:name w:val="Основной текст (3)_"/>
    <w:basedOn w:val="902"/>
    <w:link w:val="911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908" w:customStyle="1">
    <w:name w:val="Основной текст + 56 pt;Интервал -1 pt"/>
    <w:basedOn w:val="906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909" w:customStyle="1">
    <w:name w:val="Основной текст (2)"/>
    <w:basedOn w:val="900"/>
    <w:link w:val="905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910" w:customStyle="1">
    <w:name w:val="Основной текст1"/>
    <w:basedOn w:val="900"/>
    <w:link w:val="906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11" w:customStyle="1">
    <w:name w:val="Основной текст (3)"/>
    <w:basedOn w:val="900"/>
    <w:link w:val="907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12" w:customStyle="1">
    <w:name w:val="Заголовок 1 Знак"/>
    <w:basedOn w:val="902"/>
    <w:link w:val="90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13">
    <w:name w:val="Body Text"/>
    <w:basedOn w:val="900"/>
    <w:link w:val="914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14" w:customStyle="1">
    <w:name w:val="Основной текст Знак"/>
    <w:basedOn w:val="902"/>
    <w:link w:val="91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15">
    <w:name w:val="Table Grid"/>
    <w:basedOn w:val="903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Balloon Text"/>
    <w:basedOn w:val="900"/>
    <w:link w:val="917"/>
    <w:uiPriority w:val="99"/>
    <w:semiHidden/>
    <w:unhideWhenUsed/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basedOn w:val="902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8" w:customStyle="1">
    <w:name w:val="Основной текст + Интервал 3 pt"/>
    <w:basedOn w:val="90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19">
    <w:name w:val="List Paragraph"/>
    <w:basedOn w:val="900"/>
    <w:uiPriority w:val="34"/>
    <w:qFormat/>
    <w:pPr>
      <w:contextualSpacing/>
      <w:ind w:left="720"/>
    </w:pPr>
  </w:style>
  <w:style w:type="paragraph" w:styleId="920" w:customStyle="1">
    <w:name w:val="Основной текст2"/>
    <w:basedOn w:val="900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23</cp:revision>
  <dcterms:created xsi:type="dcterms:W3CDTF">2019-12-16T10:32:00Z</dcterms:created>
  <dcterms:modified xsi:type="dcterms:W3CDTF">2024-02-29T10:19:43Z</dcterms:modified>
</cp:coreProperties>
</file>