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66"/>
        <w:spacing w:before="0" w:after="0" w:line="240" w:lineRule="auto"/>
        <w:ind w:left="0" w:firstLine="720"/>
        <w:contextualSpacing w:val="0"/>
        <w:jc w:val="righ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Проект</w:t>
      </w:r>
    </w:p>
    <w:p>
      <w:pPr>
        <w:pStyle w:val="Style_166"/>
        <w:spacing w:before="0" w:after="0" w:line="240" w:lineRule="auto"/>
        <w:ind w:left="0" w:firstLine="720"/>
        <w:contextualSpacing w:val="0"/>
        <w:jc w:val="righ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постановления Правительства</w:t>
      </w:r>
    </w:p>
    <w:p>
      <w:pPr>
        <w:pStyle w:val="Style_166"/>
        <w:spacing w:before="0" w:after="0" w:line="240" w:lineRule="auto"/>
        <w:ind w:left="0" w:firstLine="720"/>
        <w:contextualSpacing w:val="0"/>
        <w:jc w:val="righ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Новосибирской области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О внесении изменений в постановление Правительства Новосибирской области от 09.12.2014 № 477-п</w:t>
      </w: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Правительство Новосибирской области </w:t>
      </w:r>
      <w:r>
        <w:rPr>
          <w:rFonts w:ascii="TimesNewRoman" w:hAnsi="TimesNewRoman" w:eastAsia="TimesNewRoman" w:cs="TimesNewRoman"/>
          <w:b/>
          <w:color w:val="000000"/>
          <w:sz w:val="28"/>
        </w:rPr>
        <w:t xml:space="preserve">п о с т а н о в л я е т</w:t>
      </w:r>
      <w:r>
        <w:rPr>
          <w:rFonts w:ascii="TimesNewRoman" w:hAnsi="TimesNewRoman" w:eastAsia="TimesNewRoman" w:cs="TimesNewRoman"/>
          <w:color w:val="000000"/>
          <w:sz w:val="28"/>
        </w:rPr>
        <w:t xml:space="preserve">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Внести в постановление Правительства Новосибирской области от 09.12.2014 № 477-п «О государственной программе Новосибирской области «Повышение качества и доступности предоставления государственных и муниципальных услуг в Новосибирской области» (далее – постановление) следующие изменения: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1. В</w:t>
      </w:r>
      <w:r>
        <w:rPr>
          <w:rFonts w:ascii="TimesNewRoman" w:hAnsi="TimesNewRoman" w:eastAsia="TimesNewRoman" w:cs="TimesNewRoman"/>
          <w:sz w:val="28"/>
        </w:rPr>
        <w:t xml:space="preserve"> государственной программе Новосибирской области «Повышение качества и доступности предоставления государственных и муниципальных услуг в Новосибирской области» (далее – государственная программа):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1) раздел I «Паспорт государственной программы Новосибирской области» изложить в следующей редакции:</w:t>
      </w: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b/>
          <w:sz w:val="28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«I. Стратегические приоритеты в сфере реализации</w:t>
      </w: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государственной программы Новосибирской области «Повышение качества и доступности предоставления государственных и муниципальных услуг в Новосибирской области»</w:t>
      </w: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8"/>
        </w:rPr>
        <w:t xml:space="preserve">1. Оценка текущего состояния сферы реализации государственной</w:t>
      </w: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программы</w:t>
      </w: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8"/>
          <w:highlight w:val="yellow"/>
        </w:rPr>
      </w:pP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  <w:highlight w:val="green"/>
        </w:rPr>
      </w:pPr>
      <w:r>
        <w:rPr>
          <w:rFonts w:ascii="TimesNewRoman" w:hAnsi="TimesNewRoman" w:eastAsia="TimesNewRoman" w:cs="TimesNewRoman"/>
          <w:sz w:val="28"/>
        </w:rPr>
        <w:t xml:space="preserve">В рамках проводимой в Российской Федерации с 2006 года реформы государственного управления, направленной на повышение качества и доступности предоставления услуг населению, оптимизацию функций и полномочий органов власти, повышение эффективности их деятельности, была создана существующая модель оказания услуг с участием многофункциональных центров предоставления государственных и муниципальных услуг (далее – МФЦ), работающих по принципу «одного окна». С развитием процессов предоставления государственных и муниципальных услуг в электронной форме МФЦ постепенно становятся универсальным местом очного взаимодействия граждан и бизнеса с государством.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К 2024 году в Новосибирской области оказание государственных, муниципальных и иных услуг в режиме «одного окна» гражданам и юридическим лицам  осуществляется в: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43 стационарных филиалах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в Новосибирской области»;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52 территориально обособленных структурных подразделениях и 8 мобильных офисах учреждения;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14 специализированных окнах, ориентированных на предоставление  государственных, муниципальных и дополнительных (сопутствующих) услуг субъектам малого и среднего предпринимательства.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Офисы МФЦ размещены во всех городских округах и муниципальных районах Новосибирской области и осуществляют деятельность в соответствии с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 22.12.2012 № 1376, и Стандартом обслуживания заявителей в многофункциональном центре организации предоставления государственных и муниципальных услуг Новосибирской области, утвержденным постановлением  Правительства Новосибирской области от 11.12.2018 № 513-п. С 2014 года офисы МФЦ оформляются  в  едином фирменном стиле «Мои Документы».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За прошедший период реализации государственной программы (2015-2023 годы) достигнуты следующие результаты: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МФЦ организовано предоставление более 400 государственных, муниципальных услуг и иных социально значимых услуг, в том числе: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100% регламентированных государственных услуг, предоставляемых федеральными органами исполнительной власти и органами государственных внебюджетных фондов;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более 90% государственных услуг, предоставляемых областными исполнительными органами Новосибирской области (не имеющих законодательно установленных ограничений для предоставления в МФЦ);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муниципальных услуг всех администраций городских округов, муниципальных районов и административных центров муниципальных районов области;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доступ к получению услуг по принципу «одного окна» обеспечен не менее чем для 90% населения Новосибирской области, что соответствует целевому значению показателя, предусмотренного подпнуктом «б» пункта 1 Указа Президента Российской Федерации от 07.05.2012 № 601 «Об основных направлениях совершенствования системы государственного управления» (далее – Указ Президента РФ № 601);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ежегодно в МФЦ оказывается более 1,7 млн услуг гражданам и бизнесу, из них более 1 млн – в электронной форме;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общее количество обрабатываемых в МФЦ обращений составляет не менее 3 млн единиц в год;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создана эффективная система консультирования граждан по вопросам предоставления государственных, муниципальных и иных услуг, в том числе: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организована работа единой справочной службы МФЦ «052» (контакт-центр), ежедневно обслуживающая 1 200 звонков. Коэффициент дозвона в контакт-центр МФЦ составляет 97%, среднее время ожидания на линии не превышает 1 минуты;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деятельность контакт-центра внедрена система голосового самообслуживания – робот-консультант «Николай». Робот консультирует по 31 направлению, предоставляет справочную информацию о статусе готовности документов и графике работы филиалов МФЦ, ведет переписку в чат-боте на официальном сайте МФЦ (mfc-nso.ru), обслуживает 49% входящих звонков;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8"/>
        </w:rPr>
        <w:t xml:space="preserve">на официальном сайте МФЦ запущен онлайн-сервис «Видеоконсультация», позволяющий гражданам получить необходимую информацию в режиме видеосвязи;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</w:t>
      </w:r>
      <w:r>
        <w:rPr>
          <w:rFonts w:ascii="TimesNewRoman" w:hAnsi="TimesNewRoman" w:eastAsia="TimesNewRoman" w:cs="TimesNewRoman"/>
          <w:color w:val="0e0e0f"/>
          <w:sz w:val="28"/>
          <w:shd w:val="clear" w:fill="ffffff"/>
        </w:rPr>
        <w:t xml:space="preserve">о всех филиалах МФЦ созданы секторы пользовательского сопровождения (далее – СПС) – 63 специально оборудованных рабочих места с компьютерами, печатающими и сканирующими устройствами</w:t>
      </w:r>
      <w:r>
        <w:rPr>
          <w:rFonts w:ascii="TimesNewRoman" w:hAnsi="TimesNewRoman" w:eastAsia="TimesNewRoman" w:cs="TimesNewRoman"/>
          <w:sz w:val="28"/>
        </w:rPr>
        <w:t xml:space="preserve">. В зонах СПС для граждан реализована возможность получения услуг через федеральную государственную информационную систему «Единый портал государственных и муниципальных услуг (функций)» (далее – ЕПГУ) и иные государственные сервисы;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трех филиалах МФЦ (г. Новосибирска «Зыряновский», г. Бердска и г. Искитима) запущены в эксплуатацию программно-технические комплексы «Криптобиокабины», предназначенные для оформления биометрического заграничного паспорта сроком на 10 лет без помощи профильных сотрудников МВД России;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осуществляются выездное обслуживание заявителей работниками МФЦ для приема заявлений и документов, необходимых для предоставления государственных и муниципальных услуг, а также доставка результатов их предоставления;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среднее время ожидания заявителей в очереди при обращении в областные исполнительные органы Новосибирской области, органы местного самоуправления, МФЦ не превышает нормативно установленные 15 минут, что соответствует целевому значению показателя, предусмотренного подпунктом «д» пункта 1 Указа Президента РФ № 601;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среднее число обращений представителей бизнес-сообщества для получения одной государственной (муниципальной) услуги составляет не более 2, что соответствует целевому значению показателя, предусмотренного подпунктом «г» пункта 1 Указа Президента РФ № 601;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уровень удовлетворенности жителей Новосибирской области качеством предоставления государственных и муниципальных услуг, в том числе в МФЦ, ежегодно составляет не менее 90%, что соответствует целевому значению показателя, предусмотренного подпунктом «а» пункта 1 Указа Президента РФ № 601.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целом сеть МФЦ является высоко востребованной среди жителей региона и имеет высокий потенциал развития как в сфере предоставления государственных и муниципальных услуг, так и в области реализации иных социально значимых проектов и форм обслуживания граждан и бизнеса.</w:t>
      </w: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2. Приоритеты и цели государственной политики в сфере реализации</w:t>
      </w: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b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государственной программы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Приоритеты государственной политики в сфере реализации государственной программы определены с учетом положений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граждан, утвержденной распоряжением Правительства Российской Федерации от 11.04.2022 № 837-р, и Стратегии социально-экономического развития Новосибирской области на период до 2030 года, утвержденной постановлением Правительства Новосибирской области от 19.03.2019 № 105-п.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 условиях цифровой трансформации сферы предоставления государственных и муниципальных услуг на базу МФЦ поэтапно будут переведены все услуги, предоставление которых невозможно в упреждающем (проактивном) режиме и (или) исключительно в электронном виде. МФЦ станет единой площадкой для очного взаимодействия с заявителем при его обращении за государственными и муниципальными услугами и при получении результатов их предоставления. Кроме того, офисы МФЦ будут выполнять роль находящихся в шаговой доступности для заявителя точек очного присутствия для решения его вопросов, связанных с предоставлением услуг в электронной форме. Это позволит устранить препятствия в получении необходимых услуг заявителями, не имеющими цифровых навыков, и обеспечить: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доступ к СПС для получения услуг через ЕПГУ, а также консультационное сопровождение при получении услуг в электронной форме;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8"/>
        </w:rPr>
        <w:t xml:space="preserve">возможность пройти регистрацию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в единой информационной системе персональных данных, обеспечивающей обработку, в том числе,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получить сертификат ключа электронной подписи;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8"/>
        </w:rPr>
        <w:t xml:space="preserve">юридически значимое взаимное преобразование документов на бумажном носителе и документов в электрок государственной программе «Сводные финансовые затраты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области»нном виде с размещением последних в личном кабинете заявителя на ЕПГУ;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8"/>
        </w:rPr>
        <w:t xml:space="preserve">персонализированное информирование заявителей по телефону, в режиме видеосвязи, а также по иным каналам о порядке получения государственных и муниципальных услуг;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проверку и фиксацию фактов нарушения прав заявителей при получении государственных и муниципальных услуг, содействие в обращении с жалобой в органы государственной власти и органы местного самоуправления, предоставляющие государственные и муниципальные услуги.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Цель государственной политики в сфере реализации государственной программы – обеспечение уровня удовлетворенности заявителей качеством предоставления государственных и муниципальных услуг в МФЦ Новосибирской области до 2030 года – не менее 90%.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8"/>
        </w:rPr>
        <w:t xml:space="preserve">3. Сведения о взаимосвязи со стратегическими приоритетами, целями и</w:t>
      </w: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b/>
          <w:sz w:val="28"/>
        </w:rPr>
        <w:t xml:space="preserve">показателями государственных программ Российской Федерации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Взаимосвязи государственной программы со стратегическими приоритетами, целями и показателями государственных программ Российской Федерации не имеется.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center"/>
        <w:rPr>
          <w:rFonts w:ascii="TimesNewRoman" w:hAnsi="TimesNewRoman" w:eastAsia="TimesNewRoman" w:cs="TimesNewRoman"/>
          <w:b/>
          <w:sz w:val="24"/>
        </w:rPr>
      </w:pPr>
      <w:r>
        <w:rPr>
          <w:rFonts w:ascii="TimesNewRoman" w:hAnsi="TimesNewRoman" w:eastAsia="TimesNewRoman" w:cs="TimesNewRoman"/>
          <w:b/>
          <w:sz w:val="28"/>
        </w:rPr>
        <w:t xml:space="preserve">4. Задачи (направления) государственной программы, способы их эффективного решения</w:t>
      </w: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b/>
          <w:sz w:val="28"/>
        </w:rPr>
      </w:pP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b w:val="0"/>
          <w:sz w:val="28"/>
        </w:rPr>
        <w:t xml:space="preserve">Задачей государственной программы является обеспечение доступности и комфортности </w:t>
      </w:r>
      <w:r>
        <w:rPr>
          <w:rFonts w:ascii="TimesNewRoman" w:hAnsi="TimesNewRoman" w:eastAsia="TimesNewRoman" w:cs="TimesNewRoman"/>
          <w:sz w:val="28"/>
        </w:rPr>
        <w:t xml:space="preserve">получения государственных и муниципальных услуг в МФЦ Новосибирской области.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8"/>
        </w:rPr>
        <w:t xml:space="preserve">Решение указанной задачи будет осуществляться путем: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обеспечения необходимых организационных, кадровых, финансовых и материально-технических условий для эффективного функционирования сети МФЦ;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применения клиентоориентировнного подхода к обслуживанию заявителей;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внедрения новых информационно-коммуникационных технологий при предоставлении государственных и муниципальных услуг на базе МФЦ;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обеспечения экстерриториального принципа предоставления государственных и муниципальных услуг по принципу «одного окна».»;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2) раздел II «Обоснование необходимости реализации государственной программы», раздел IV «Система основных мероприятий государственной программы» признать утратившими силу;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3) приложение № 1 к государственной программе «Цели, задачи и целевые индикаторы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 изложить в редакции согласно приложению № 1 к настоящему постановлению;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4) приложение № 2 к государственной программе «Основные мероприятия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 признать утратившим силу;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5) приложение № 2.1 к государственной программе «Основные мероприятия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 изложить в редакции согласно приложению № 2 к настоящему постановлению;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6) приложение № 3 к государственной программе «Сводные финансовые затраты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 изложить в редакции согласно приложению № 3 к настоящему постановлению.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2. В порядке финансирования мероприятий, предусмотренных государственной программой Новосибирской области «Повышение качества и доступности предоставления государственных и муниципальных услуг в Новосибирской области»: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пункт 4 изложить в следующей редакции: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8"/>
        </w:rPr>
        <w:t xml:space="preserve">«4. Финансирование мероприятий государственной программы осуществляется путем предоставления субсидий государственному автономному учреждению Новосибирской области «Многофункциональный центр организации предоставления государственных и муниципальных услуг в Новосибирской области»: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1) на реализацию мероприятий государственной программы в соответствии с Порядком определения объема и условиями предоставления из областного бюджета Новосибирской области субсидии на иные цели государственному автономному учреждению Новосибирской области «Многофункциональный центр организации предоставления государственных и муниципальных услуг Новосибирской области», установленными постановлением Правительства Новосибирской области от 07.04.2021 № 110-п;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2) на финансовое обеспечение выполнения государственного задания в соответствии с Порядком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финансовое обеспечение выполнения ими государственного задания, утвержденным постановлением Правительства Новосибирской области от 14.10.2013 № 435-п «О субсидиях государственным бюджетным учреждениям Новосибирской области и государственным автономным учреждениям Новосибирской области».».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3. Установить, что приложение № 1 к государственной программе «Цели, задачи и целевые индикаторы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области», приложение № 2.1 к государственной программе «Основные мероприятия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области», приложение № 3 к государственной программе «Сводные финансовые затраты государственной программы Новосибирской области «Повышение качества и доступности предоставления государственных и муниципальных услуг в Новосибирской области»: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1) в редакции настоящего постановления действуют по 31.05.2024;</w:t>
      </w:r>
    </w:p>
    <w:p>
      <w:pPr>
        <w:pStyle w:val="Style_166"/>
        <w:spacing w:before="0" w:after="0" w:line="240" w:lineRule="auto"/>
        <w:ind w:left="0" w:firstLine="709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2) признаются утратившими силу с 01.06.2024.</w:t>
      </w: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Губернатор Новосибирской области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 xml:space="preserve"> А.А. Травников</w:t>
      </w: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Л.Н. Решетников</w:t>
      </w:r>
    </w:p>
    <w:p>
      <w:pPr>
        <w:pStyle w:val="Style_166"/>
        <w:spacing w:before="0" w:after="0" w:line="240" w:lineRule="auto"/>
        <w:ind w:left="0" w:firstLine="0"/>
        <w:contextualSpacing w:val="0"/>
        <w:jc w:val="both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238 66 81</w:t>
      </w:r>
    </w:p>
    <w:p>
      <w:pPr>
        <w:pStyle w:val="Style_166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0"/>
        </w:rPr>
        <w:br w:type="page" w:clear="all"/>
      </w:r>
      <w:r>
        <w:rPr>
          <w:rFonts w:ascii="TimesNewRoman" w:hAnsi="TimesNewRoman" w:eastAsia="TimesNewRoman" w:cs="TimesNewRoman"/>
          <w:sz w:val="28"/>
        </w:rPr>
        <w:t xml:space="preserve">СОГЛАСОВАНО: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Первый заместитель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Председателя Правительства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Новосибирской области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 xml:space="preserve">     В.М. Знатков</w:t>
      </w:r>
    </w:p>
    <w:p>
      <w:pPr>
        <w:pStyle w:val="Style_166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«____» ___________20___ г.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Заместитель Председателя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Правительства Новосибирской области – 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министр финансов и налоговой политики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Новосибирской области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 xml:space="preserve">В.Ю. Голубенко</w:t>
      </w:r>
    </w:p>
    <w:p>
      <w:pPr>
        <w:pStyle w:val="Style_166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color w:val="000000"/>
          <w:sz w:val="28"/>
        </w:rPr>
      </w:pPr>
      <w:r>
        <w:rPr>
          <w:rFonts w:ascii="TimesNewRoman" w:hAnsi="TimesNewRoman" w:eastAsia="TimesNewRoman" w:cs="TimesNewRoman"/>
          <w:color w:val="000000"/>
          <w:sz w:val="28"/>
        </w:rPr>
        <w:t xml:space="preserve">«____» ___________20___ г.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</w:p>
    <w:p>
      <w:pPr>
        <w:pStyle w:val="Style_166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Министр экономического развития</w:t>
      </w:r>
    </w:p>
    <w:p>
      <w:pPr>
        <w:pStyle w:val="Style_166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Новосибирской области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 xml:space="preserve">         Л.Н. Решетников</w:t>
      </w:r>
    </w:p>
    <w:p>
      <w:pPr>
        <w:pStyle w:val="Style_166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6"/>
        </w:rPr>
      </w:pPr>
    </w:p>
    <w:p>
      <w:pPr>
        <w:pStyle w:val="Style_223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«____» ___________20___ г.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color w:val="000000"/>
          <w:sz w:val="28"/>
        </w:rPr>
      </w:pP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Министр юстиции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Новосибирской области</w:t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ab/>
      </w:r>
      <w:r>
        <w:rPr>
          <w:rFonts w:ascii="TimesNewRoman" w:hAnsi="TimesNewRoman" w:eastAsia="TimesNewRoman" w:cs="TimesNewRoman"/>
          <w:sz w:val="28"/>
        </w:rPr>
        <w:t xml:space="preserve">        Т.Н. Деркач</w:t>
      </w:r>
    </w:p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6"/>
        </w:rPr>
      </w:pPr>
    </w:p>
    <w:p>
      <w:pPr>
        <w:pStyle w:val="Style_166"/>
        <w:spacing w:before="0" w:after="0" w:line="240" w:lineRule="auto"/>
        <w:ind w:left="0" w:firstLine="0"/>
        <w:jc w:val="right"/>
        <w:rPr>
          <w:rFonts w:ascii="TimesNewRoman" w:hAnsi="TimesNewRoman" w:eastAsia="TimesNewRoman" w:cs="TimesNewRoman"/>
          <w:sz w:val="28"/>
        </w:rPr>
      </w:pPr>
      <w:r>
        <w:rPr>
          <w:rFonts w:ascii="TimesNewRoman" w:hAnsi="TimesNewRoman" w:eastAsia="TimesNewRoman" w:cs="TimesNewRoman"/>
          <w:sz w:val="28"/>
        </w:rPr>
        <w:t xml:space="preserve">«____» __________ 20___ г.</w:t>
      </w:r>
    </w:p>
    <w:sectPr>
      <w:headerReference w:type="first" r:id="rId9"/>
      <w:headerReference w:type="default" r:id="rId10"/>
      <w:footnotePr>
        <w:pos w:val="pageBottom"/>
      </w:footnotePr>
      <w:type w:val="nextPage"/>
      <w:pgSz w:w="11906" w:h="16838"/>
      <w:pgMar w:top="1134" w:right="567" w:bottom="1134" w:left="1417" w:header="709" w:footer="709" w:gutter="0"/>
      <w:cols w:num="1"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separator/>
      </w:r>
    </w:p>
  </w:endnote>
  <w:endnote w:type="continuationSeparator" w:id="1"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NewRoman">
    <w:panose1 w:val="020206030504050203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separator/>
      </w:r>
    </w:p>
  </w:footnote>
  <w:footnote w:type="continuationSeparator" w:id="1">
    <w:p>
      <w:pPr>
        <w:pStyle w:val="Style_166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82"/>
      <w:tabs>
        <w:tab w:val="center" w:pos="4153"/>
        <w:tab w:val="right" w:pos="8306"/>
      </w:tabs>
      <w:spacing w:before="0" w:after="0" w:line="240" w:lineRule="auto"/>
      <w:ind w:left="0" w:firstLine="0"/>
      <w:jc w:val="center"/>
      <w:rPr>
        <w:rFonts w:ascii="TimesNewRoman" w:hAnsi="TimesNewRoman" w:eastAsia="TimesNewRoman" w:cs="TimesNewRoman"/>
        <w:sz w:val="20"/>
      </w:rPr>
    </w:pPr>
  </w:p>
  <w:p>
    <w:pPr>
      <w:pStyle w:val="Style_182"/>
      <w:tabs>
        <w:tab w:val="center" w:pos="4153"/>
        <w:tab w:val="right" w:pos="8306"/>
      </w:tabs>
      <w:spacing w:before="0" w:after="0" w:line="240" w:lineRule="auto"/>
      <w:ind w:left="0" w:firstLine="0"/>
      <w:jc w:val="left"/>
      <w:rPr>
        <w:rFonts w:ascii="TimesNewRoman" w:hAnsi="TimesNewRoman" w:eastAsia="TimesNewRoman" w:cs="TimesNewRoman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82"/>
      <w:tabs>
        <w:tab w:val="center" w:pos="4153"/>
        <w:tab w:val="right" w:pos="8306"/>
      </w:tabs>
      <w:spacing w:before="0" w:after="0" w:line="240" w:lineRule="auto"/>
      <w:ind w:left="0" w:firstLine="0"/>
      <w:jc w:val="center"/>
      <w:rPr>
        <w:rFonts w:ascii="TimesNewRoman" w:hAnsi="TimesNewRoman" w:eastAsia="TimesNewRoman" w:cs="TimesNewRoman"/>
        <w:sz w:val="20"/>
      </w:rPr>
    </w:pPr>
    <w:r>
      <w:rPr>
        <w:rFonts w:ascii="TimesNewRoman" w:hAnsi="TimesNewRoman" w:eastAsia="TimesNewRoman" w:cs="TimesNewRoman"/>
        <w:sz w:val="20"/>
      </w:rPr>
      <w:fldChar w:fldCharType="begin"/>
    </w:r>
    <w:r>
      <w:rPr>
        <w:rFonts w:ascii="TimesNewRoman" w:hAnsi="TimesNewRoman" w:eastAsia="TimesNewRoman" w:cs="TimesNewRoman"/>
        <w:sz w:val="20"/>
      </w:rPr>
      <w:instrText xml:space="preserve"> PAGE   \* MERGEFORMAT </w:instrText>
    </w:r>
    <w:r>
      <w:fldChar w:fldCharType="separate"/>
    </w:r>
    <w:r>
      <w:rPr>
        <w:rFonts w:ascii="TimesNewRoman" w:hAnsi="TimesNewRoman" w:eastAsia="TimesNewRoman" w:cs="TimesNewRoman"/>
        <w:sz w:val="20"/>
      </w:rPr>
      <w:t xml:space="preserve"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Jc w:val="left"/>
      <w:pPr>
        <w:ind w:left="10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suff w:val="tab"/>
      <w:lvlJc w:val="left"/>
      <w:pPr>
        <w:ind w:hanging="1215"/>
      </w:pPr>
    </w:lvl>
    <w:lvl w:ilvl="1">
      <w:start w:val="0"/>
      <w:numFmt w:val="none"/>
      <w:suff w:val="tab"/>
      <w:lvlJc w:val="left"/>
      <w:pPr>
        <w:ind w:left="0"/>
      </w:pPr>
    </w:lvl>
    <w:lvl w:ilvl="2">
      <w:start w:val="0"/>
      <w:numFmt w:val="none"/>
      <w:suff w:val="tab"/>
      <w:lvlJc w:val="left"/>
      <w:pPr>
        <w:ind w:left="0"/>
      </w:pPr>
    </w:lvl>
    <w:lvl w:ilvl="3">
      <w:start w:val="0"/>
      <w:numFmt w:val="none"/>
      <w:suff w:val="tab"/>
      <w:lvlJc w:val="left"/>
      <w:pPr>
        <w:ind w:left="0"/>
      </w:pPr>
    </w:lvl>
    <w:lvl w:ilvl="4">
      <w:start w:val="0"/>
      <w:numFmt w:val="none"/>
      <w:suff w:val="tab"/>
      <w:lvlJc w:val="left"/>
      <w:pPr>
        <w:ind w:left="0"/>
      </w:pPr>
    </w:lvl>
    <w:lvl w:ilvl="5">
      <w:start w:val="0"/>
      <w:numFmt w:val="none"/>
      <w:suff w:val="tab"/>
      <w:lvlJc w:val="left"/>
      <w:pPr>
        <w:ind w:left="0"/>
      </w:pPr>
    </w:lvl>
    <w:lvl w:ilvl="6">
      <w:start w:val="0"/>
      <w:numFmt w:val="none"/>
      <w:suff w:val="tab"/>
      <w:lvlJc w:val="left"/>
      <w:pPr>
        <w:ind w:left="0"/>
      </w:pPr>
    </w:lvl>
    <w:lvl w:ilvl="7">
      <w:start w:val="0"/>
      <w:numFmt w:val="none"/>
      <w:suff w:val="tab"/>
      <w:lvlJc w:val="left"/>
      <w:pPr>
        <w:ind w:left="0"/>
      </w:pPr>
    </w:lvl>
    <w:lvl w:ilvl="8">
      <w:start w:val="0"/>
      <w:numFmt w:val="none"/>
      <w:suff w:val="tab"/>
      <w:lvlJc w:val="left"/>
      <w:pPr>
        <w:ind w:left="0"/>
      </w:pPr>
    </w:lvl>
  </w:abstractNum>
  <w:abstractNum w:abstractNumId="2">
    <w:multiLevelType w:val="hybridMultilevel"/>
    <w:lvl w:ilvl="0">
      <w:start w:val="1"/>
      <w:numFmt w:val="decimal"/>
      <w:suff w:val="tab"/>
      <w:lvlJc w:val="left"/>
      <w:pPr>
        <w:ind w:hanging="36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abstractNum w:abstractNumId="3">
    <w:multiLevelType w:val="hybridMultilevel"/>
    <w:lvl w:ilvl="0">
      <w:start w:val="1"/>
      <w:numFmt w:val="bullet"/>
      <w:suff w:val="tab"/>
      <w:lvlJc w:val="left"/>
      <w:pPr>
        <w:ind w:hanging="360"/>
      </w:pPr>
    </w:lvl>
    <w:lvl w:ilvl="1">
      <w:start w:val="1"/>
      <w:numFmt w:val="decimal"/>
      <w:suff w:val="tab"/>
      <w:lvlJc w:val="left"/>
      <w:pPr>
        <w:ind w:hanging="360"/>
      </w:pPr>
    </w:lvl>
    <w:lvl w:ilvl="2">
      <w:start w:val="1"/>
      <w:numFmt w:val="decimal"/>
      <w:suff w:val="tab"/>
      <w:lvlJc w:val="left"/>
      <w:pPr>
        <w:ind w:hanging="36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decimal"/>
      <w:suff w:val="tab"/>
      <w:lvlJc w:val="left"/>
      <w:pPr>
        <w:ind w:hanging="360"/>
      </w:pPr>
    </w:lvl>
    <w:lvl w:ilvl="5">
      <w:start w:val="1"/>
      <w:numFmt w:val="decimal"/>
      <w:suff w:val="tab"/>
      <w:lvlJc w:val="left"/>
      <w:pPr>
        <w:ind w:hanging="36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decimal"/>
      <w:suff w:val="tab"/>
      <w:lvlJc w:val="left"/>
      <w:pPr>
        <w:ind w:hanging="360"/>
      </w:pPr>
    </w:lvl>
    <w:lvl w:ilvl="8">
      <w:start w:val="1"/>
      <w:numFmt w:val="decimal"/>
      <w:suff w:val="tab"/>
      <w:lvlJc w:val="left"/>
      <w:pPr>
        <w:ind w:hanging="360"/>
      </w:pPr>
    </w:lvl>
  </w:abstractNum>
  <w:abstractNum w:abstractNumId="4">
    <w:multiLevelType w:val="hybridMultilevel"/>
    <w:lvl w:ilvl="0">
      <w:start w:val="1"/>
      <w:numFmt w:val="decimal"/>
      <w:suff w:val="tab"/>
      <w:lvlJc w:val="left"/>
      <w:pPr>
        <w:ind w:hanging="36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abstractNum w:abstractNumId="5">
    <w:multiLevelType w:val="hybridMultilevel"/>
    <w:lvl w:ilvl="0">
      <w:start w:val="2"/>
      <w:numFmt w:val="decimal"/>
      <w:suff w:val="tab"/>
      <w:lvlJc w:val="left"/>
      <w:pPr>
        <w:ind w:hanging="36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suff w:val="tab"/>
      <w:lvlJc w:val="left"/>
      <w:pPr>
        <w:ind w:left="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abstractNum w:abstractNumId="7">
    <w:multiLevelType w:val="hybridMultilevel"/>
    <w:lvl w:ilvl="0">
      <w:start w:val="2"/>
      <w:numFmt w:val="decimal"/>
      <w:suff w:val="tab"/>
      <w:lvlJc w:val="left"/>
      <w:pPr>
        <w:ind w:hanging="360"/>
      </w:pPr>
    </w:lvl>
    <w:lvl w:ilvl="1">
      <w:start w:val="1"/>
      <w:numFmt w:val="bullet"/>
      <w:suff w:val="tab"/>
      <w:lvlJc w:val="left"/>
      <w:pPr>
        <w:ind w:hanging="360"/>
      </w:pPr>
    </w:lvl>
    <w:lvl w:ilvl="2">
      <w:start w:val="1"/>
      <w:numFmt w:val="bullet"/>
      <w:suff w:val="tab"/>
      <w:lvlJc w:val="left"/>
      <w:pPr>
        <w:ind w:hanging="360"/>
      </w:pPr>
    </w:lvl>
    <w:lvl w:ilvl="3">
      <w:start w:val="1"/>
      <w:numFmt w:val="bullet"/>
      <w:suff w:val="tab"/>
      <w:lvlJc w:val="left"/>
      <w:pPr>
        <w:ind w:hanging="360"/>
      </w:pPr>
    </w:lvl>
    <w:lvl w:ilvl="4">
      <w:start w:val="1"/>
      <w:numFmt w:val="bullet"/>
      <w:suff w:val="tab"/>
      <w:lvlJc w:val="left"/>
      <w:pPr>
        <w:ind w:hanging="360"/>
      </w:pPr>
    </w:lvl>
    <w:lvl w:ilvl="5">
      <w:start w:val="1"/>
      <w:numFmt w:val="bullet"/>
      <w:suff w:val="tab"/>
      <w:lvlJc w:val="left"/>
      <w:pPr>
        <w:ind w:hanging="360"/>
      </w:pPr>
    </w:lvl>
    <w:lvl w:ilvl="6">
      <w:start w:val="1"/>
      <w:numFmt w:val="bullet"/>
      <w:suff w:val="tab"/>
      <w:lvlJc w:val="left"/>
      <w:pPr>
        <w:ind w:hanging="360"/>
      </w:pPr>
    </w:lvl>
    <w:lvl w:ilvl="7">
      <w:start w:val="1"/>
      <w:numFmt w:val="bullet"/>
      <w:suff w:val="tab"/>
      <w:lvlJc w:val="left"/>
      <w:pPr>
        <w:ind w:hanging="360"/>
      </w:pPr>
    </w:lvl>
    <w:lvl w:ilvl="8">
      <w:start w:val="1"/>
      <w:numFmt w:val="bullet"/>
      <w:suff w:val="tab"/>
      <w:lvlJc w:val="left"/>
      <w:pPr>
        <w:ind w:hanging="360"/>
      </w:pPr>
    </w:lvl>
  </w:abstractNum>
  <w:abstractNum w:abstractNumId="8">
    <w:multiLevelType w:val="hybridMultilevel"/>
    <w:lvl w:ilvl="0">
      <w:start w:val="1"/>
      <w:numFmt w:val="decimal"/>
      <w:suff w:val="tab"/>
      <w:lvlJc w:val="left"/>
      <w:pPr>
        <w:ind w:hanging="870"/>
      </w:pPr>
    </w:lvl>
    <w:lvl w:ilvl="1">
      <w:start w:val="1"/>
      <w:numFmt w:val="decimal"/>
      <w:suff w:val="tab"/>
      <w:lvlJc w:val="left"/>
      <w:pPr>
        <w:ind w:hanging="360"/>
      </w:pPr>
    </w:lvl>
    <w:lvl w:ilvl="2">
      <w:start w:val="1"/>
      <w:numFmt w:val="decimal"/>
      <w:suff w:val="tab"/>
      <w:lvlJc w:val="left"/>
      <w:pPr>
        <w:ind w:hanging="36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decimal"/>
      <w:suff w:val="tab"/>
      <w:lvlJc w:val="left"/>
      <w:pPr>
        <w:ind w:hanging="360"/>
      </w:pPr>
    </w:lvl>
    <w:lvl w:ilvl="5">
      <w:start w:val="1"/>
      <w:numFmt w:val="decimal"/>
      <w:suff w:val="tab"/>
      <w:lvlJc w:val="left"/>
      <w:pPr>
        <w:ind w:hanging="36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decimal"/>
      <w:suff w:val="tab"/>
      <w:lvlJc w:val="left"/>
      <w:pPr>
        <w:ind w:hanging="360"/>
      </w:pPr>
    </w:lvl>
    <w:lvl w:ilvl="8">
      <w:start w:val="1"/>
      <w:numFmt w:val="decimal"/>
      <w:suff w:val="tab"/>
      <w:lvlJc w:val="left"/>
      <w:pPr>
        <w:ind w:hanging="360"/>
      </w:pPr>
    </w:lvl>
  </w:abstractNum>
  <w:abstractNum w:abstractNumId="9">
    <w:multiLevelType w:val="hybridMultilevel"/>
    <w:lvl w:ilvl="0">
      <w:start w:val="1"/>
      <w:numFmt w:val="decimal"/>
      <w:suff w:val="tab"/>
      <w:lvlJc w:val="left"/>
      <w:pPr>
        <w:ind w:hanging="360"/>
      </w:pPr>
    </w:lvl>
    <w:lvl w:ilvl="1">
      <w:start w:val="1"/>
      <w:numFmt w:val="decimal"/>
      <w:suff w:val="tab"/>
      <w:lvlJc w:val="left"/>
      <w:pPr>
        <w:ind w:hanging="360"/>
      </w:pPr>
    </w:lvl>
    <w:lvl w:ilvl="2">
      <w:start w:val="1"/>
      <w:numFmt w:val="decimal"/>
      <w:suff w:val="tab"/>
      <w:lvlJc w:val="left"/>
      <w:pPr>
        <w:ind w:hanging="36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decimal"/>
      <w:suff w:val="tab"/>
      <w:lvlJc w:val="left"/>
      <w:pPr>
        <w:ind w:hanging="360"/>
      </w:pPr>
    </w:lvl>
    <w:lvl w:ilvl="5">
      <w:start w:val="1"/>
      <w:numFmt w:val="decimal"/>
      <w:suff w:val="tab"/>
      <w:lvlJc w:val="left"/>
      <w:pPr>
        <w:ind w:hanging="36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decimal"/>
      <w:suff w:val="tab"/>
      <w:lvlJc w:val="left"/>
      <w:pPr>
        <w:ind w:hanging="360"/>
      </w:pPr>
    </w:lvl>
    <w:lvl w:ilvl="8">
      <w:start w:val="1"/>
      <w:numFmt w:val="decimal"/>
      <w:suff w:val="tab"/>
      <w:lvlJc w:val="left"/>
      <w:pPr>
        <w:ind w:hanging="360"/>
      </w:pPr>
    </w:lvl>
  </w:abstractNum>
  <w:abstractNum w:abstractNumId="10">
    <w:multiLevelType w:val="hybridMultilevel"/>
    <w:lvl w:ilvl="0">
      <w:start w:val="1"/>
      <w:numFmt w:val="decimal"/>
      <w:suff w:val="tab"/>
      <w:lvlJc w:val="left"/>
      <w:pPr>
        <w:ind w:hanging="102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suff w:val="tab"/>
      <w:lvlJc w:val="left"/>
      <w:pPr>
        <w:ind w:hanging="36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abstractNum w:abstractNumId="12">
    <w:multiLevelType w:val="hybridMultilevel"/>
    <w:lvl w:ilvl="0">
      <w:start w:val="1"/>
      <w:numFmt w:val="decimal"/>
      <w:suff w:val="tab"/>
      <w:lvlJc w:val="left"/>
      <w:pPr>
        <w:ind w:hanging="495"/>
      </w:pPr>
    </w:lvl>
    <w:lvl w:ilvl="1">
      <w:start w:val="1"/>
      <w:numFmt w:val="bullet"/>
      <w:suff w:val="tab"/>
      <w:lvlJc w:val="left"/>
      <w:pPr>
        <w:ind w:hanging="360"/>
      </w:pPr>
    </w:lvl>
    <w:lvl w:ilvl="2">
      <w:start w:val="1"/>
      <w:numFmt w:val="bullet"/>
      <w:suff w:val="tab"/>
      <w:lvlJc w:val="left"/>
      <w:pPr>
        <w:ind w:hanging="360"/>
      </w:pPr>
    </w:lvl>
    <w:lvl w:ilvl="3">
      <w:start w:val="1"/>
      <w:numFmt w:val="bullet"/>
      <w:suff w:val="tab"/>
      <w:lvlJc w:val="left"/>
      <w:pPr>
        <w:ind w:hanging="360"/>
      </w:pPr>
    </w:lvl>
    <w:lvl w:ilvl="4">
      <w:start w:val="1"/>
      <w:numFmt w:val="bullet"/>
      <w:suff w:val="tab"/>
      <w:lvlJc w:val="left"/>
      <w:pPr>
        <w:ind w:hanging="360"/>
      </w:pPr>
    </w:lvl>
    <w:lvl w:ilvl="5">
      <w:start w:val="1"/>
      <w:numFmt w:val="bullet"/>
      <w:suff w:val="tab"/>
      <w:lvlJc w:val="left"/>
      <w:pPr>
        <w:ind w:hanging="360"/>
      </w:pPr>
    </w:lvl>
    <w:lvl w:ilvl="6">
      <w:start w:val="1"/>
      <w:numFmt w:val="bullet"/>
      <w:suff w:val="tab"/>
      <w:lvlJc w:val="left"/>
      <w:pPr>
        <w:ind w:hanging="360"/>
      </w:pPr>
    </w:lvl>
    <w:lvl w:ilvl="7">
      <w:start w:val="1"/>
      <w:numFmt w:val="bullet"/>
      <w:suff w:val="tab"/>
      <w:lvlJc w:val="left"/>
      <w:pPr>
        <w:ind w:hanging="360"/>
      </w:pPr>
    </w:lvl>
    <w:lvl w:ilvl="8">
      <w:start w:val="1"/>
      <w:numFmt w:val="bullet"/>
      <w:suff w:val="tab"/>
      <w:lvlJc w:val="left"/>
      <w:pPr>
        <w:ind w:hanging="360"/>
      </w:pPr>
    </w:lvl>
  </w:abstractNum>
  <w:abstractNum w:abstractNumId="13">
    <w:multiLevelType w:val="hybridMultilevel"/>
    <w:lvl w:ilvl="0">
      <w:start w:val="1"/>
      <w:numFmt w:val="decimal"/>
      <w:suff w:val="tab"/>
      <w:lvlJc w:val="left"/>
      <w:pPr>
        <w:ind w:left="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abstractNum w:abstractNumId="14">
    <w:multiLevelType w:val="hybridMultilevel"/>
    <w:lvl w:ilvl="0">
      <w:start w:val="1"/>
      <w:numFmt w:val="decimal"/>
      <w:suff w:val="tab"/>
      <w:lvlJc w:val="left"/>
      <w:pPr>
        <w:ind w:hanging="36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suff w:val="tab"/>
      <w:lvlJc w:val="left"/>
      <w:pPr>
        <w:ind w:hanging="360"/>
      </w:pPr>
    </w:lvl>
    <w:lvl w:ilvl="1">
      <w:start w:val="0"/>
      <w:numFmt w:val="none"/>
      <w:suff w:val="tab"/>
      <w:lvlJc w:val="left"/>
      <w:pPr>
        <w:ind w:left="0"/>
      </w:pPr>
    </w:lvl>
    <w:lvl w:ilvl="2">
      <w:start w:val="0"/>
      <w:numFmt w:val="none"/>
      <w:suff w:val="tab"/>
      <w:lvlJc w:val="left"/>
      <w:pPr>
        <w:ind w:left="0"/>
      </w:pPr>
    </w:lvl>
    <w:lvl w:ilvl="3">
      <w:start w:val="0"/>
      <w:numFmt w:val="none"/>
      <w:suff w:val="tab"/>
      <w:lvlJc w:val="left"/>
      <w:pPr>
        <w:ind w:left="0"/>
      </w:pPr>
    </w:lvl>
    <w:lvl w:ilvl="4">
      <w:start w:val="0"/>
      <w:numFmt w:val="none"/>
      <w:suff w:val="tab"/>
      <w:lvlJc w:val="left"/>
      <w:pPr>
        <w:ind w:left="0"/>
      </w:pPr>
    </w:lvl>
    <w:lvl w:ilvl="5">
      <w:start w:val="0"/>
      <w:numFmt w:val="none"/>
      <w:suff w:val="tab"/>
      <w:lvlJc w:val="left"/>
      <w:pPr>
        <w:ind w:left="0"/>
      </w:pPr>
    </w:lvl>
    <w:lvl w:ilvl="6">
      <w:start w:val="0"/>
      <w:numFmt w:val="none"/>
      <w:suff w:val="tab"/>
      <w:lvlJc w:val="left"/>
      <w:pPr>
        <w:ind w:left="0"/>
      </w:pPr>
    </w:lvl>
    <w:lvl w:ilvl="7">
      <w:start w:val="0"/>
      <w:numFmt w:val="none"/>
      <w:suff w:val="tab"/>
      <w:lvlJc w:val="left"/>
      <w:pPr>
        <w:ind w:left="0"/>
      </w:pPr>
    </w:lvl>
    <w:lvl w:ilvl="8">
      <w:start w:val="0"/>
      <w:numFmt w:val="none"/>
      <w:suff w:val="tab"/>
      <w:lvlJc w:val="left"/>
      <w:pPr>
        <w:ind w:left="0"/>
      </w:pPr>
    </w:lvl>
  </w:abstractNum>
  <w:abstractNum w:abstractNumId="16">
    <w:multiLevelType w:val="hybridMultilevel"/>
    <w:lvl w:ilvl="0">
      <w:start w:val="1"/>
      <w:numFmt w:val="decimal"/>
      <w:suff w:val="tab"/>
      <w:lvlJc w:val="left"/>
      <w:pPr>
        <w:ind w:hanging="360"/>
      </w:pPr>
    </w:lvl>
    <w:lvl w:ilvl="1">
      <w:start w:val="1"/>
      <w:numFmt w:val="decimal"/>
      <w:suff w:val="tab"/>
      <w:lvlJc w:val="left"/>
      <w:pPr>
        <w:ind w:hanging="360"/>
      </w:pPr>
    </w:lvl>
    <w:lvl w:ilvl="2">
      <w:start w:val="1"/>
      <w:numFmt w:val="decimal"/>
      <w:suff w:val="tab"/>
      <w:lvlJc w:val="left"/>
      <w:pPr>
        <w:ind w:hanging="36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decimal"/>
      <w:suff w:val="tab"/>
      <w:lvlJc w:val="left"/>
      <w:pPr>
        <w:ind w:hanging="360"/>
      </w:pPr>
    </w:lvl>
    <w:lvl w:ilvl="5">
      <w:start w:val="1"/>
      <w:numFmt w:val="decimal"/>
      <w:suff w:val="tab"/>
      <w:lvlJc w:val="left"/>
      <w:pPr>
        <w:ind w:hanging="36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decimal"/>
      <w:suff w:val="tab"/>
      <w:lvlJc w:val="left"/>
      <w:pPr>
        <w:ind w:hanging="360"/>
      </w:pPr>
    </w:lvl>
    <w:lvl w:ilvl="8">
      <w:start w:val="1"/>
      <w:numFmt w:val="decimal"/>
      <w:suff w:val="tab"/>
      <w:lvlJc w:val="left"/>
      <w:pPr>
        <w:ind w:hanging="360"/>
      </w:pPr>
    </w:lvl>
  </w:abstractNum>
  <w:abstractNum w:abstractNumId="17">
    <w:multiLevelType w:val="hybridMultilevel"/>
    <w:lvl w:ilvl="0">
      <w:start w:val="1"/>
      <w:numFmt w:val="decimal"/>
      <w:suff w:val="tab"/>
      <w:lvlJc w:val="left"/>
      <w:pPr>
        <w:ind w:hanging="390"/>
      </w:pPr>
    </w:lvl>
    <w:lvl w:ilvl="1">
      <w:start w:val="1"/>
      <w:numFmt w:val="lowerLetter"/>
      <w:suff w:val="tab"/>
      <w:lvlJc w:val="left"/>
      <w:pPr>
        <w:ind w:hanging="360"/>
      </w:pPr>
    </w:lvl>
    <w:lvl w:ilvl="2">
      <w:start w:val="1"/>
      <w:numFmt w:val="lowerRoman"/>
      <w:suff w:val="tab"/>
      <w:lvlJc w:val="right"/>
      <w:pPr>
        <w:ind w:hanging="180"/>
      </w:pPr>
    </w:lvl>
    <w:lvl w:ilvl="3">
      <w:start w:val="1"/>
      <w:numFmt w:val="decimal"/>
      <w:suff w:val="tab"/>
      <w:lvlJc w:val="left"/>
      <w:pPr>
        <w:ind w:hanging="360"/>
      </w:pPr>
    </w:lvl>
    <w:lvl w:ilvl="4">
      <w:start w:val="1"/>
      <w:numFmt w:val="lowerLetter"/>
      <w:suff w:val="tab"/>
      <w:lvlJc w:val="left"/>
      <w:pPr>
        <w:ind w:hanging="360"/>
      </w:pPr>
    </w:lvl>
    <w:lvl w:ilvl="5">
      <w:start w:val="1"/>
      <w:numFmt w:val="lowerRoman"/>
      <w:suff w:val="tab"/>
      <w:lvlJc w:val="right"/>
      <w:pPr>
        <w:ind w:hanging="180"/>
      </w:pPr>
    </w:lvl>
    <w:lvl w:ilvl="6">
      <w:start w:val="1"/>
      <w:numFmt w:val="decimal"/>
      <w:suff w:val="tab"/>
      <w:lvlJc w:val="left"/>
      <w:pPr>
        <w:ind w:hanging="360"/>
      </w:pPr>
    </w:lvl>
    <w:lvl w:ilvl="7">
      <w:start w:val="1"/>
      <w:numFmt w:val="lowerLetter"/>
      <w:suff w:val="tab"/>
      <w:lvlJc w:val="left"/>
      <w:pPr>
        <w:ind w:hanging="360"/>
      </w:pPr>
    </w:lvl>
    <w:lvl w:ilvl="8">
      <w:start w:val="1"/>
      <w:numFmt w:val="lowerRoman"/>
      <w:suff w:val="tab"/>
      <w:lvlJc w:val="right"/>
      <w:pPr>
        <w:ind w:hanging="180"/>
      </w:pPr>
    </w:lvl>
  </w:abstractNum>
  <w:num w:numId="1">
    <w:abstractNumId w:val="12"/>
  </w:num>
  <w:num w:numId="2">
    <w:abstractNumId w:val="15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3">
    <w:abstractNumId w:val="8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4">
    <w:abstractNumId w:val="3"/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5">
    <w:abstractNumId w:val="7"/>
    <w:lvlOverride w:ilvl="0">
      <w:startOverride w:val="2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6">
    <w:abstractNumId w:val="1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7">
    <w:abstractNumId w:val="2"/>
  </w:num>
  <w:num w:numId="8">
    <w:abstractNumId w:val="16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9">
    <w:abstractNumId w:val="13"/>
  </w:num>
  <w:num w:numId="10">
    <w:abstractNumId w:val="13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11">
    <w:abstractNumId w:val="6"/>
  </w:num>
  <w:num w:numId="12">
    <w:abstractNumId w:val="6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13">
    <w:abstractNumId w:val="2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14">
    <w:abstractNumId w:val="0"/>
  </w:num>
  <w:num w:numId="15">
    <w:abstractNumId w:val="9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16">
    <w:abstractNumId w:val="10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17">
    <w:abstractNumId w:val="5"/>
    <w:lvlOverride w:ilvl="0">
      <w:startOverride w:val="2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18">
    <w:abstractNumId w:val="11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19">
    <w:abstractNumId w:val="17"/>
    <w:lvlOverride w:ilvl="0">
      <w:startOverride w:val="1"/>
      <w:lvl w:ilvl="0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1">
      <w:startOverride w:val="1"/>
      <w:lvl w:ilvl="1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2">
      <w:startOverride w:val="1"/>
      <w:lvl w:ilvl="2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3">
      <w:startOverride w:val="1"/>
      <w:lvl w:ilvl="3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4">
      <w:startOverride w:val="1"/>
      <w:lvl w:ilvl="4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5">
      <w:startOverride w:val="1"/>
      <w:lvl w:ilvl="5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6">
      <w:startOverride w:val="1"/>
      <w:lvl w:ilvl="6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7">
      <w:startOverride w:val="1"/>
      <w:lvl w:ilvl="7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  <w:lvlOverride w:ilvl="8">
      <w:startOverride w:val="1"/>
      <w:lvl w:ilvl="8">
        <w:start w:val="1"/>
        <w:numFmt w:val="decimal"/>
        <w:suff w:val="tab"/>
        <w:lvlJc w:val="left"/>
        <w:rPr>
          <w:rFonts w:ascii="TimesNewRoman" w:hAnsi="TimesNewRoman" w:eastAsia="TimesNewRoman" w:cs="TimesNewRoman"/>
          <w:sz w:val="24"/>
        </w:rPr>
      </w:lvl>
    </w:lvlOverride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Style_1">
    <w:name w:val="Heading 1 Char"/>
    <w:basedOn w:val="Style_172"/>
    <w:rPr>
      <w:rFonts w:ascii="Arial" w:hAnsi="Arial" w:eastAsia="Arial" w:cs="Arial"/>
      <w:sz w:val="40"/>
    </w:rPr>
  </w:style>
  <w:style w:type="character" w:styleId="Style_2">
    <w:name w:val="Heading 2 Char"/>
    <w:basedOn w:val="Style_172"/>
    <w:rPr>
      <w:rFonts w:ascii="Arial" w:hAnsi="Arial" w:eastAsia="Arial" w:cs="Arial"/>
      <w:sz w:val="34"/>
    </w:rPr>
  </w:style>
  <w:style w:type="character" w:styleId="Style_3">
    <w:name w:val="Heading 3 Char"/>
    <w:basedOn w:val="Style_172"/>
    <w:rPr>
      <w:rFonts w:ascii="Arial" w:hAnsi="Arial" w:eastAsia="Arial" w:cs="Arial"/>
      <w:sz w:val="30"/>
    </w:rPr>
  </w:style>
  <w:style w:type="character" w:styleId="Style_4">
    <w:name w:val="Heading 4 Char"/>
    <w:basedOn w:val="Style_172"/>
    <w:rPr>
      <w:rFonts w:ascii="Arial" w:hAnsi="Arial" w:eastAsia="Arial" w:cs="Arial"/>
      <w:b/>
      <w:sz w:val="26"/>
    </w:rPr>
  </w:style>
  <w:style w:type="paragraph" w:styleId="Style_5">
    <w:name w:val="Heading 5"/>
    <w:basedOn w:val="Style_166"/>
    <w:unhideWhenUsed/>
    <w:qFormat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6">
    <w:name w:val="Heading 5 Char"/>
    <w:basedOn w:val="Style_172"/>
    <w:rPr>
      <w:rFonts w:ascii="Arial" w:hAnsi="Arial" w:eastAsia="Arial" w:cs="Arial"/>
      <w:b/>
      <w:sz w:val="24"/>
    </w:rPr>
  </w:style>
  <w:style w:type="paragraph" w:styleId="Style_7">
    <w:name w:val="Heading 6"/>
    <w:basedOn w:val="Style_166"/>
    <w:unhideWhenUsed/>
    <w:qFormat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8">
    <w:name w:val="Heading 6 Char"/>
    <w:basedOn w:val="Style_172"/>
    <w:rPr>
      <w:rFonts w:ascii="Arial" w:hAnsi="Arial" w:eastAsia="Arial" w:cs="Arial"/>
      <w:b/>
      <w:sz w:val="22"/>
    </w:rPr>
  </w:style>
  <w:style w:type="character" w:styleId="Style_9">
    <w:name w:val="Heading 7 Char"/>
    <w:basedOn w:val="Style_172"/>
    <w:rPr>
      <w:rFonts w:ascii="Arial" w:hAnsi="Arial" w:eastAsia="Arial" w:cs="Arial"/>
      <w:b/>
      <w:i/>
      <w:sz w:val="22"/>
    </w:rPr>
  </w:style>
  <w:style w:type="paragraph" w:styleId="Style_10">
    <w:name w:val="Heading 8"/>
    <w:basedOn w:val="Style_166"/>
    <w:unhideWhenUsed/>
    <w:qFormat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1">
    <w:name w:val="Heading 8 Char"/>
    <w:basedOn w:val="Style_172"/>
    <w:rPr>
      <w:rFonts w:ascii="Arial" w:hAnsi="Arial" w:eastAsia="Arial" w:cs="Arial"/>
      <w:i/>
      <w:sz w:val="22"/>
    </w:rPr>
  </w:style>
  <w:style w:type="paragraph" w:styleId="Style_12">
    <w:name w:val="Heading 9"/>
    <w:basedOn w:val="Style_166"/>
    <w:unhideWhenUsed/>
    <w:qFormat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3">
    <w:name w:val="Heading 9 Char"/>
    <w:basedOn w:val="Style_172"/>
    <w:rPr>
      <w:rFonts w:ascii="Arial" w:hAnsi="Arial" w:eastAsia="Arial" w:cs="Arial"/>
      <w:i/>
      <w:sz w:val="21"/>
    </w:rPr>
  </w:style>
  <w:style w:type="paragraph" w:styleId="Style_14">
    <w:name w:val="Title"/>
    <w:basedOn w:val="Style_166"/>
    <w:qFormat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15">
    <w:name w:val="Title Char"/>
    <w:basedOn w:val="Style_172"/>
    <w:rPr>
      <w:rFonts w:ascii="Arial" w:hAnsi="Arial" w:eastAsia="Arial" w:cs="Arial"/>
      <w:sz w:val="48"/>
    </w:rPr>
  </w:style>
  <w:style w:type="paragraph" w:styleId="Style_16">
    <w:name w:val="Subtitle"/>
    <w:basedOn w:val="Style_166"/>
    <w:qFormat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17">
    <w:name w:val="Subtitle Char"/>
    <w:basedOn w:val="Style_172"/>
    <w:rPr>
      <w:rFonts w:ascii="Arial" w:hAnsi="Arial" w:eastAsia="Arial" w:cs="Arial"/>
      <w:sz w:val="24"/>
    </w:rPr>
  </w:style>
  <w:style w:type="paragraph" w:styleId="Style_18">
    <w:name w:val="Quote"/>
    <w:basedOn w:val="Style_166"/>
    <w:qFormat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19">
    <w:name w:val="Quote Char"/>
    <w:rPr>
      <w:rFonts w:ascii="Arial" w:hAnsi="Arial" w:eastAsia="Arial" w:cs="Arial"/>
      <w:i/>
      <w:sz w:val="24"/>
    </w:rPr>
  </w:style>
  <w:style w:type="paragraph" w:styleId="Style_20">
    <w:name w:val="Intense Quote"/>
    <w:basedOn w:val="Style_166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1">
    <w:name w:val="Intense Quote Char"/>
    <w:rPr>
      <w:rFonts w:ascii="Arial" w:hAnsi="Arial" w:eastAsia="Arial" w:cs="Arial"/>
      <w:i/>
      <w:sz w:val="24"/>
    </w:rPr>
  </w:style>
  <w:style w:type="character" w:styleId="Style_22">
    <w:name w:val="Header Char"/>
    <w:basedOn w:val="Style_172"/>
    <w:rPr>
      <w:rFonts w:ascii="Arial" w:hAnsi="Arial" w:eastAsia="Arial" w:cs="Arial"/>
      <w:sz w:val="24"/>
    </w:rPr>
  </w:style>
  <w:style w:type="character" w:styleId="Style_23">
    <w:name w:val="Footer Char"/>
    <w:basedOn w:val="Style_172"/>
    <w:rPr>
      <w:rFonts w:ascii="Arial" w:hAnsi="Arial" w:eastAsia="Arial" w:cs="Arial"/>
      <w:sz w:val="24"/>
    </w:rPr>
  </w:style>
  <w:style w:type="paragraph" w:styleId="Style_24">
    <w:name w:val="Caption"/>
    <w:basedOn w:val="Style_166"/>
    <w:semiHidden/>
    <w:unhideWhenUsed/>
    <w:qFormat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25">
    <w:name w:val="Caption Char"/>
    <w:basedOn w:val="Style_24"/>
    <w:rPr>
      <w:rFonts w:ascii="Arial" w:hAnsi="Arial" w:eastAsia="Arial" w:cs="Arial"/>
      <w:sz w:val="24"/>
    </w:rPr>
  </w:style>
  <w:style w:type="table" w:styleId="Style_26">
    <w:name w:val="Table Grid Light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27">
    <w:name w:val="Plain Table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28">
    <w:name w:val="Plain Table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29">
    <w:name w:val="Plain Table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0">
    <w:name w:val="Plain Table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1">
    <w:name w:val="Plain Table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2">
    <w:name w:val="Grid Table 1 Light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3">
    <w:name w:val="Grid Table 1 Light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4">
    <w:name w:val="Grid Table 1 Light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5">
    <w:name w:val="Grid Table 1 Light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6">
    <w:name w:val="Grid Table 1 Light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7">
    <w:name w:val="Grid Table 1 Light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8">
    <w:name w:val="Grid Table 1 Light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39">
    <w:name w:val="Grid Table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Grid Table 2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Grid Table 2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2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2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2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2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3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3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3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3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3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3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4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4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4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4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4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4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5 Dark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61">
    <w:name w:val="Grid Table 5 Dark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Style_62">
    <w:name w:val="Grid Table 5 Dark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Style_63">
    <w:name w:val="Grid Table 5 Dark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Style_64">
    <w:name w:val="Grid Table 5 Dark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Style_65">
    <w:name w:val="Grid Table 5 Dark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Style_66">
    <w:name w:val="Grid Table 5 Dark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Style_67">
    <w:name w:val="Grid Table 6 Colorful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6 Colorful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9">
    <w:name w:val="Grid Table 6 Colorful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0">
    <w:name w:val="Grid Table 6 Colorful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1">
    <w:name w:val="Grid Table 6 Colorful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2">
    <w:name w:val="Grid Table 6 Colorful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3">
    <w:name w:val="Grid Table 6 Colorful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4">
    <w:name w:val="Grid Table 7 Colorful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5">
    <w:name w:val="Grid Table 7 Colorful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7 Colorful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7 Colorful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7 Colorful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7 Colorful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7 Colorful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List Table 1 Light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List Table 1 Light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List Table 1 Light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List Table 1 Light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List Table 1 Light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List Table 1 Light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List Table 1 Light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List Table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List Table 2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List Table 2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2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2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2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2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3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3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3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3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3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3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4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4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4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4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4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4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5 Dark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10">
    <w:name w:val="List Table 5 Dark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Style_111">
    <w:name w:val="List Table 5 Dark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Style_112">
    <w:name w:val="List Table 5 Dark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Style_113">
    <w:name w:val="List Table 5 Dark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Style_114">
    <w:name w:val="List Table 5 Dark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Style_115">
    <w:name w:val="List Table 5 Dark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Style_116">
    <w:name w:val="List Table 6 Colorful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6 Colorful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8">
    <w:name w:val="List Table 6 Colorful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9">
    <w:name w:val="List Table 6 Colorful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0">
    <w:name w:val="List Table 6 Colorful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1">
    <w:name w:val="List Table 6 Colorful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2">
    <w:name w:val="List Table 6 Colorful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3">
    <w:name w:val="List Table 7 Colorful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4">
    <w:name w:val="List Table 7 Colorful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7 Colorful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7 Colorful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7 Colorful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7 Colorful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7 Colorful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ned - Accent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ned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ned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ned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ned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ned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ned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Bordered &amp; Lined - Accent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Bordered &amp; Lined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Bordered &amp; Lined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Bordered &amp; Lined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Bordered &amp; Lined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Bordered &amp; Lined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Bordered &amp; Lined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Bordered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Bordered - Accent 1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Bordered - Accent 2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- Accent 3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- Accent 4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- Accent 5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- Accent 6"/>
    <w:basedOn w:val="Style_173"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51">
    <w:name w:val="Footnote Text Char"/>
    <w:rPr>
      <w:rFonts w:ascii="Arial" w:hAnsi="Arial" w:eastAsia="Arial" w:cs="Arial"/>
      <w:sz w:val="18"/>
    </w:rPr>
  </w:style>
  <w:style w:type="paragraph" w:styleId="Style_152">
    <w:name w:val="endnote text"/>
    <w:basedOn w:val="Style_166"/>
    <w:semiHidden/>
    <w:unhideWhenUsed/>
    <w:pPr>
      <w:spacing w:before="0" w:after="0" w:line="240" w:lineRule="auto"/>
      <w:jc w:val="left"/>
    </w:pPr>
    <w:rPr>
      <w:rFonts w:ascii="Arial" w:hAnsi="Arial" w:eastAsia="Arial" w:cs="Arial"/>
      <w:sz w:val="20"/>
    </w:rPr>
  </w:style>
  <w:style w:type="character" w:styleId="Style_153">
    <w:name w:val="Endnote Text Char"/>
    <w:rPr>
      <w:rFonts w:ascii="Arial" w:hAnsi="Arial" w:eastAsia="Arial" w:cs="Arial"/>
      <w:sz w:val="20"/>
    </w:rPr>
  </w:style>
  <w:style w:type="character" w:styleId="Style_154">
    <w:name w:val="endnote reference"/>
    <w:basedOn w:val="Style_172"/>
    <w:semiHidden/>
    <w:unhideWhenUsed/>
    <w:rPr>
      <w:rFonts w:ascii="Arial" w:hAnsi="Arial" w:eastAsia="Arial" w:cs="Arial"/>
      <w:sz w:val="24"/>
      <w:vertAlign w:val="superscript"/>
    </w:rPr>
  </w:style>
  <w:style w:type="paragraph" w:styleId="Style_155">
    <w:name w:val="toc 1"/>
    <w:basedOn w:val="Style_166"/>
    <w:unhideWhenUsed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56">
    <w:name w:val="toc 2"/>
    <w:basedOn w:val="Style_166"/>
    <w:unhideWhenUsed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57">
    <w:name w:val="toc 3"/>
    <w:basedOn w:val="Style_166"/>
    <w:unhideWhenUsed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58">
    <w:name w:val="toc 4"/>
    <w:basedOn w:val="Style_166"/>
    <w:unhideWhenUsed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59">
    <w:name w:val="toc 5"/>
    <w:basedOn w:val="Style_166"/>
    <w:unhideWhenUsed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60">
    <w:name w:val="toc 6"/>
    <w:basedOn w:val="Style_166"/>
    <w:unhideWhenUsed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61">
    <w:name w:val="toc 7"/>
    <w:basedOn w:val="Style_166"/>
    <w:unhideWhenUsed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62">
    <w:name w:val="toc 8"/>
    <w:basedOn w:val="Style_166"/>
    <w:unhideWhenUsed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63">
    <w:name w:val="toc 9"/>
    <w:basedOn w:val="Style_166"/>
    <w:unhideWhenUsed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64">
    <w:name w:val="TOC Heading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65">
    <w:name w:val="table of figures"/>
    <w:basedOn w:val="Style_166"/>
    <w:unhideWhenUsed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66">
    <w:name w:val="Normal"/>
    <w:qFormat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paragraph" w:styleId="Style_167">
    <w:name w:val="Heading 1"/>
    <w:basedOn w:val="Style_166"/>
    <w:qFormat/>
    <w:pPr>
      <w:keepNext/>
      <w:spacing w:before="0" w:after="0" w:line="240" w:lineRule="auto"/>
      <w:ind w:left="0"/>
      <w:jc w:val="both"/>
      <w:outlineLvl w:val="0"/>
    </w:pPr>
    <w:rPr>
      <w:rFonts w:ascii="TimesNewRoman" w:hAnsi="TimesNewRoman" w:eastAsia="TimesNewRoman" w:cs="TimesNewRoman"/>
      <w:sz w:val="24"/>
    </w:rPr>
  </w:style>
  <w:style w:type="paragraph" w:styleId="Style_168">
    <w:name w:val="Heading 2"/>
    <w:basedOn w:val="Style_166"/>
    <w:qFormat/>
    <w:pPr>
      <w:keepNext/>
      <w:spacing w:before="0" w:after="0" w:line="240" w:lineRule="auto"/>
      <w:ind w:left="0"/>
      <w:jc w:val="right"/>
      <w:outlineLvl w:val="1"/>
    </w:pPr>
    <w:rPr>
      <w:rFonts w:ascii="TimesNewRoman" w:hAnsi="TimesNewRoman" w:eastAsia="TimesNewRoman" w:cs="TimesNewRoman"/>
      <w:sz w:val="28"/>
    </w:rPr>
  </w:style>
  <w:style w:type="paragraph" w:styleId="Style_169">
    <w:name w:val="Heading 3"/>
    <w:basedOn w:val="Style_166"/>
    <w:qFormat/>
    <w:pPr>
      <w:keepNext/>
      <w:spacing w:before="0" w:after="0" w:line="240" w:lineRule="auto"/>
      <w:ind w:left="0"/>
      <w:jc w:val="left"/>
      <w:outlineLvl w:val="2"/>
    </w:pPr>
    <w:rPr>
      <w:rFonts w:ascii="TimesNewRoman" w:hAnsi="TimesNewRoman" w:eastAsia="TimesNewRoman" w:cs="TimesNewRoman"/>
      <w:sz w:val="28"/>
    </w:rPr>
  </w:style>
  <w:style w:type="paragraph" w:styleId="Style_170">
    <w:name w:val="Heading 4"/>
    <w:basedOn w:val="Style_166"/>
    <w:qFormat/>
    <w:pPr>
      <w:keepNext/>
      <w:spacing w:before="0" w:after="0" w:line="240" w:lineRule="auto"/>
      <w:ind w:left="0"/>
      <w:jc w:val="left"/>
      <w:outlineLvl w:val="3"/>
    </w:pPr>
    <w:rPr>
      <w:rFonts w:ascii="TimesNewRoman" w:hAnsi="TimesNewRoman" w:eastAsia="TimesNewRoman" w:cs="TimesNewRoman"/>
      <w:sz w:val="28"/>
    </w:rPr>
  </w:style>
  <w:style w:type="paragraph" w:styleId="Style_171">
    <w:name w:val="Heading 7"/>
    <w:basedOn w:val="Style_166"/>
    <w:qFormat/>
    <w:pPr>
      <w:spacing w:before="240" w:after="60" w:line="240" w:lineRule="auto"/>
      <w:ind w:left="0"/>
      <w:jc w:val="left"/>
      <w:outlineLvl w:val="6"/>
    </w:pPr>
    <w:rPr>
      <w:rFonts w:ascii="TimesNewRoman" w:hAnsi="TimesNewRoman" w:eastAsia="TimesNewRoman" w:cs="TimesNewRoman"/>
      <w:sz w:val="24"/>
    </w:rPr>
  </w:style>
  <w:style w:type="character" w:styleId="Style_172">
    <w:name w:val="Default Paragraph Font"/>
    <w:semiHidden/>
    <w:rPr>
      <w:rFonts w:ascii="TimesNewRoman" w:hAnsi="TimesNewRoman" w:eastAsia="TimesNewRoman" w:cs="TimesNewRoman"/>
      <w:sz w:val="24"/>
    </w:rPr>
  </w:style>
  <w:style w:type="table" w:styleId="Style_173">
    <w:name w:val="Normal Table"/>
    <w:semiHidden/>
    <w:unhideWhenUsed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character" w:styleId="Style_174">
    <w:name w:val="Заголовок 1 Знак"/>
    <w:basedOn w:val="Style_172"/>
    <w:rPr>
      <w:rFonts w:ascii="Cambria" w:hAnsi="Cambria" w:eastAsia="Cambria" w:cs="Cambria"/>
      <w:b/>
      <w:sz w:val="32"/>
    </w:rPr>
  </w:style>
  <w:style w:type="character" w:styleId="Style_175">
    <w:name w:val="Заголовок 2 Знак"/>
    <w:basedOn w:val="Style_172"/>
    <w:semiHidden/>
    <w:rPr>
      <w:rFonts w:ascii="Cambria" w:hAnsi="Cambria" w:eastAsia="Cambria" w:cs="Cambria"/>
      <w:b/>
      <w:i/>
      <w:sz w:val="28"/>
    </w:rPr>
  </w:style>
  <w:style w:type="character" w:styleId="Style_176">
    <w:name w:val="Заголовок 3 Знак"/>
    <w:basedOn w:val="Style_172"/>
    <w:semiHidden/>
    <w:rPr>
      <w:rFonts w:ascii="Cambria" w:hAnsi="Cambria" w:eastAsia="Cambria" w:cs="Cambria"/>
      <w:b/>
      <w:sz w:val="26"/>
    </w:rPr>
  </w:style>
  <w:style w:type="character" w:styleId="Style_177">
    <w:name w:val="Заголовок 4 Знак"/>
    <w:basedOn w:val="Style_172"/>
    <w:semiHidden/>
    <w:rPr>
      <w:rFonts w:ascii="Calibri" w:hAnsi="Calibri" w:eastAsia="Calibri" w:cs="Calibri"/>
      <w:b/>
      <w:sz w:val="28"/>
    </w:rPr>
  </w:style>
  <w:style w:type="character" w:styleId="Style_178">
    <w:name w:val="Заголовок 7 Знак"/>
    <w:basedOn w:val="Style_172"/>
    <w:semiHidden/>
    <w:rPr>
      <w:rFonts w:ascii="Calibri" w:hAnsi="Calibri" w:eastAsia="Calibri" w:cs="Calibri"/>
      <w:sz w:val="24"/>
    </w:rPr>
  </w:style>
  <w:style w:type="paragraph" w:styleId="Style_179">
    <w:name w:val="заголовок 1"/>
    <w:basedOn w:val="Style_166"/>
    <w:pPr>
      <w:keepNext/>
      <w:spacing w:before="0" w:after="0" w:line="240" w:lineRule="auto"/>
      <w:ind w:left="0"/>
      <w:jc w:val="center"/>
      <w:outlineLvl w:val="0"/>
    </w:pPr>
    <w:rPr>
      <w:rFonts w:ascii="TimesNewRoman" w:hAnsi="TimesNewRoman" w:eastAsia="TimesNewRoman" w:cs="TimesNewRoman"/>
      <w:b/>
      <w:sz w:val="28"/>
    </w:rPr>
  </w:style>
  <w:style w:type="paragraph" w:styleId="Style_180">
    <w:name w:val="заголовок 2"/>
    <w:basedOn w:val="Style_166"/>
    <w:pPr>
      <w:keepNext/>
      <w:spacing w:before="0" w:after="0" w:line="240" w:lineRule="auto"/>
      <w:ind w:left="0"/>
      <w:jc w:val="center"/>
      <w:outlineLvl w:val="1"/>
    </w:pPr>
    <w:rPr>
      <w:rFonts w:ascii="TimesNewRoman" w:hAnsi="TimesNewRoman" w:eastAsia="TimesNewRoman" w:cs="TimesNewRoman"/>
      <w:sz w:val="28"/>
    </w:rPr>
  </w:style>
  <w:style w:type="character" w:styleId="Style_181">
    <w:name w:val="Основной шрифт"/>
    <w:rPr>
      <w:rFonts w:ascii="TimesNewRoman" w:hAnsi="TimesNewRoman" w:eastAsia="TimesNewRoman" w:cs="TimesNewRoman"/>
      <w:sz w:val="24"/>
    </w:rPr>
  </w:style>
  <w:style w:type="paragraph" w:styleId="Style_182">
    <w:name w:val="Header"/>
    <w:basedOn w:val="Style_166"/>
    <w:pPr>
      <w:tabs>
        <w:tab w:val="center" w:pos="4153"/>
        <w:tab w:val="right" w:pos="8306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Style_183">
    <w:name w:val="Верхний колонтитул Знак"/>
    <w:basedOn w:val="Style_172"/>
    <w:rPr>
      <w:rFonts w:ascii="TimesNewRoman" w:hAnsi="TimesNewRoman" w:eastAsia="TimesNewRoman" w:cs="TimesNewRoman"/>
      <w:sz w:val="20"/>
    </w:rPr>
  </w:style>
  <w:style w:type="character" w:styleId="Style_184">
    <w:name w:val="номер страницы"/>
    <w:basedOn w:val="Style_181"/>
    <w:rPr>
      <w:rFonts w:ascii="TimesNewRoman" w:hAnsi="TimesNewRoman" w:eastAsia="TimesNewRoman" w:cs="TimesNewRoman"/>
      <w:sz w:val="24"/>
    </w:rPr>
  </w:style>
  <w:style w:type="paragraph" w:styleId="Style_185">
    <w:name w:val="Body Text"/>
    <w:basedOn w:val="Style_166"/>
    <w:pPr>
      <w:spacing w:before="0" w:after="0" w:line="240" w:lineRule="auto"/>
      <w:ind w:left="0"/>
      <w:jc w:val="both"/>
    </w:pPr>
    <w:rPr>
      <w:rFonts w:ascii="TimesNewRoman" w:hAnsi="TimesNewRoman" w:eastAsia="TimesNewRoman" w:cs="TimesNewRoman"/>
      <w:sz w:val="28"/>
    </w:rPr>
  </w:style>
  <w:style w:type="character" w:styleId="Style_186">
    <w:name w:val="Основной текст Знак"/>
    <w:basedOn w:val="Style_172"/>
    <w:semiHidden/>
    <w:rPr>
      <w:rFonts w:ascii="TimesNewRoman" w:hAnsi="TimesNewRoman" w:eastAsia="TimesNewRoman" w:cs="TimesNewRoman"/>
      <w:sz w:val="20"/>
    </w:rPr>
  </w:style>
  <w:style w:type="paragraph" w:styleId="Style_187">
    <w:name w:val="Body Text 2"/>
    <w:basedOn w:val="Style_166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8"/>
    </w:rPr>
  </w:style>
  <w:style w:type="character" w:styleId="Style_188">
    <w:name w:val="Основной текст 2 Знак"/>
    <w:basedOn w:val="Style_172"/>
    <w:semiHidden/>
    <w:rPr>
      <w:rFonts w:ascii="TimesNewRoman" w:hAnsi="TimesNewRoman" w:eastAsia="TimesNewRoman" w:cs="TimesNewRoman"/>
      <w:sz w:val="20"/>
    </w:rPr>
  </w:style>
  <w:style w:type="paragraph" w:styleId="Style_189">
    <w:name w:val="Body Text Indent 2"/>
    <w:basedOn w:val="Style_166"/>
    <w:pPr>
      <w:spacing w:before="0" w:after="0" w:line="240" w:lineRule="auto"/>
      <w:ind w:left="0" w:firstLine="709"/>
      <w:jc w:val="both"/>
    </w:pPr>
    <w:rPr>
      <w:rFonts w:ascii="TimesNewRoman" w:hAnsi="TimesNewRoman" w:eastAsia="TimesNewRoman" w:cs="TimesNewRoman"/>
      <w:sz w:val="28"/>
    </w:rPr>
  </w:style>
  <w:style w:type="character" w:styleId="Style_190">
    <w:name w:val="Основной текст с отступом 2 Знак"/>
    <w:basedOn w:val="Style_172"/>
    <w:semiHidden/>
    <w:rPr>
      <w:rFonts w:ascii="TimesNewRoman" w:hAnsi="TimesNewRoman" w:eastAsia="TimesNewRoman" w:cs="TimesNewRoman"/>
      <w:sz w:val="20"/>
    </w:rPr>
  </w:style>
  <w:style w:type="paragraph" w:styleId="Style_191">
    <w:name w:val="Footer"/>
    <w:basedOn w:val="Style_166"/>
    <w:pPr>
      <w:tabs>
        <w:tab w:val="center" w:pos="4153"/>
        <w:tab w:val="right" w:pos="8306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Style_192">
    <w:name w:val="Нижний колонтитул Знак"/>
    <w:basedOn w:val="Style_172"/>
    <w:rPr>
      <w:rFonts w:ascii="TimesNewRoman" w:hAnsi="TimesNewRoman" w:eastAsia="TimesNewRoman" w:cs="TimesNewRoman"/>
      <w:sz w:val="24"/>
    </w:rPr>
  </w:style>
  <w:style w:type="paragraph" w:styleId="Style_193">
    <w:name w:val="Body Text Indent 3"/>
    <w:basedOn w:val="Style_166"/>
    <w:pPr>
      <w:spacing w:before="0" w:after="0" w:line="240" w:lineRule="auto"/>
      <w:ind w:left="0" w:firstLine="720"/>
      <w:jc w:val="both"/>
    </w:pPr>
    <w:rPr>
      <w:rFonts w:ascii="TimesNewRoman" w:hAnsi="TimesNewRoman" w:eastAsia="TimesNewRoman" w:cs="TimesNewRoman"/>
      <w:color w:val="000000"/>
      <w:sz w:val="28"/>
    </w:rPr>
  </w:style>
  <w:style w:type="character" w:styleId="Style_194">
    <w:name w:val="Основной текст с отступом 3 Знак"/>
    <w:basedOn w:val="Style_172"/>
    <w:semiHidden/>
    <w:rPr>
      <w:rFonts w:ascii="TimesNewRoman" w:hAnsi="TimesNewRoman" w:eastAsia="TimesNewRoman" w:cs="TimesNewRoman"/>
      <w:sz w:val="16"/>
    </w:rPr>
  </w:style>
  <w:style w:type="paragraph" w:styleId="Style_195">
    <w:name w:val="Block Text"/>
    <w:basedOn w:val="Style_166"/>
    <w:pPr>
      <w:spacing w:before="0" w:after="0" w:line="240" w:lineRule="auto"/>
      <w:ind w:left="-567"/>
      <w:jc w:val="both"/>
    </w:pPr>
    <w:rPr>
      <w:rFonts w:ascii="TimesNewRoman" w:hAnsi="TimesNewRoman" w:eastAsia="TimesNewRoman" w:cs="TimesNewRoman"/>
      <w:sz w:val="28"/>
    </w:rPr>
  </w:style>
  <w:style w:type="paragraph" w:styleId="Style_196">
    <w:name w:val="Balloon Text"/>
    <w:basedOn w:val="Style_166"/>
    <w:semiHidden/>
    <w:pPr>
      <w:spacing w:before="0" w:after="0" w:line="240" w:lineRule="auto"/>
      <w:ind w:left="0"/>
      <w:jc w:val="left"/>
    </w:pPr>
    <w:rPr>
      <w:rFonts w:ascii="Tahoma" w:hAnsi="Tahoma" w:eastAsia="Tahoma" w:cs="Tahoma"/>
      <w:sz w:val="16"/>
    </w:rPr>
  </w:style>
  <w:style w:type="character" w:styleId="Style_197">
    <w:name w:val="Текст выноски Знак"/>
    <w:basedOn w:val="Style_172"/>
    <w:semiHidden/>
    <w:rPr>
      <w:rFonts w:ascii="Tahoma" w:hAnsi="Tahoma" w:eastAsia="Tahoma" w:cs="Tahoma"/>
      <w:sz w:val="16"/>
    </w:rPr>
  </w:style>
  <w:style w:type="table" w:styleId="Style_198">
    <w:name w:val="Table Grid"/>
    <w:basedOn w:val="Style_173"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  <w:tblPr>
      <w:tblW w:w="0" w:type="auto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right w:w="108" w:type="dxa"/>
      </w:tblCellMar>
    </w:tblPr>
  </w:style>
  <w:style w:type="paragraph" w:styleId="Style_199">
    <w:name w:val="Body Text Indent"/>
    <w:basedOn w:val="Style_166"/>
    <w:pPr>
      <w:spacing w:before="0" w:after="120" w:line="240" w:lineRule="auto"/>
      <w:ind w:left="283"/>
      <w:jc w:val="left"/>
    </w:pPr>
    <w:rPr>
      <w:rFonts w:ascii="TimesNewRoman" w:hAnsi="TimesNewRoman" w:eastAsia="TimesNewRoman" w:cs="TimesNewRoman"/>
      <w:sz w:val="20"/>
    </w:rPr>
  </w:style>
  <w:style w:type="character" w:styleId="Style_200">
    <w:name w:val="Основной текст с отступом Знак"/>
    <w:basedOn w:val="Style_172"/>
    <w:semiHidden/>
    <w:rPr>
      <w:rFonts w:ascii="TimesNewRoman" w:hAnsi="TimesNewRoman" w:eastAsia="TimesNewRoman" w:cs="TimesNewRoman"/>
      <w:sz w:val="20"/>
    </w:rPr>
  </w:style>
  <w:style w:type="paragraph" w:styleId="Style_201">
    <w:name w:val="заголовок 3"/>
    <w:basedOn w:val="Style_166"/>
    <w:pPr>
      <w:keepNext/>
      <w:spacing w:before="0" w:after="0" w:line="240" w:lineRule="auto"/>
      <w:ind w:left="0"/>
      <w:jc w:val="center"/>
      <w:outlineLvl w:val="2"/>
    </w:pPr>
    <w:rPr>
      <w:rFonts w:ascii="TimesNewRoman" w:hAnsi="TimesNewRoman" w:eastAsia="TimesNewRoman" w:cs="TimesNewRoman"/>
      <w:sz w:val="26"/>
    </w:rPr>
  </w:style>
  <w:style w:type="character" w:styleId="Style_202">
    <w:name w:val="page number"/>
    <w:basedOn w:val="Style_172"/>
    <w:rPr>
      <w:rFonts w:ascii="TimesNewRoman" w:hAnsi="TimesNewRoman" w:eastAsia="TimesNewRoman" w:cs="TimesNewRoman"/>
      <w:sz w:val="24"/>
    </w:rPr>
  </w:style>
  <w:style w:type="paragraph" w:styleId="Style_203">
    <w:name w:val="ConsNormal"/>
    <w:pPr>
      <w:spacing w:before="0" w:after="0" w:line="240" w:lineRule="auto"/>
      <w:ind w:left="0" w:firstLine="720"/>
      <w:jc w:val="left"/>
    </w:pPr>
    <w:rPr>
      <w:rFonts w:ascii="Arial" w:hAnsi="Arial" w:eastAsia="Arial" w:cs="Arial"/>
      <w:sz w:val="16"/>
    </w:rPr>
  </w:style>
  <w:style w:type="paragraph" w:styleId="Style_204">
    <w:name w:val="ConsPlusNormal"/>
    <w:pPr>
      <w:spacing w:before="0" w:after="0" w:line="240" w:lineRule="auto"/>
      <w:ind w:left="0" w:firstLine="720"/>
      <w:jc w:val="left"/>
    </w:pPr>
    <w:rPr>
      <w:rFonts w:ascii="Arial" w:hAnsi="Arial" w:eastAsia="Arial" w:cs="Arial"/>
      <w:sz w:val="20"/>
    </w:rPr>
  </w:style>
  <w:style w:type="paragraph" w:styleId="Style_205">
    <w:name w:val="ConsPlusTitle"/>
    <w:pPr>
      <w:spacing w:before="0" w:after="0" w:line="240" w:lineRule="auto"/>
      <w:ind w:left="0"/>
      <w:jc w:val="left"/>
    </w:pPr>
    <w:rPr>
      <w:rFonts w:ascii="Arial" w:hAnsi="Arial" w:eastAsia="Arial" w:cs="Arial"/>
      <w:b/>
      <w:sz w:val="20"/>
    </w:rPr>
  </w:style>
  <w:style w:type="paragraph" w:styleId="Style_206">
    <w:name w:val="ConsPlusNonformat"/>
    <w:pPr>
      <w:spacing w:before="0" w:after="0" w:line="240" w:lineRule="auto"/>
      <w:ind w:left="0"/>
      <w:contextualSpacing/>
      <w:jc w:val="left"/>
    </w:pPr>
    <w:rPr>
      <w:rFonts w:ascii="CourierNew" w:hAnsi="CourierNew" w:eastAsia="CourierNew" w:cs="CourierNew"/>
      <w:sz w:val="20"/>
    </w:rPr>
  </w:style>
  <w:style w:type="paragraph" w:styleId="Style_207">
    <w:name w:val="Body Text 3"/>
    <w:basedOn w:val="Style_166"/>
    <w:semiHidden/>
    <w:pPr>
      <w:spacing w:before="0" w:after="120" w:line="240" w:lineRule="auto"/>
      <w:ind w:left="0"/>
      <w:jc w:val="left"/>
    </w:pPr>
    <w:rPr>
      <w:rFonts w:ascii="TimesNewRoman" w:hAnsi="TimesNewRoman" w:eastAsia="TimesNewRoman" w:cs="TimesNewRoman"/>
      <w:sz w:val="16"/>
    </w:rPr>
  </w:style>
  <w:style w:type="character" w:styleId="Style_208">
    <w:name w:val="Основной текст 3 Знак"/>
    <w:basedOn w:val="Style_172"/>
    <w:semiHidden/>
    <w:rPr>
      <w:rFonts w:ascii="TimesNewRoman" w:hAnsi="TimesNewRoman" w:eastAsia="TimesNewRoman" w:cs="TimesNewRoman"/>
      <w:sz w:val="16"/>
    </w:rPr>
  </w:style>
  <w:style w:type="character" w:styleId="Style_209">
    <w:name w:val="Hyperlink"/>
    <w:basedOn w:val="Style_172"/>
    <w:semiHidden/>
    <w:rPr>
      <w:rFonts w:ascii="TimesNewRoman" w:hAnsi="TimesNewRoman" w:eastAsia="TimesNewRoman" w:cs="TimesNewRoman"/>
      <w:color w:val="0000ff"/>
      <w:sz w:val="24"/>
      <w:u w:val="single"/>
    </w:rPr>
  </w:style>
  <w:style w:type="character" w:styleId="Style_210">
    <w:name w:val="FollowedHyperlink"/>
    <w:basedOn w:val="Style_172"/>
    <w:semiHidden/>
    <w:rPr>
      <w:rFonts w:ascii="TimesNewRoman" w:hAnsi="TimesNewRoman" w:eastAsia="TimesNewRoman" w:cs="TimesNewRoman"/>
      <w:color w:val="800080"/>
      <w:sz w:val="24"/>
      <w:u w:val="single"/>
    </w:rPr>
  </w:style>
  <w:style w:type="paragraph" w:styleId="Style_211">
    <w:name w:val="footnote text"/>
    <w:basedOn w:val="Style_166"/>
    <w:semiHidden/>
    <w:pPr>
      <w:spacing w:before="0" w:after="0" w:line="240" w:lineRule="auto"/>
      <w:ind w:left="0" w:firstLine="720"/>
      <w:jc w:val="both"/>
    </w:pPr>
    <w:rPr>
      <w:rFonts w:ascii="Arial" w:hAnsi="Arial" w:eastAsia="Arial" w:cs="Arial"/>
      <w:sz w:val="20"/>
    </w:rPr>
  </w:style>
  <w:style w:type="character" w:styleId="Style_212">
    <w:name w:val="Текст сноски Знак"/>
    <w:basedOn w:val="Style_172"/>
    <w:semiHidden/>
    <w:rPr>
      <w:rFonts w:ascii="Arial" w:hAnsi="Arial" w:eastAsia="Arial" w:cs="Arial"/>
      <w:sz w:val="20"/>
    </w:rPr>
  </w:style>
  <w:style w:type="paragraph" w:styleId="Style_213">
    <w:name w:val="annotation text"/>
    <w:basedOn w:val="Style_166"/>
    <w:semiHidden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Style_214">
    <w:name w:val="Текст примечания Знак"/>
    <w:basedOn w:val="Style_172"/>
    <w:semiHidden/>
    <w:rPr>
      <w:rFonts w:ascii="TimesNewRoman" w:hAnsi="TimesNewRoman" w:eastAsia="TimesNewRoman" w:cs="TimesNewRoman"/>
      <w:sz w:val="20"/>
    </w:rPr>
  </w:style>
  <w:style w:type="paragraph" w:styleId="Style_215">
    <w:name w:val="annotation subject"/>
    <w:basedOn w:val="Style_213"/>
    <w:semiHidden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b/>
      <w:sz w:val="20"/>
    </w:rPr>
  </w:style>
  <w:style w:type="character" w:styleId="Style_216">
    <w:name w:val="Тема примечания Знак"/>
    <w:basedOn w:val="Style_214"/>
    <w:semiHidden/>
    <w:rPr>
      <w:rFonts w:ascii="TimesNewRoman" w:hAnsi="TimesNewRoman" w:eastAsia="TimesNewRoman" w:cs="TimesNewRoman"/>
      <w:b/>
      <w:sz w:val="20"/>
    </w:rPr>
  </w:style>
  <w:style w:type="paragraph" w:styleId="Style_217">
    <w:name w:val="No Spacing"/>
    <w:qFormat/>
    <w:pPr>
      <w:spacing w:before="0" w:after="0" w:line="240" w:lineRule="auto"/>
      <w:ind w:left="0"/>
      <w:jc w:val="left"/>
    </w:pPr>
    <w:rPr>
      <w:rFonts w:ascii="Calibri" w:hAnsi="Calibri" w:eastAsia="Calibri" w:cs="Calibri"/>
      <w:sz w:val="22"/>
    </w:rPr>
  </w:style>
  <w:style w:type="paragraph" w:styleId="Style_218">
    <w:name w:val="ConsPlusCell"/>
    <w:pPr>
      <w:spacing w:before="0" w:after="0" w:line="240" w:lineRule="auto"/>
      <w:ind w:left="0"/>
      <w:jc w:val="left"/>
    </w:pPr>
    <w:rPr>
      <w:rFonts w:ascii="Arial" w:hAnsi="Arial" w:eastAsia="Arial" w:cs="Arial"/>
      <w:sz w:val="20"/>
    </w:rPr>
  </w:style>
  <w:style w:type="paragraph" w:styleId="Style_219">
    <w:name w:val="Знак"/>
    <w:basedOn w:val="Style_166"/>
    <w:pPr>
      <w:spacing w:before="0" w:after="160" w:line="240" w:lineRule="exact"/>
      <w:ind w:left="0"/>
      <w:jc w:val="left"/>
    </w:pPr>
    <w:rPr>
      <w:rFonts w:ascii="Verdana" w:hAnsi="Verdana" w:eastAsia="Verdana" w:cs="Verdana"/>
      <w:sz w:val="20"/>
    </w:rPr>
  </w:style>
  <w:style w:type="character" w:styleId="Style_220">
    <w:name w:val="footnote reference"/>
    <w:basedOn w:val="Style_172"/>
    <w:semiHidden/>
    <w:rPr>
      <w:rFonts w:ascii="TimesNewRoman" w:hAnsi="TimesNewRoman" w:eastAsia="TimesNewRoman" w:cs="TimesNewRoman"/>
      <w:sz w:val="24"/>
      <w:vertAlign w:val="superscript"/>
    </w:rPr>
  </w:style>
  <w:style w:type="character" w:styleId="Style_221">
    <w:name w:val="annotation reference"/>
    <w:basedOn w:val="Style_172"/>
    <w:semiHidden/>
    <w:rPr>
      <w:rFonts w:ascii="TimesNewRoman" w:hAnsi="TimesNewRoman" w:eastAsia="TimesNewRoman" w:cs="TimesNewRoman"/>
      <w:sz w:val="16"/>
    </w:rPr>
  </w:style>
  <w:style w:type="paragraph" w:styleId="Style_222">
    <w:name w:val="List Paragraph"/>
    <w:basedOn w:val="Style_166"/>
    <w:qFormat/>
    <w:pPr>
      <w:spacing w:before="0" w:after="200" w:line="276" w:lineRule="auto"/>
      <w:ind w:left="720"/>
      <w:contextualSpacing/>
      <w:jc w:val="left"/>
    </w:pPr>
    <w:rPr>
      <w:rFonts w:ascii="Calibri" w:hAnsi="Calibri" w:eastAsia="Calibri" w:cs="Calibri"/>
      <w:sz w:val="22"/>
    </w:rPr>
  </w:style>
  <w:style w:type="paragraph" w:styleId="Style_223">
    <w:name w:val="Plain Text"/>
    <w:basedOn w:val="Style_166"/>
    <w:unhideWhenUsed/>
    <w:pPr>
      <w:spacing w:before="0" w:after="0" w:line="240" w:lineRule="auto"/>
      <w:ind w:left="0"/>
      <w:jc w:val="left"/>
    </w:pPr>
    <w:rPr>
      <w:rFonts w:ascii="CourierNew" w:hAnsi="CourierNew" w:eastAsia="CourierNew" w:cs="CourierNew"/>
      <w:sz w:val="20"/>
    </w:rPr>
  </w:style>
  <w:style w:type="character" w:styleId="Style_224">
    <w:name w:val="Текст Знак"/>
    <w:basedOn w:val="Style_172"/>
    <w:rPr>
      <w:rFonts w:ascii="CourierNew" w:hAnsi="CourierNew" w:eastAsia="CourierNew" w:cs="CourierNew"/>
      <w:sz w:val="24"/>
    </w:rPr>
  </w:style>
  <w:style w:type="paragraph" w:styleId="Style_225">
    <w:name w:val="Normal (Web)"/>
    <w:basedOn w:val="Style_166"/>
    <w:semiHidden/>
    <w:unhideWhenUsed/>
    <w:pPr>
      <w:spacing w:before="30" w:after="30" w:line="240" w:lineRule="auto"/>
      <w:ind w:left="0"/>
      <w:jc w:val="left"/>
    </w:pPr>
    <w:rPr>
      <w:rFonts w:ascii="TimesNewRoman" w:hAnsi="TimesNewRoman" w:eastAsia="TimesNewRoman" w:cs="TimesNewRoman"/>
      <w:sz w:val="24"/>
    </w:rPr>
  </w:style>
  <w:style w:type="paragraph" w:styleId="Style_226">
    <w:name w:val="Revision"/>
    <w:hidden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/>
</cp:coreProperties>
</file>