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1057"/>
        <w:jc w:val="center"/>
        <w:spacing w:after="0" w:line="240" w:lineRule="auto"/>
        <w:tabs>
          <w:tab w:val="left" w:pos="5670" w:leader="none"/>
        </w:tabs>
        <w:rPr>
          <w:rFonts w:ascii="Times New Roman" w:hAnsi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/>
          <w:sz w:val="28"/>
          <w:szCs w:val="28"/>
          <w:lang w:eastAsia="ru-RU"/>
        </w:rPr>
        <w:t xml:space="preserve">ПРИЛОЖЕНИЕ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№ 3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11057"/>
        <w:jc w:val="center"/>
        <w:spacing w:after="0" w:line="240" w:lineRule="auto"/>
        <w:tabs>
          <w:tab w:val="left" w:pos="5670" w:leader="none"/>
        </w:tabs>
        <w:rPr>
          <w:rFonts w:ascii="Times New Roman" w:hAnsi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/>
          <w:sz w:val="28"/>
          <w:szCs w:val="28"/>
          <w:lang w:eastAsia="ru-RU"/>
        </w:rPr>
        <w:t xml:space="preserve">к постановлению Правительства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11057"/>
        <w:jc w:val="center"/>
        <w:spacing w:after="0" w:line="240" w:lineRule="auto"/>
        <w:tabs>
          <w:tab w:val="left" w:pos="5670" w:leader="none"/>
        </w:tabs>
        <w:rPr>
          <w:rFonts w:ascii="Times New Roman" w:hAnsi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/>
          <w:sz w:val="28"/>
          <w:szCs w:val="28"/>
          <w:lang w:eastAsia="ru-RU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11057"/>
        <w:jc w:val="center"/>
        <w:spacing w:after="0" w:line="240" w:lineRule="auto"/>
        <w:tabs>
          <w:tab w:val="left" w:pos="5670" w:leader="none"/>
        </w:tabs>
        <w:rPr>
          <w:rFonts w:ascii="Times New Roman" w:hAnsi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11057"/>
        <w:jc w:val="center"/>
        <w:spacing w:after="0" w:line="240" w:lineRule="auto"/>
        <w:tabs>
          <w:tab w:val="left" w:pos="5670" w:leader="none"/>
        </w:tabs>
        <w:rPr>
          <w:rFonts w:ascii="Times New Roman" w:hAnsi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11057"/>
        <w:jc w:val="center"/>
        <w:spacing w:after="0" w:line="240" w:lineRule="auto"/>
        <w:tabs>
          <w:tab w:val="left" w:pos="5670" w:leader="none"/>
        </w:tabs>
        <w:rPr>
          <w:rFonts w:ascii="Times New Roman" w:hAnsi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/>
          <w:sz w:val="28"/>
          <w:szCs w:val="28"/>
          <w:lang w:eastAsia="ru-RU"/>
        </w:rPr>
        <w:t xml:space="preserve">«ПРИЛОЖЕНИЕ № 3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11057"/>
        <w:jc w:val="center"/>
        <w:spacing w:after="0" w:line="240" w:lineRule="auto"/>
        <w:tabs>
          <w:tab w:val="left" w:pos="8670" w:leader="none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 государственной программе Новосибирской области «Повышение качества и доступности предоставления государственных и муниципальных услуг в Новосибирской области»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8"/>
          <w:szCs w:val="28"/>
          <w:lang w:eastAsia="ru-RU"/>
        </w:rPr>
        <w:outlineLvl w:val="0"/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СВОДНЫЕ ФИНАНСОВЫЕ ЗАТРАТЫ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И НАЛОГОВЫЕ РАСХОДЫ</w:t>
      </w: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8"/>
          <w:szCs w:val="28"/>
          <w:lang w:eastAsia="ru-RU"/>
        </w:rPr>
        <w:outlineLvl w:val="0"/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государственной программы Новосибирской области «Повышение качества и доступности предоставления государственных и муниципальных услуг в Новосибирской области»</w:t>
      </w: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85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5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912"/>
        <w:tblW w:w="1618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007"/>
        <w:gridCol w:w="1276"/>
        <w:gridCol w:w="1307"/>
        <w:gridCol w:w="1307"/>
        <w:gridCol w:w="1307"/>
        <w:gridCol w:w="1307"/>
        <w:gridCol w:w="1307"/>
        <w:gridCol w:w="1307"/>
        <w:gridCol w:w="1307"/>
        <w:gridCol w:w="1307"/>
        <w:gridCol w:w="1307"/>
        <w:gridCol w:w="1134"/>
      </w:tblGrid>
      <w:tr>
        <w:trPr>
          <w:trHeight w:val="450"/>
        </w:trPr>
        <w:tc>
          <w:tcPr>
            <w:tcW w:w="2007" w:type="dxa"/>
            <w:vMerge w:val="restart"/>
            <w:textDirection w:val="lrTb"/>
            <w:noWrap w:val="false"/>
          </w:tcPr>
          <w:p>
            <w:pPr>
              <w:pStyle w:val="85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Источники и направления расходов в разрезе государственных заказчиков программы (главных распорядителей бюджетных средств), кураторов налоговых расходов)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gridSpan w:val="10"/>
            <w:tcW w:w="13039" w:type="dxa"/>
            <w:textDirection w:val="lrTb"/>
            <w:noWrap w:val="false"/>
          </w:tcPr>
          <w:p>
            <w:pPr>
              <w:pStyle w:val="85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Ресурсное обеспечение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85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Приме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pStyle w:val="85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pStyle w:val="85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>
          <w:trHeight w:val="900"/>
        </w:trPr>
        <w:tc>
          <w:tcPr>
            <w:tcW w:w="2007" w:type="dxa"/>
            <w:vMerge w:val="continue"/>
            <w:textDirection w:val="lrTb"/>
            <w:noWrap w:val="false"/>
          </w:tcPr>
          <w:p>
            <w:pPr>
              <w:pStyle w:val="85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85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Всего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gridSpan w:val="9"/>
            <w:tcW w:w="11764" w:type="dxa"/>
            <w:textDirection w:val="lrTb"/>
            <w:noWrap w:val="false"/>
          </w:tcPr>
          <w:p>
            <w:pPr>
              <w:pStyle w:val="85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 годам реализации, тыс. руб.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tcW w:w="2007" w:type="dxa"/>
            <w:vMerge w:val="continue"/>
            <w:textDirection w:val="lrTb"/>
            <w:noWrap w:val="false"/>
          </w:tcPr>
          <w:p>
            <w:pPr>
              <w:pStyle w:val="85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pStyle w:val="85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2015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2016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2017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2018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2019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2020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2021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2022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2023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10"/>
        </w:trPr>
        <w:tc>
          <w:tcPr>
            <w:tcW w:w="2007" w:type="dxa"/>
            <w:textDirection w:val="lrTb"/>
            <w:noWrap w:val="false"/>
          </w:tcPr>
          <w:p>
            <w:pPr>
              <w:pStyle w:val="85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5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>
          <w:trHeight w:val="210"/>
        </w:trPr>
        <w:tc>
          <w:tcPr>
            <w:gridSpan w:val="12"/>
            <w:tcW w:w="16181" w:type="dxa"/>
            <w:vMerge w:val="restart"/>
            <w:textDirection w:val="lrTb"/>
            <w:noWrap w:val="false"/>
          </w:tcPr>
          <w:p>
            <w:pPr>
              <w:pStyle w:val="85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Министерство экономического развития Новосибирской области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>
          <w:trHeight w:val="630"/>
        </w:trPr>
        <w:tc>
          <w:tcPr>
            <w:tcW w:w="2007" w:type="dxa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Всего финансовых затрат,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том числе из: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5 377 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341,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370 434,2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388 992,6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411 792,6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477 731,9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530 265,6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623 928,5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639 223,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298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1 021 673,4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 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>
          <w:trHeight w:val="315"/>
        </w:trPr>
        <w:tc>
          <w:tcPr>
            <w:tcW w:w="2007" w:type="dxa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областного бюджета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5 305 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341,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pStyle w:val="853"/>
              <w:ind w:left="-126" w:right="-108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298 434,2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388 992,6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411 792,6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477 731,9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530 265,6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623 928,5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639 223,9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298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1 021 673,4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>
          <w:trHeight w:val="315"/>
        </w:trPr>
        <w:tc>
          <w:tcPr>
            <w:tcW w:w="2007" w:type="dxa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федерального бюджета*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72 000,0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000,0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>
          <w:trHeight w:val="315"/>
        </w:trPr>
        <w:tc>
          <w:tcPr>
            <w:tcW w:w="2007" w:type="dxa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местных бюджетов*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>
          <w:trHeight w:val="315"/>
        </w:trPr>
        <w:tc>
          <w:tcPr>
            <w:tcW w:w="2007" w:type="dxa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внебюджетных источников*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>
          <w:trHeight w:val="630"/>
        </w:trPr>
        <w:tc>
          <w:tcPr>
            <w:tcW w:w="2007" w:type="dxa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Капитальные вложения,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том числе из: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>
          <w:trHeight w:val="315"/>
        </w:trPr>
        <w:tc>
          <w:tcPr>
            <w:tcW w:w="2007" w:type="dxa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областного бюджета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>
          <w:trHeight w:val="315"/>
        </w:trPr>
        <w:tc>
          <w:tcPr>
            <w:tcW w:w="2007" w:type="dxa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федерального бюджета*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>
          <w:trHeight w:val="315"/>
        </w:trPr>
        <w:tc>
          <w:tcPr>
            <w:tcW w:w="2007" w:type="dxa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местных бюджетов*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>
          <w:trHeight w:val="315"/>
        </w:trPr>
        <w:tc>
          <w:tcPr>
            <w:tcW w:w="2007" w:type="dxa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внебюджетных источников*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>
          <w:trHeight w:val="630"/>
        </w:trPr>
        <w:tc>
          <w:tcPr>
            <w:tcW w:w="2007" w:type="dxa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НИОКР **,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том числе из: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2 950,0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1 950,0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4 100,0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2 880,0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1 680,0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1 680,0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596,9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600,0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>
          <w:trHeight w:val="315"/>
        </w:trPr>
        <w:tc>
          <w:tcPr>
            <w:tcW w:w="2007" w:type="dxa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областного бюджета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2 950,0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1 950,0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4 100,0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2 880,0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1 680,0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1 680,0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596,9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600,0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>
          <w:trHeight w:val="315"/>
        </w:trPr>
        <w:tc>
          <w:tcPr>
            <w:tcW w:w="2007" w:type="dxa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федерального бюджета*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>
          <w:trHeight w:val="315"/>
        </w:trPr>
        <w:tc>
          <w:tcPr>
            <w:tcW w:w="2007" w:type="dxa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местных бюджетов*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>
          <w:trHeight w:val="315"/>
        </w:trPr>
        <w:tc>
          <w:tcPr>
            <w:tcW w:w="2007" w:type="dxa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внебюджетных источников*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>
          <w:trHeight w:val="630"/>
        </w:trPr>
        <w:tc>
          <w:tcPr>
            <w:tcW w:w="2007" w:type="dxa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Прочие расходы,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в том числе из: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</w:rPr>
              <w:t xml:space="preserve">5 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</w:rPr>
              <w:t xml:space="preserve">360 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</w:rPr>
              <w:t xml:space="preserve">504,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367 484,2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387 042,6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407 692,6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474 851,9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528 585,6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622 248,5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638 626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898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1 021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073,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>
          <w:trHeight w:val="315"/>
        </w:trPr>
        <w:tc>
          <w:tcPr>
            <w:tcW w:w="2007" w:type="dxa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областного бюджета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5 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288 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504,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295 484,2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387 042,6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407 692,6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474 851,9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528 585,6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622 248,5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638 626,9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898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1 021 073,4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>
          <w:trHeight w:val="315"/>
        </w:trPr>
        <w:tc>
          <w:tcPr>
            <w:tcW w:w="2007" w:type="dxa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федерального бюджета*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72 000,0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000,0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>
          <w:trHeight w:val="315"/>
        </w:trPr>
        <w:tc>
          <w:tcPr>
            <w:tcW w:w="2007" w:type="dxa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местных бюджетов*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>
          <w:trHeight w:val="315"/>
        </w:trPr>
        <w:tc>
          <w:tcPr>
            <w:tcW w:w="2007" w:type="dxa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внебюджетных источников*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>
          <w:trHeight w:val="315"/>
        </w:trPr>
        <w:tc>
          <w:tcPr>
            <w:tcW w:w="2007" w:type="dxa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Всего налоговых расходов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>
          <w:trHeight w:val="315"/>
        </w:trPr>
        <w:tc>
          <w:tcPr>
            <w:gridSpan w:val="12"/>
            <w:tcW w:w="16181" w:type="dxa"/>
            <w:vMerge w:val="restart"/>
            <w:textDirection w:val="lrTb"/>
            <w:noWrap w:val="false"/>
          </w:tcPr>
          <w:p>
            <w:pPr>
              <w:pStyle w:val="85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ВСЕГО ПО ПРОГРАММЕ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>
          <w:trHeight w:val="630"/>
        </w:trPr>
        <w:tc>
          <w:tcPr>
            <w:tcW w:w="2007" w:type="dxa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Всего финансовых затрат,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том числе из: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5 377 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341,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370 434,2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388 992,6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411 792,6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477 731,9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530 265,6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623 928,5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639 223,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91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3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 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298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,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9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r>
          </w:p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1 021 673,4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 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>
          <w:trHeight w:val="315"/>
        </w:trPr>
        <w:tc>
          <w:tcPr>
            <w:tcW w:w="2007" w:type="dxa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областного бюджета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5 305 341,6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298 434,2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388 992,6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411 792,6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477 731,9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530 265,6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623 928,5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639 223,9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91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3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 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298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,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9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r>
          </w:p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1 021 673,4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>
          <w:trHeight w:val="315"/>
        </w:trPr>
        <w:tc>
          <w:tcPr>
            <w:tcW w:w="2007" w:type="dxa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федерального бюджета*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72 000,0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72 00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>
          <w:trHeight w:val="315"/>
        </w:trPr>
        <w:tc>
          <w:tcPr>
            <w:tcW w:w="2007" w:type="dxa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местных бюджетов*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>
          <w:trHeight w:val="315"/>
        </w:trPr>
        <w:tc>
          <w:tcPr>
            <w:tcW w:w="2007" w:type="dxa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внебюджетных источников*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>
          <w:trHeight w:val="630"/>
        </w:trPr>
        <w:tc>
          <w:tcPr>
            <w:tcW w:w="2007" w:type="dxa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Капитальные вложения,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том числе из: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>
          <w:trHeight w:val="315"/>
        </w:trPr>
        <w:tc>
          <w:tcPr>
            <w:tcW w:w="2007" w:type="dxa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областного бюджета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>
          <w:trHeight w:val="315"/>
        </w:trPr>
        <w:tc>
          <w:tcPr>
            <w:tcW w:w="2007" w:type="dxa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федерального бюджета*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>
          <w:trHeight w:val="315"/>
        </w:trPr>
        <w:tc>
          <w:tcPr>
            <w:tcW w:w="2007" w:type="dxa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местных бюджетов*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>
          <w:trHeight w:val="315"/>
        </w:trPr>
        <w:tc>
          <w:tcPr>
            <w:tcW w:w="2007" w:type="dxa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внебюджетных источников*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>
          <w:trHeight w:val="630"/>
        </w:trPr>
        <w:tc>
          <w:tcPr>
            <w:tcW w:w="2007" w:type="dxa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НИОКР**,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том числе из: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2 950,0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1 950,0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4 100,0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2 880,0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1 680,0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1 680,0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596,9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600,0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>
          <w:trHeight w:val="315"/>
        </w:trPr>
        <w:tc>
          <w:tcPr>
            <w:tcW w:w="2007" w:type="dxa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областного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бюджета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2 950,0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1 950,0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4 100,0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2 880,0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1 680,0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1 680,0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596,9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600,0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>
          <w:trHeight w:val="315"/>
        </w:trPr>
        <w:tc>
          <w:tcPr>
            <w:tcW w:w="2007" w:type="dxa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федерального бюджета*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>
          <w:trHeight w:val="315"/>
        </w:trPr>
        <w:tc>
          <w:tcPr>
            <w:tcW w:w="2007" w:type="dxa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местных бюджетов*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>
          <w:trHeight w:val="315"/>
        </w:trPr>
        <w:tc>
          <w:tcPr>
            <w:tcW w:w="2007" w:type="dxa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внебюджетных источников*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>
          <w:trHeight w:val="630"/>
        </w:trPr>
        <w:tc>
          <w:tcPr>
            <w:tcW w:w="2007" w:type="dxa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Прочие расходы,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том числе из: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5 360 504,6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367 484,2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387 042,6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407 692,6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474 851,9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528 585,6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622 248,5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638 626,9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912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898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,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9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1 021 073,4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>
          <w:trHeight w:val="315"/>
        </w:trPr>
        <w:tc>
          <w:tcPr>
            <w:tcW w:w="2007" w:type="dxa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областного бюджета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5 288 504,6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295 484,2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387 042,6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407 692,6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474 851,9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528 585,6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622 248,5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638 626,9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912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898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,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9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1 021 073,4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>
          <w:trHeight w:val="315"/>
        </w:trPr>
        <w:tc>
          <w:tcPr>
            <w:tcW w:w="2007" w:type="dxa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федерального бюджета*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72 000,0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72 000,0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>
          <w:trHeight w:val="315"/>
        </w:trPr>
        <w:tc>
          <w:tcPr>
            <w:tcW w:w="2007" w:type="dxa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местных бюджетов*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>
          <w:trHeight w:val="315"/>
        </w:trPr>
        <w:tc>
          <w:tcPr>
            <w:tcW w:w="2007" w:type="dxa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внебюджетных источников*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>
          <w:trHeight w:val="315"/>
        </w:trPr>
        <w:tc>
          <w:tcPr>
            <w:tcW w:w="2007" w:type="dxa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Всего налоговых расходов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207" w:hanging="2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853"/>
              <w:ind w:right="-207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</w:tbl>
    <w:p>
      <w:pPr>
        <w:pStyle w:val="85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/>
      <w:bookmarkStart w:id="1" w:name="P2079"/>
      <w:r/>
      <w:bookmarkEnd w:id="1"/>
      <w:r>
        <w:rPr>
          <w:rFonts w:ascii="Times New Roman" w:hAnsi="Times New Roman" w:cs="Times New Roman"/>
          <w:sz w:val="28"/>
          <w:szCs w:val="28"/>
        </w:rPr>
        <w:t xml:space="preserve">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казываются прогнозные</w:t>
      </w:r>
      <w:r>
        <w:rPr>
          <w:rFonts w:ascii="Times New Roman" w:hAnsi="Times New Roman" w:cs="Times New Roman"/>
          <w:sz w:val="28"/>
          <w:szCs w:val="28"/>
        </w:rPr>
        <w:t xml:space="preserve"> объемы;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аучно-исследовательские и опытно-конструкторские работы.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8"/>
      <w:footnotePr/>
      <w:endnotePr/>
      <w:type w:val="nextPage"/>
      <w:pgSz w:w="16838" w:h="11906" w:orient="landscape"/>
      <w:pgMar w:top="1361" w:right="720" w:bottom="720" w:left="720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87019940"/>
      <w:docPartObj>
        <w:docPartGallery w:val="Page Numbers (Top of Page)"/>
        <w:docPartUnique w:val="true"/>
      </w:docPartObj>
      <w:rPr/>
    </w:sdtPr>
    <w:sdtContent>
      <w:p>
        <w:pPr>
          <w:pStyle w:val="901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 xml:space="preserve">4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</w:r>
        <w:r>
          <w:rPr>
            <w:rFonts w:ascii="Times New Roman" w:hAnsi="Times New Roman" w:cs="Times New Roman"/>
            <w:sz w:val="20"/>
            <w:szCs w:val="20"/>
          </w:rPr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284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49"/>
    <w:next w:val="849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basedOn w:val="850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49"/>
    <w:next w:val="849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basedOn w:val="850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49"/>
    <w:next w:val="849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basedOn w:val="850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49"/>
    <w:next w:val="849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basedOn w:val="850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49"/>
    <w:next w:val="849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basedOn w:val="850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49"/>
    <w:next w:val="849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basedOn w:val="850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49"/>
    <w:next w:val="849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basedOn w:val="850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49"/>
    <w:next w:val="849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basedOn w:val="850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49"/>
    <w:next w:val="849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basedOn w:val="850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No Spacing"/>
    <w:uiPriority w:val="1"/>
    <w:qFormat/>
    <w:pPr>
      <w:spacing w:before="0" w:after="0" w:line="240" w:lineRule="auto"/>
    </w:pPr>
  </w:style>
  <w:style w:type="paragraph" w:styleId="695">
    <w:name w:val="Title"/>
    <w:basedOn w:val="849"/>
    <w:next w:val="849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>
    <w:name w:val="Title Char"/>
    <w:basedOn w:val="850"/>
    <w:link w:val="695"/>
    <w:uiPriority w:val="10"/>
    <w:rPr>
      <w:sz w:val="48"/>
      <w:szCs w:val="48"/>
    </w:rPr>
  </w:style>
  <w:style w:type="paragraph" w:styleId="697">
    <w:name w:val="Subtitle"/>
    <w:basedOn w:val="849"/>
    <w:next w:val="849"/>
    <w:link w:val="698"/>
    <w:uiPriority w:val="11"/>
    <w:qFormat/>
    <w:pPr>
      <w:spacing w:before="200" w:after="200"/>
    </w:pPr>
    <w:rPr>
      <w:sz w:val="24"/>
      <w:szCs w:val="24"/>
    </w:rPr>
  </w:style>
  <w:style w:type="character" w:styleId="698">
    <w:name w:val="Subtitle Char"/>
    <w:basedOn w:val="850"/>
    <w:link w:val="697"/>
    <w:uiPriority w:val="11"/>
    <w:rPr>
      <w:sz w:val="24"/>
      <w:szCs w:val="24"/>
    </w:rPr>
  </w:style>
  <w:style w:type="paragraph" w:styleId="699">
    <w:name w:val="Quote"/>
    <w:basedOn w:val="849"/>
    <w:next w:val="849"/>
    <w:link w:val="700"/>
    <w:uiPriority w:val="29"/>
    <w:qFormat/>
    <w:pPr>
      <w:ind w:left="720" w:right="720"/>
    </w:pPr>
    <w:rPr>
      <w:i/>
    </w:rPr>
  </w:style>
  <w:style w:type="character" w:styleId="700">
    <w:name w:val="Quote Char"/>
    <w:link w:val="699"/>
    <w:uiPriority w:val="29"/>
    <w:rPr>
      <w:i/>
    </w:rPr>
  </w:style>
  <w:style w:type="paragraph" w:styleId="701">
    <w:name w:val="Intense Quote"/>
    <w:basedOn w:val="849"/>
    <w:next w:val="849"/>
    <w:link w:val="70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>
    <w:name w:val="Intense Quote Char"/>
    <w:link w:val="701"/>
    <w:uiPriority w:val="30"/>
    <w:rPr>
      <w:i/>
    </w:rPr>
  </w:style>
  <w:style w:type="character" w:styleId="703">
    <w:name w:val="Header Char"/>
    <w:basedOn w:val="850"/>
    <w:link w:val="901"/>
    <w:uiPriority w:val="99"/>
  </w:style>
  <w:style w:type="character" w:styleId="704">
    <w:name w:val="Footer Char"/>
    <w:basedOn w:val="850"/>
    <w:link w:val="903"/>
    <w:uiPriority w:val="99"/>
  </w:style>
  <w:style w:type="paragraph" w:styleId="705">
    <w:name w:val="Caption"/>
    <w:basedOn w:val="849"/>
    <w:next w:val="8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6">
    <w:name w:val="Caption Char"/>
    <w:basedOn w:val="705"/>
    <w:link w:val="903"/>
    <w:uiPriority w:val="99"/>
  </w:style>
  <w:style w:type="table" w:styleId="707">
    <w:name w:val="Table Grid Light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6">
    <w:name w:val="List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7">
    <w:name w:val="List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8">
    <w:name w:val="List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9">
    <w:name w:val="List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0">
    <w:name w:val="List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1">
    <w:name w:val="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3">
    <w:name w:val="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4">
    <w:name w:val="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5">
    <w:name w:val="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6">
    <w:name w:val="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7">
    <w:name w:val="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8">
    <w:name w:val="Bordered &amp; 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0">
    <w:name w:val="Bordered &amp; 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1">
    <w:name w:val="Bordered &amp; 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2">
    <w:name w:val="Bordered &amp; 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3">
    <w:name w:val="Bordered &amp; 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4">
    <w:name w:val="Bordered &amp; 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5">
    <w:name w:val="Bordered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2">
    <w:name w:val="footnote text"/>
    <w:basedOn w:val="849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basedOn w:val="850"/>
    <w:uiPriority w:val="99"/>
    <w:unhideWhenUsed/>
    <w:rPr>
      <w:vertAlign w:val="superscript"/>
    </w:rPr>
  </w:style>
  <w:style w:type="paragraph" w:styleId="835">
    <w:name w:val="endnote text"/>
    <w:basedOn w:val="849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basedOn w:val="850"/>
    <w:uiPriority w:val="99"/>
    <w:semiHidden/>
    <w:unhideWhenUsed/>
    <w:rPr>
      <w:vertAlign w:val="superscript"/>
    </w:rPr>
  </w:style>
  <w:style w:type="paragraph" w:styleId="838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39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40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41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42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3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4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5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6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849"/>
    <w:next w:val="849"/>
    <w:uiPriority w:val="99"/>
    <w:unhideWhenUsed/>
    <w:pPr>
      <w:spacing w:after="0" w:afterAutospacing="0"/>
    </w:pPr>
  </w:style>
  <w:style w:type="paragraph" w:styleId="849" w:default="1">
    <w:name w:val="Normal"/>
    <w:qFormat/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54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55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56" w:customStyle="1">
    <w:name w:val="ConsPlusCell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57" w:customStyle="1">
    <w:name w:val="ConsPlusDocList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58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859" w:customStyle="1">
    <w:name w:val="ConsPlusJurTerm"/>
    <w:pPr>
      <w:spacing w:after="0" w:line="240" w:lineRule="auto"/>
      <w:widowControl w:val="off"/>
    </w:pPr>
    <w:rPr>
      <w:rFonts w:ascii="Tahoma" w:hAnsi="Tahoma" w:eastAsia="Times New Roman" w:cs="Tahoma"/>
      <w:sz w:val="26"/>
      <w:szCs w:val="20"/>
      <w:lang w:eastAsia="ru-RU"/>
    </w:rPr>
  </w:style>
  <w:style w:type="paragraph" w:styleId="860" w:customStyle="1">
    <w:name w:val="ConsPlusTextList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character" w:styleId="861">
    <w:name w:val="Hyperlink"/>
    <w:basedOn w:val="850"/>
    <w:uiPriority w:val="99"/>
    <w:semiHidden/>
    <w:unhideWhenUsed/>
    <w:rPr>
      <w:color w:val="0563c1"/>
      <w:u w:val="single"/>
    </w:rPr>
  </w:style>
  <w:style w:type="character" w:styleId="862">
    <w:name w:val="FollowedHyperlink"/>
    <w:basedOn w:val="850"/>
    <w:uiPriority w:val="99"/>
    <w:semiHidden/>
    <w:unhideWhenUsed/>
    <w:rPr>
      <w:color w:val="954f72"/>
      <w:u w:val="single"/>
    </w:rPr>
  </w:style>
  <w:style w:type="paragraph" w:styleId="863" w:customStyle="1">
    <w:name w:val="msonormal"/>
    <w:basedOn w:val="84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4" w:customStyle="1">
    <w:name w:val="xl63"/>
    <w:basedOn w:val="84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5" w:customStyle="1">
    <w:name w:val="xl64"/>
    <w:basedOn w:val="84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6" w:customStyle="1">
    <w:name w:val="xl65"/>
    <w:basedOn w:val="849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7" w:customStyle="1">
    <w:name w:val="xl66"/>
    <w:basedOn w:val="849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8" w:customStyle="1">
    <w:name w:val="xl67"/>
    <w:basedOn w:val="849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9" w:customStyle="1">
    <w:name w:val="xl68"/>
    <w:basedOn w:val="849"/>
    <w:pPr>
      <w:spacing w:before="100" w:beforeAutospacing="1" w:after="100" w:afterAutospacing="1" w:line="240" w:lineRule="auto"/>
      <w:pBdr>
        <w:lef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0" w:customStyle="1">
    <w:name w:val="xl69"/>
    <w:basedOn w:val="849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1" w:customStyle="1">
    <w:name w:val="xl70"/>
    <w:basedOn w:val="849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2" w:customStyle="1">
    <w:name w:val="xl71"/>
    <w:basedOn w:val="849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3" w:customStyle="1">
    <w:name w:val="xl72"/>
    <w:basedOn w:val="849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4" w:customStyle="1">
    <w:name w:val="xl73"/>
    <w:basedOn w:val="849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5" w:customStyle="1">
    <w:name w:val="xl74"/>
    <w:basedOn w:val="849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6" w:customStyle="1">
    <w:name w:val="xl75"/>
    <w:basedOn w:val="849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7" w:customStyle="1">
    <w:name w:val="xl76"/>
    <w:basedOn w:val="849"/>
    <w:pPr>
      <w:jc w:val="center"/>
      <w:spacing w:before="100" w:beforeAutospacing="1" w:after="100" w:afterAutospacing="1" w:line="240" w:lineRule="auto"/>
      <w:pBdr>
        <w:lef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8" w:customStyle="1">
    <w:name w:val="xl77"/>
    <w:basedOn w:val="84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9" w:customStyle="1">
    <w:name w:val="xl78"/>
    <w:basedOn w:val="849"/>
    <w:pPr>
      <w:jc w:val="center"/>
      <w:spacing w:before="100" w:beforeAutospacing="1" w:after="100" w:afterAutospacing="1" w:line="240" w:lineRule="auto"/>
      <w:pBdr>
        <w:top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0" w:customStyle="1">
    <w:name w:val="xl79"/>
    <w:basedOn w:val="849"/>
    <w:pPr>
      <w:jc w:val="center"/>
      <w:spacing w:before="100" w:beforeAutospacing="1" w:after="100" w:afterAutospacing="1" w:line="240" w:lineRule="auto"/>
      <w:pBdr>
        <w:top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1" w:customStyle="1">
    <w:name w:val="xl80"/>
    <w:basedOn w:val="84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2" w:customStyle="1">
    <w:name w:val="xl81"/>
    <w:basedOn w:val="849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color w:val="ffffff"/>
      <w:sz w:val="24"/>
      <w:szCs w:val="24"/>
      <w:lang w:eastAsia="ru-RU"/>
    </w:rPr>
  </w:style>
  <w:style w:type="paragraph" w:styleId="883" w:customStyle="1">
    <w:name w:val="xl82"/>
    <w:basedOn w:val="849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ffff"/>
      <w:sz w:val="24"/>
      <w:szCs w:val="24"/>
      <w:lang w:eastAsia="ru-RU"/>
    </w:rPr>
  </w:style>
  <w:style w:type="paragraph" w:styleId="884" w:customStyle="1">
    <w:name w:val="xl83"/>
    <w:basedOn w:val="84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5" w:customStyle="1">
    <w:name w:val="xl84"/>
    <w:basedOn w:val="849"/>
    <w:pPr>
      <w:jc w:val="center"/>
      <w:spacing w:before="100" w:beforeAutospacing="1" w:after="100" w:afterAutospacing="1" w:line="240" w:lineRule="auto"/>
      <w:pBdr>
        <w:top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6" w:customStyle="1">
    <w:name w:val="xl85"/>
    <w:basedOn w:val="84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7" w:customStyle="1">
    <w:name w:val="xl86"/>
    <w:basedOn w:val="84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8" w:customStyle="1">
    <w:name w:val="xl87"/>
    <w:basedOn w:val="849"/>
    <w:pPr>
      <w:jc w:val="center"/>
      <w:spacing w:before="100" w:beforeAutospacing="1" w:after="100" w:afterAutospacing="1" w:line="240" w:lineRule="auto"/>
      <w:pBdr>
        <w:top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9" w:customStyle="1">
    <w:name w:val="xl88"/>
    <w:basedOn w:val="849"/>
    <w:pPr>
      <w:jc w:val="center"/>
      <w:spacing w:before="100" w:beforeAutospacing="1" w:after="100" w:afterAutospacing="1" w:line="240" w:lineRule="auto"/>
      <w:pBdr>
        <w:top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0" w:customStyle="1">
    <w:name w:val="xl89"/>
    <w:basedOn w:val="849"/>
    <w:pPr>
      <w:jc w:val="center"/>
      <w:spacing w:before="100" w:beforeAutospacing="1" w:after="100" w:afterAutospacing="1" w:line="240" w:lineRule="auto"/>
      <w:pBdr>
        <w:lef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1" w:customStyle="1">
    <w:name w:val="xl90"/>
    <w:basedOn w:val="849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2" w:customStyle="1">
    <w:name w:val="xl91"/>
    <w:basedOn w:val="84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3" w:customStyle="1">
    <w:name w:val="xl92"/>
    <w:basedOn w:val="849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4" w:customStyle="1">
    <w:name w:val="xl93"/>
    <w:basedOn w:val="84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5" w:customStyle="1">
    <w:name w:val="xl94"/>
    <w:basedOn w:val="84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6" w:customStyle="1">
    <w:name w:val="xl95"/>
    <w:basedOn w:val="849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7" w:customStyle="1">
    <w:name w:val="xl96"/>
    <w:basedOn w:val="84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8" w:customStyle="1">
    <w:name w:val="xl97"/>
    <w:basedOn w:val="849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9" w:customStyle="1">
    <w:name w:val="xl98"/>
    <w:basedOn w:val="849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0" w:customStyle="1">
    <w:name w:val="xl99"/>
    <w:basedOn w:val="849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1">
    <w:name w:val="Header"/>
    <w:basedOn w:val="849"/>
    <w:link w:val="90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2" w:customStyle="1">
    <w:name w:val="Верхний колонтитул Знак"/>
    <w:basedOn w:val="850"/>
    <w:link w:val="901"/>
    <w:uiPriority w:val="99"/>
  </w:style>
  <w:style w:type="paragraph" w:styleId="903">
    <w:name w:val="Footer"/>
    <w:basedOn w:val="849"/>
    <w:link w:val="90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4" w:customStyle="1">
    <w:name w:val="Нижний колонтитул Знак"/>
    <w:basedOn w:val="850"/>
    <w:link w:val="903"/>
    <w:uiPriority w:val="99"/>
  </w:style>
  <w:style w:type="paragraph" w:styleId="905">
    <w:name w:val="Balloon Text"/>
    <w:basedOn w:val="849"/>
    <w:link w:val="90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06" w:customStyle="1">
    <w:name w:val="Текст выноски Знак"/>
    <w:basedOn w:val="850"/>
    <w:link w:val="905"/>
    <w:uiPriority w:val="99"/>
    <w:semiHidden/>
    <w:rPr>
      <w:rFonts w:ascii="Tahoma" w:hAnsi="Tahoma" w:cs="Tahoma"/>
      <w:sz w:val="16"/>
      <w:szCs w:val="16"/>
    </w:rPr>
  </w:style>
  <w:style w:type="paragraph" w:styleId="907" w:customStyle="1">
    <w:name w:val="xl100"/>
    <w:basedOn w:val="849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8" w:customStyle="1">
    <w:name w:val="xl101"/>
    <w:basedOn w:val="849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9" w:customStyle="1">
    <w:name w:val="xl102"/>
    <w:basedOn w:val="84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0" w:customStyle="1">
    <w:name w:val="xl103"/>
    <w:basedOn w:val="849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1" w:customStyle="1">
    <w:name w:val="xl104"/>
    <w:basedOn w:val="849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912">
    <w:name w:val="Table Grid"/>
    <w:basedOn w:val="85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3" w:customStyle="1">
    <w:name w:val="xl105"/>
    <w:basedOn w:val="849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4" w:customStyle="1">
    <w:name w:val="xl106"/>
    <w:basedOn w:val="849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5" w:customStyle="1">
    <w:name w:val="xl107"/>
    <w:basedOn w:val="849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6" w:customStyle="1">
    <w:name w:val="xl108"/>
    <w:basedOn w:val="849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7" w:customStyle="1">
    <w:name w:val="xl109"/>
    <w:basedOn w:val="849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8">
    <w:name w:val="annotation reference"/>
    <w:basedOn w:val="850"/>
    <w:uiPriority w:val="99"/>
    <w:semiHidden/>
    <w:unhideWhenUsed/>
    <w:rPr>
      <w:sz w:val="16"/>
      <w:szCs w:val="16"/>
    </w:rPr>
  </w:style>
  <w:style w:type="paragraph" w:styleId="919">
    <w:name w:val="annotation text"/>
    <w:basedOn w:val="849"/>
    <w:link w:val="920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20" w:customStyle="1">
    <w:name w:val="Текст примечания Знак"/>
    <w:basedOn w:val="850"/>
    <w:link w:val="919"/>
    <w:uiPriority w:val="99"/>
    <w:semiHidden/>
    <w:rPr>
      <w:sz w:val="20"/>
      <w:szCs w:val="20"/>
    </w:rPr>
  </w:style>
  <w:style w:type="paragraph" w:styleId="921">
    <w:name w:val="annotation subject"/>
    <w:basedOn w:val="919"/>
    <w:next w:val="919"/>
    <w:link w:val="922"/>
    <w:uiPriority w:val="99"/>
    <w:semiHidden/>
    <w:unhideWhenUsed/>
    <w:rPr>
      <w:b/>
      <w:bCs/>
    </w:rPr>
  </w:style>
  <w:style w:type="character" w:styleId="922" w:customStyle="1">
    <w:name w:val="Тема примечания Знак"/>
    <w:basedOn w:val="920"/>
    <w:link w:val="921"/>
    <w:uiPriority w:val="99"/>
    <w:semiHidden/>
    <w:rPr>
      <w:b/>
      <w:bCs/>
      <w:sz w:val="20"/>
      <w:szCs w:val="20"/>
    </w:rPr>
  </w:style>
  <w:style w:type="paragraph" w:styleId="923">
    <w:name w:val="List Paragraph"/>
    <w:basedOn w:val="849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6E007-4C6D-4493-957C-0E48A1FF1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Золотцева Наталья Владиславовна</dc:creator>
  <cp:keywords/>
  <dc:description/>
  <cp:revision>35</cp:revision>
  <dcterms:created xsi:type="dcterms:W3CDTF">2022-10-17T05:45:00Z</dcterms:created>
  <dcterms:modified xsi:type="dcterms:W3CDTF">2024-02-01T09:58:13Z</dcterms:modified>
</cp:coreProperties>
</file>