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B60" w:rsidRPr="00352115" w:rsidRDefault="0000209A" w:rsidP="00FF0B60">
      <w:pPr>
        <w:spacing w:after="0" w:line="240" w:lineRule="auto"/>
        <w:ind w:left="5103"/>
        <w:contextualSpacing/>
        <w:jc w:val="center"/>
        <w:rPr>
          <w:rFonts w:ascii="Times New Roman" w:hAnsi="Times New Roman" w:cs="Times New Roman"/>
          <w:sz w:val="28"/>
          <w:szCs w:val="28"/>
        </w:rPr>
      </w:pPr>
      <w:r w:rsidRPr="00352115">
        <w:rPr>
          <w:rFonts w:ascii="Times New Roman" w:hAnsi="Times New Roman" w:cs="Times New Roman"/>
          <w:sz w:val="28"/>
          <w:szCs w:val="28"/>
        </w:rPr>
        <w:t>ПРИЛОЖЕНИЕ</w:t>
      </w:r>
      <w:r w:rsidR="00352115" w:rsidRPr="00352115">
        <w:rPr>
          <w:rFonts w:ascii="Times New Roman" w:hAnsi="Times New Roman" w:cs="Times New Roman"/>
          <w:sz w:val="28"/>
          <w:szCs w:val="28"/>
        </w:rPr>
        <w:t xml:space="preserve"> № </w:t>
      </w:r>
      <w:r w:rsidR="008D214D">
        <w:rPr>
          <w:rFonts w:ascii="Times New Roman" w:hAnsi="Times New Roman" w:cs="Times New Roman"/>
          <w:sz w:val="28"/>
          <w:szCs w:val="28"/>
        </w:rPr>
        <w:t>1</w:t>
      </w:r>
    </w:p>
    <w:p w:rsidR="00FF0B60" w:rsidRPr="00352115" w:rsidRDefault="00FF0B60" w:rsidP="00FF0B60">
      <w:pPr>
        <w:spacing w:after="0" w:line="240" w:lineRule="auto"/>
        <w:ind w:left="5103"/>
        <w:contextualSpacing/>
        <w:jc w:val="center"/>
        <w:rPr>
          <w:rFonts w:ascii="Times New Roman" w:hAnsi="Times New Roman" w:cs="Times New Roman"/>
          <w:sz w:val="28"/>
          <w:szCs w:val="28"/>
        </w:rPr>
      </w:pPr>
      <w:r w:rsidRPr="00352115">
        <w:rPr>
          <w:rFonts w:ascii="Times New Roman" w:hAnsi="Times New Roman" w:cs="Times New Roman"/>
          <w:sz w:val="28"/>
          <w:szCs w:val="28"/>
        </w:rPr>
        <w:t>к постановлени</w:t>
      </w:r>
      <w:r w:rsidR="009B4867" w:rsidRPr="00352115">
        <w:rPr>
          <w:rFonts w:ascii="Times New Roman" w:hAnsi="Times New Roman" w:cs="Times New Roman"/>
          <w:sz w:val="28"/>
          <w:szCs w:val="28"/>
        </w:rPr>
        <w:t>ю</w:t>
      </w:r>
      <w:r w:rsidR="00857BC4" w:rsidRPr="00352115">
        <w:rPr>
          <w:rFonts w:ascii="Times New Roman" w:hAnsi="Times New Roman" w:cs="Times New Roman"/>
          <w:sz w:val="28"/>
          <w:szCs w:val="28"/>
        </w:rPr>
        <w:t xml:space="preserve"> </w:t>
      </w:r>
      <w:r w:rsidRPr="00352115">
        <w:rPr>
          <w:rFonts w:ascii="Times New Roman" w:hAnsi="Times New Roman" w:cs="Times New Roman"/>
          <w:sz w:val="28"/>
          <w:szCs w:val="28"/>
        </w:rPr>
        <w:t>Правительства</w:t>
      </w:r>
      <w:r w:rsidR="00857BC4" w:rsidRPr="00352115">
        <w:rPr>
          <w:rFonts w:ascii="Times New Roman" w:hAnsi="Times New Roman" w:cs="Times New Roman"/>
          <w:sz w:val="28"/>
          <w:szCs w:val="28"/>
        </w:rPr>
        <w:t xml:space="preserve"> </w:t>
      </w:r>
      <w:r w:rsidRPr="00352115">
        <w:rPr>
          <w:rFonts w:ascii="Times New Roman" w:hAnsi="Times New Roman" w:cs="Times New Roman"/>
          <w:sz w:val="28"/>
          <w:szCs w:val="28"/>
        </w:rPr>
        <w:t>Новосибирской области</w:t>
      </w:r>
    </w:p>
    <w:p w:rsidR="00FF0B60" w:rsidRPr="00352115" w:rsidRDefault="00FF0B60" w:rsidP="00FF0B60">
      <w:pPr>
        <w:spacing w:after="0" w:line="240" w:lineRule="auto"/>
        <w:ind w:left="5103"/>
        <w:contextualSpacing/>
        <w:jc w:val="center"/>
        <w:rPr>
          <w:rFonts w:ascii="Times New Roman" w:hAnsi="Times New Roman" w:cs="Times New Roman"/>
          <w:sz w:val="28"/>
          <w:szCs w:val="28"/>
        </w:rPr>
      </w:pPr>
    </w:p>
    <w:p w:rsidR="00AD1D50" w:rsidRDefault="00AD1D50" w:rsidP="004A71F3">
      <w:pPr>
        <w:spacing w:after="0" w:line="240" w:lineRule="auto"/>
        <w:contextualSpacing/>
        <w:jc w:val="center"/>
        <w:rPr>
          <w:rFonts w:ascii="Times New Roman" w:hAnsi="Times New Roman" w:cs="Times New Roman"/>
          <w:b/>
          <w:sz w:val="28"/>
          <w:szCs w:val="28"/>
        </w:rPr>
      </w:pPr>
    </w:p>
    <w:p w:rsidR="00DF610C" w:rsidRPr="006D79CF" w:rsidRDefault="00DF610C" w:rsidP="004A71F3">
      <w:pPr>
        <w:spacing w:after="0" w:line="240" w:lineRule="auto"/>
        <w:contextualSpacing/>
        <w:jc w:val="center"/>
        <w:rPr>
          <w:rFonts w:ascii="Times New Roman" w:hAnsi="Times New Roman" w:cs="Times New Roman"/>
          <w:b/>
          <w:sz w:val="28"/>
          <w:szCs w:val="28"/>
        </w:rPr>
      </w:pPr>
    </w:p>
    <w:p w:rsidR="00DF610C" w:rsidRPr="006B38AE" w:rsidRDefault="00DF610C" w:rsidP="00DF610C">
      <w:pPr>
        <w:widowControl w:val="0"/>
        <w:adjustRightInd w:val="0"/>
        <w:snapToGrid w:val="0"/>
        <w:spacing w:after="0" w:line="240" w:lineRule="auto"/>
        <w:ind w:firstLine="709"/>
        <w:contextualSpacing/>
        <w:jc w:val="center"/>
        <w:rPr>
          <w:rFonts w:ascii="Times New Roman" w:eastAsia="Calibri" w:hAnsi="Times New Roman" w:cs="Times New Roman"/>
          <w:sz w:val="28"/>
          <w:szCs w:val="28"/>
        </w:rPr>
      </w:pPr>
      <w:r w:rsidRPr="006B38AE">
        <w:rPr>
          <w:rFonts w:ascii="Times New Roman" w:eastAsia="Calibri" w:hAnsi="Times New Roman" w:cs="Times New Roman"/>
          <w:sz w:val="28"/>
          <w:szCs w:val="28"/>
        </w:rPr>
        <w:t>«</w:t>
      </w:r>
      <w:r w:rsidRPr="006B38AE">
        <w:rPr>
          <w:rFonts w:ascii="Times New Roman" w:eastAsia="Calibri" w:hAnsi="Times New Roman" w:cs="Times New Roman"/>
          <w:b/>
          <w:sz w:val="28"/>
          <w:szCs w:val="28"/>
          <w:lang w:val="en-US"/>
        </w:rPr>
        <w:t>I</w:t>
      </w:r>
      <w:r w:rsidRPr="006B38AE">
        <w:rPr>
          <w:rFonts w:ascii="Times New Roman" w:eastAsia="Calibri" w:hAnsi="Times New Roman" w:cs="Times New Roman"/>
          <w:b/>
          <w:sz w:val="28"/>
          <w:szCs w:val="28"/>
        </w:rPr>
        <w:t>. Стратегические приоритеты государственной программы</w:t>
      </w:r>
    </w:p>
    <w:p w:rsidR="00DF610C" w:rsidRPr="006B38AE" w:rsidRDefault="00DF610C" w:rsidP="00DF610C">
      <w:pPr>
        <w:widowControl w:val="0"/>
        <w:adjustRightInd w:val="0"/>
        <w:snapToGrid w:val="0"/>
        <w:spacing w:after="0" w:line="240" w:lineRule="auto"/>
        <w:ind w:firstLine="709"/>
        <w:contextualSpacing/>
        <w:jc w:val="both"/>
        <w:rPr>
          <w:rFonts w:ascii="Times New Roman" w:eastAsia="Calibri" w:hAnsi="Times New Roman" w:cs="Times New Roman"/>
          <w:sz w:val="28"/>
          <w:szCs w:val="28"/>
        </w:rPr>
      </w:pPr>
    </w:p>
    <w:p w:rsidR="006B38AE" w:rsidRDefault="006B38AE" w:rsidP="006B38AE">
      <w:pPr>
        <w:spacing w:after="0" w:line="240" w:lineRule="auto"/>
        <w:ind w:firstLine="567"/>
        <w:jc w:val="both"/>
        <w:rPr>
          <w:rFonts w:ascii="Times New Roman" w:eastAsia="Calibri" w:hAnsi="Times New Roman" w:cs="Times New Roman"/>
          <w:b/>
          <w:sz w:val="28"/>
        </w:rPr>
      </w:pPr>
      <w:r w:rsidRPr="006B38AE">
        <w:rPr>
          <w:rFonts w:ascii="Times New Roman" w:eastAsia="Calibri" w:hAnsi="Times New Roman" w:cs="Times New Roman"/>
          <w:b/>
          <w:sz w:val="28"/>
        </w:rPr>
        <w:t>Оценка текущего состояния сферы культуры Новосибирской области</w:t>
      </w:r>
    </w:p>
    <w:p w:rsidR="006B38AE" w:rsidRPr="006B38AE" w:rsidRDefault="006B38AE" w:rsidP="006B38AE">
      <w:pPr>
        <w:spacing w:after="0" w:line="240" w:lineRule="auto"/>
        <w:ind w:firstLine="567"/>
        <w:jc w:val="both"/>
        <w:rPr>
          <w:rFonts w:ascii="Times New Roman" w:eastAsia="Calibri" w:hAnsi="Times New Roman" w:cs="Times New Roman"/>
          <w:b/>
          <w:sz w:val="28"/>
        </w:rPr>
      </w:pP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Культура в Российской Федерации является одним из национальных приоритетов и признана важнейшим фактором роста качества жизни и гармонизации общественных отношений, залогом динамичного социально-экономического развития, гарантом сохранения единого культурного пространства и территориальной целостности России.</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 xml:space="preserve">Государственная культурная политика в соответствии с Указом Президента Российской Федерации от 24 декабря 2014 г. № 808 «Об утверждении Основ государственной культурной политики», в том числе в рамках национального проекта «Культура», нацелена на реализацию стратегической роли культуры как </w:t>
      </w:r>
      <w:bookmarkStart w:id="0" w:name="_GoBack"/>
      <w:r w:rsidRPr="006B38AE">
        <w:rPr>
          <w:rFonts w:ascii="Times New Roman" w:eastAsia="Calibri" w:hAnsi="Times New Roman" w:cs="Times New Roman"/>
          <w:sz w:val="28"/>
        </w:rPr>
        <w:t xml:space="preserve">духовно-нравственного основания для формирования гармонично развитой </w:t>
      </w:r>
      <w:bookmarkEnd w:id="0"/>
      <w:r w:rsidRPr="006B38AE">
        <w:rPr>
          <w:rFonts w:ascii="Times New Roman" w:eastAsia="Calibri" w:hAnsi="Times New Roman" w:cs="Times New Roman"/>
          <w:sz w:val="28"/>
        </w:rPr>
        <w:t xml:space="preserve">личности, укрепление единства российского общества и российской гражданской идентичности, увеличение количества граждан, вовлеченных в культурную деятельность, и повышение востребованности цифровых ресурсов в сфере культуры. Достижение указанных целей обеспечивалось в том числе за счет модернизации инфраструктуры культуры, широкой поддержки творческих инициатив граждан и организаций, культурно-просветительских проектов, переподготовки специалистов сферы культуры, развития волонтерского движения и внедрения информационных технологий. Включение культуры в состав национальных проектов оказало заметное влияние на изменение на всех уровнях управления отношения к вопросам государственной культурной политики и ее законодательному обеспечению. </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 xml:space="preserve">К 2024 году в сфере культуры Новосибирской области накоплен значительный потенциал. Численность государственных и муниципальных учреждений культуры составляет 2114 сетевых единиц, в том числе: 853 библиотеки, 1042 учреждения клубного типа, 55 музеев, 11 театров, 5 концертных организаций, 15 парков культуры и отдыха, 8 образовательных организаций профессионального и высшего образования, 26 кинопрокатных организаций, 96 организаций дополнительного образования в сфере культуры (включая филиалы), цирк, зоопарк, литературный журнал. </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 xml:space="preserve">В государственных и муниципальных учреждениях культуры Новосибирской области насчитывается более 10 тыс. клубных формирований, в которых занимается 131,9 тыс. человек. 363 творческих любительских коллектива имеют почетное звание «народный», «образцовый» и «заслуженный». Лауреатами международных и всероссийских конкурсов (фестивалей) являются 933 коллектива. </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lastRenderedPageBreak/>
        <w:t>Новосибирская область является одним из регионов - лидеров по охвату детей, занимающихся в детских музыкальных, художественных школах и школах искусств. Всего в образовательных организациях сферы культуры в настоящий момент обучается свыше 34,4 тыс. человек. По двум направлениям подготовки высшего образования и 13 специальностям среднего профессионального образования искусства и культуры обучается около 1,7 тыс. студентов.</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На территории Новосибирской области расположено 2520 объектов культурного наследия, в том числе 649 объектов федерального значения, 529 объектов регионального значения, 35 объектов местного (муниципального) значения, 21 выявленный объект культурного наследия по виду архитектура, история, искусство, 1286 выявленных объектов археологического наследия. Три четверти объектов культурного наследия, расположенных на территории Новосибирской области, представлены памятниками археологии. Остальные объекты – это памятники архитектуры, истории, монументального искусства и 6 достопримечательных мест.</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Кроме того, в Новосибирской области расположено 1563 памятников и мемориальных объектов, увековечивающих память о защитниках Отечества.</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Административный центр Новосибирской области - город Новосибирск является культурным центром Сибири. Развитые традиции оперного, балетного, драматического, изобразительного искусства сформировали в Новосибирской области особую культурную атмосферу. Деятельность Новосибирских театров высоко оценивается как жителями Новосибирской области, так и российскими и международными экспертами.</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 xml:space="preserve">Уровень событийной насыщенности культурной жизни Новосибирской области выше, чем в среднем по Российской Федерации. Более 70 % жителей Новосибирской области, вовлеченных в культурную жизнь, пользуются услугами учреждений культуры чаще 1 раза в месяц. </w:t>
      </w:r>
    </w:p>
    <w:p w:rsidR="006B38AE" w:rsidRPr="006B38AE" w:rsidRDefault="006B38AE" w:rsidP="006B38AE">
      <w:pPr>
        <w:spacing w:after="0" w:line="240" w:lineRule="auto"/>
        <w:ind w:firstLine="567"/>
        <w:jc w:val="both"/>
        <w:rPr>
          <w:rFonts w:ascii="Times New Roman" w:eastAsia="Calibri" w:hAnsi="Times New Roman" w:cs="Times New Roman"/>
          <w:color w:val="FF0000"/>
          <w:sz w:val="28"/>
        </w:rPr>
      </w:pPr>
      <w:r w:rsidRPr="006B38AE">
        <w:rPr>
          <w:rFonts w:ascii="Times New Roman" w:eastAsia="Calibri" w:hAnsi="Times New Roman" w:cs="Times New Roman"/>
          <w:sz w:val="28"/>
        </w:rPr>
        <w:t>Посещаемость мероприятий организаций культуры в 2023 году возросла по сравнению с уровнем 2013 года почти в 2 раза и составила 37,3 млн. посещений. Число посещений организаций культуры в расчете на одного человека в 2023 году составило в среднем 13 посещений.</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К 2030 году в условиях прогнозируемого устойчивого роста экономики и ожидаемого повышения уровня востребованности культуры ожидается увеличение числа посещений мероприятий организаций культуры до 76,5 млн. посещений, или в среднем до 24 посещений в расчете на одного человека в год.</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 xml:space="preserve">В период с 2013 по 2023 год вырос консолидированный бюджет Новосибирской области в сфере культуры. В абсолютных значениях расходы на культуру увеличились за рассматриваемый период более чем в 2,5 раза - с 5,8 млрд. рублей в 2013 году до 14,5 млрд. рублей в 2023 году. </w:t>
      </w:r>
      <w:r w:rsidRPr="006B38AE">
        <w:rPr>
          <w:rFonts w:ascii="Times New Roman" w:eastAsia="Calibri" w:hAnsi="Times New Roman" w:cs="Times New Roman"/>
          <w:color w:val="FF0000"/>
          <w:sz w:val="28"/>
        </w:rPr>
        <w:t xml:space="preserve"> </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В условиях дальнейшего развития информационного общества, в котором информация и уровень ее применения и доступности кардинальным образом влияют на экономические и социокультурные условия жизни граждан, ожидается повышение востребованности цифровых услуг в сфере культуры. Прогнозируется, что к концу 2030 года число обращений к цифровым ресурсам составит около 20 млн. единиц в год.</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lastRenderedPageBreak/>
        <w:t xml:space="preserve">В целях развития творческих (креативных) индустрий распоряжением Правительства Российской Федерации от 20 сентября 2021 г. № 2613-р утверждена Концепция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Вместе с тем многие проблемы в сфере культуры остаются нерешенными, в том числе:</w:t>
      </w:r>
    </w:p>
    <w:p w:rsidR="006B38AE" w:rsidRPr="006B38AE" w:rsidRDefault="006B38AE" w:rsidP="006B38AE">
      <w:pPr>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географическое неравенство в доступе населения к культурным благам. Недостаток кинозалов, концертных, театральных и выставочных залов сдерживает продвижение вновь создаваемых творческих продуктов; актуальной является проблема отсутствия учреждений культуры в малонаселенных пунктах;</w:t>
      </w:r>
    </w:p>
    <w:p w:rsidR="006B38AE" w:rsidRPr="006B38AE" w:rsidRDefault="006B38AE" w:rsidP="006B38AE">
      <w:pPr>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высокий уровень изношенности зданий муниципальных учреждений культуры. Из 1311 зданий муниципальных учреждений культуры, находящихся в оперативном пользовании, 341 требуют капитального ремонта, 16 находятся в аварийном состоянии;</w:t>
      </w:r>
    </w:p>
    <w:p w:rsidR="006B38AE" w:rsidRPr="006B38AE" w:rsidRDefault="006B38AE" w:rsidP="006B38AE">
      <w:pPr>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 xml:space="preserve">слабое материально-техническое оснащение и низкий уровень информатизации учреждений культуры не позволяют создавать культурный продукт, отвечающий потребностям современного общества, снижают качество оказываемых услуг и сужают круг потребителей культурного продукта; </w:t>
      </w:r>
    </w:p>
    <w:p w:rsidR="006B38AE" w:rsidRPr="006B38AE" w:rsidRDefault="006B38AE" w:rsidP="006B38AE">
      <w:pPr>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недостаток проектных мощностей существующих объектов культуры в муниципальных районах: сельских библиотек, учреждений клубного типа, детских школ искусств, музеев и выставочных залов, кинозалов и концертных залов;</w:t>
      </w:r>
    </w:p>
    <w:p w:rsidR="006B38AE" w:rsidRPr="006B38AE" w:rsidRDefault="006B38AE" w:rsidP="006B38AE">
      <w:pPr>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низкий уровень использования историко-культурного потенциала объектов культурного наследия, что связано с отсутствием развитой инфраструктуры, отвечающей современным требованиям организации, приема и ознакомления жителей и гостей Новосибирской области с историческим наследием; недостатком музейных хранилищ и выставочных пространств на территории региона; недостаточным уровнем обеспеченности сохранности объектов культурного наследия и отсутствием специализированных реставрационно-художественных мастерских, а также дефицитом подготовленных специалистов-реставраторов и нехваткой оборудования для реставрации;</w:t>
      </w:r>
    </w:p>
    <w:p w:rsidR="006B38AE" w:rsidRPr="006B38AE" w:rsidRDefault="006B38AE" w:rsidP="006B38AE">
      <w:pPr>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кадровые проблемы в учреждениях культуры: четверть специалистов не имеет специального образования, одной из наиболее острых проблем остается дефицит молодых управленческих и творческих кадров; недостаточный уровень цифровых компетенций работников культуры; несоответствие уровня зарплат для привлечения компетентных ИТ-специалистов; недостаточно социальных мер по стимулированию закрепления молодых специалистов в профессии, повышению престижа профессий в сфере культуры.</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Решение данных проблем обеспечит развитие сферы культуры в соответствии с приоритетами и целями государственной политики и окажет существенное влияние на достижение национальных целей развития Российской Федерации.</w:t>
      </w:r>
    </w:p>
    <w:p w:rsidR="006B38AE" w:rsidRPr="006B38AE" w:rsidRDefault="006B38AE" w:rsidP="006B38AE">
      <w:pPr>
        <w:spacing w:after="0" w:line="240" w:lineRule="auto"/>
        <w:jc w:val="both"/>
        <w:rPr>
          <w:rFonts w:ascii="Times New Roman" w:eastAsia="Calibri" w:hAnsi="Times New Roman" w:cs="Times New Roman"/>
          <w:sz w:val="28"/>
        </w:rPr>
      </w:pPr>
    </w:p>
    <w:p w:rsidR="006B38AE" w:rsidRPr="006B38AE" w:rsidRDefault="006B38AE" w:rsidP="006B38AE">
      <w:pPr>
        <w:spacing w:after="0" w:line="240" w:lineRule="auto"/>
        <w:ind w:firstLine="567"/>
        <w:jc w:val="center"/>
        <w:rPr>
          <w:rFonts w:ascii="Times New Roman" w:eastAsia="Calibri" w:hAnsi="Times New Roman" w:cs="Times New Roman"/>
          <w:b/>
          <w:sz w:val="28"/>
        </w:rPr>
      </w:pPr>
      <w:r w:rsidRPr="006B38AE">
        <w:rPr>
          <w:rFonts w:ascii="Times New Roman" w:eastAsia="Calibri" w:hAnsi="Times New Roman" w:cs="Times New Roman"/>
          <w:b/>
          <w:sz w:val="28"/>
        </w:rPr>
        <w:t>Приоритеты и цели государственной политики в сфере реализации государственной программы Новосибирской области «Культура Новосибирской области»</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lastRenderedPageBreak/>
        <w:t>Государственная культурная политика в Новосибирской области основывается на признании культуры согласно части 4 статьи 68 Конституции Российской Федерации уникальным наследием многонационального народа России, которая поддерживается и охраняется государством. При реализации государственной культурной политики в соответствии со статьей 44 Конституции Российской Федерации обеспечиваются права и свободы человека и гражданина в сфере культуры, к которым относятся в том числе гарантия свободы литературного, художественного, научного, технического и других видов творчества, преподавания, право на участие в культурной жизни и пользование учреждениями культуры, на доступ к культурным ценностям, обязанность заботиться о сохранении исторического и культурного наследия, беречь памятники истории и культуры.</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Требования к государственной политике в сфере культуры определяются нормативными правовыми актами Российской Федерации в сфере культуры, в том числе Законом Российской Федерации «Основы законодательства Российской Федерации о культуре», федеральными законами «Об объектах культурного наследия (памятниках истории и культуры) народов Российской Федерации», «О Музейном фонде Российской Федерации и музеях в Российской Федерации», «О библиотечном деле», «О государственной поддержке кинематографии Российской Федерации», «О национально-культурной автономии», а также указами Президента Российской Федерации.</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Согласно Стратегии национальной безопасности Российской Федерации, утвержденной Указом Президента Российской Федерации от 2 июля 2021 г. № 400 «О Стратегии национальной безопасности Российской Федерации», укрепление традиционных российских духовно-нравственных ценностей, сохранение культурного и исторического наследия народа России определены в качестве национальных интересов Российской Федерации на современном этапе. При этом к традиционным российским духовно-нравственным ценностям отнесены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Традиционные российские духовно-нравственные ценности объединяют нашу многонациональную и многоконфессиональную страну.</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В соответствии со Стратегией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 105-п «О Стратегии социально-экономического развития Новосибирской области на период до 2030 года» важнейшим стратегическим приоритетом является: развитие человеческого капитала и социальной сферы.</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 xml:space="preserve">Человеческий капитал – основа современной экономики, ключ к успеху в глобальной конкуренции. Высокое качество человеческого капитала обеспечивается высоким по мировым стандартам уровнем образования и </w:t>
      </w:r>
      <w:r w:rsidRPr="006B38AE">
        <w:rPr>
          <w:rFonts w:ascii="Times New Roman" w:eastAsia="Calibri" w:hAnsi="Times New Roman" w:cs="Times New Roman"/>
          <w:sz w:val="28"/>
        </w:rPr>
        <w:lastRenderedPageBreak/>
        <w:t>культурной среды, доступным и качественным здравоохранением, комфортной средой проживания.</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Указом Президента РФ от 07.05.2018 № 204 «О национальных целях и стратегических задачах развития Российской Федерации на период до 2024 года» сформулированы цели и основные задачи для осуществления прорывного научно-технологического и социально-экономического развития РФ в целом путем увеличения численности населения страны, повышения уровня жизни граждан, создания комфортных условий для их проживания, а также условий и возможностей для самореализации и раскрытия таланта каждого человека, обеспечивающих устойчивое развитие России на долгосрочный период.</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Новосибирская область относится к тем регионам, в которых человеческий капитал выступает основным ресурсом развития. Для формирования Новосибирской области как региона с высокообразованным и креативным человеческим капиталом необходимо достичь лидерских позиций по ключевым социальным и экономическим показателям развития, достижение которых обеспечивается реализацией приоритетных для региона проектов и программ.</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 xml:space="preserve">Исходя из того, что человеческий капитал является главным ресурсом и продуктом экономики </w:t>
      </w:r>
      <w:r w:rsidRPr="006B38AE">
        <w:rPr>
          <w:rFonts w:ascii="Times New Roman" w:eastAsia="Calibri" w:hAnsi="Times New Roman" w:cs="Times New Roman"/>
          <w:sz w:val="28"/>
          <w:lang w:val="en-US"/>
        </w:rPr>
        <w:t>XXI</w:t>
      </w:r>
      <w:r w:rsidRPr="006B38AE">
        <w:rPr>
          <w:rFonts w:ascii="Times New Roman" w:eastAsia="Calibri" w:hAnsi="Times New Roman" w:cs="Times New Roman"/>
          <w:sz w:val="28"/>
        </w:rPr>
        <w:t xml:space="preserve"> века, в рамках приоритета «Развитие человеческого капитала и социальной сферы» определены следующие цели:</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развитие человеческого капитала, обеспечение высоких стандартов благосостояния человека, социального благополучия и согласия в обществе;</w:t>
      </w:r>
    </w:p>
    <w:p w:rsidR="006B38AE" w:rsidRPr="006B38AE" w:rsidRDefault="006B38AE" w:rsidP="006B38AE">
      <w:pPr>
        <w:spacing w:after="0" w:line="240" w:lineRule="auto"/>
        <w:ind w:firstLine="709"/>
        <w:jc w:val="both"/>
        <w:rPr>
          <w:rFonts w:ascii="Times New Roman" w:eastAsia="Calibri" w:hAnsi="Times New Roman" w:cs="Times New Roman"/>
          <w:sz w:val="28"/>
        </w:rPr>
      </w:pPr>
      <w:r w:rsidRPr="006B38AE">
        <w:rPr>
          <w:rFonts w:ascii="Times New Roman" w:eastAsia="Calibri" w:hAnsi="Times New Roman" w:cs="Times New Roman"/>
          <w:sz w:val="28"/>
        </w:rPr>
        <w:t>формирование условий для развития нравственной, разносторонней личности, имеющей возможности для самореализации».</w:t>
      </w:r>
    </w:p>
    <w:p w:rsidR="006B38AE" w:rsidRPr="006B38AE" w:rsidRDefault="006B38AE" w:rsidP="006B38AE">
      <w:pPr>
        <w:spacing w:after="0" w:line="240" w:lineRule="auto"/>
        <w:ind w:firstLine="709"/>
        <w:jc w:val="both"/>
        <w:rPr>
          <w:rFonts w:ascii="Times New Roman" w:eastAsia="Calibri" w:hAnsi="Times New Roman" w:cs="Times New Roman"/>
          <w:sz w:val="28"/>
        </w:rPr>
      </w:pPr>
      <w:r w:rsidRPr="006B38AE">
        <w:rPr>
          <w:rFonts w:ascii="Times New Roman" w:eastAsia="Calibri" w:hAnsi="Times New Roman" w:cs="Times New Roman"/>
          <w:sz w:val="28"/>
        </w:rPr>
        <w:t xml:space="preserve">Активная культурная жизнь на территории области является средством реализации творческого потенциала ее жителей, фактором притяжения для талантливых людей из других регионов, а также драйвером экономического роста. </w:t>
      </w:r>
    </w:p>
    <w:p w:rsidR="006B38AE" w:rsidRPr="006B38AE" w:rsidRDefault="006B38AE" w:rsidP="006B38AE">
      <w:pPr>
        <w:keepNext/>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6B38AE">
        <w:rPr>
          <w:rFonts w:ascii="Times New Roman" w:eastAsia="Calibri" w:hAnsi="Times New Roman" w:cs="Times New Roman"/>
          <w:color w:val="000000"/>
          <w:sz w:val="28"/>
          <w:szCs w:val="28"/>
        </w:rPr>
        <w:t>Сфера культуры в Новосибирской области должна стать ключевым направлением развития креативной индустрии региона, одной из основ экономики талантов и знаний. При условии достаточного ресурсного обеспечения сферы культуры будут ликвидированы наиболее острые инфраструктурные дефициты отрасли и выравнена обеспеченность населения объектами культуры. В совокупности с цифровым и медиа- развитием отрасли это обеспечит равный доступ к культурным благам, эстетическому образованию и формированию культурных компетенций каждого жителя, населения Новосибирской области в целом. Регион будет четко позиционирован в качестве крупнейшего культурного центра азиатской части России.</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 xml:space="preserve">В результате реализации мероприятий государственной программы Новосибирской области «Культура Новосибирской области» новый импульс получат приоритетные креативные секторы сферы культуры – исполнительское искусство (театральные постановки, опера, балет, классическая музыка) и визуальное искусство, </w:t>
      </w:r>
      <w:proofErr w:type="spellStart"/>
      <w:r w:rsidRPr="006B38AE">
        <w:rPr>
          <w:rFonts w:ascii="Times New Roman" w:eastAsia="Calibri" w:hAnsi="Times New Roman" w:cs="Times New Roman"/>
          <w:sz w:val="28"/>
        </w:rPr>
        <w:t>артхаус</w:t>
      </w:r>
      <w:proofErr w:type="spellEnd"/>
      <w:r w:rsidRPr="006B38AE">
        <w:rPr>
          <w:rFonts w:ascii="Times New Roman" w:eastAsia="Calibri" w:hAnsi="Times New Roman" w:cs="Times New Roman"/>
          <w:sz w:val="28"/>
        </w:rPr>
        <w:t xml:space="preserve"> и документальное научно-образовательное кино, а также гастрольная и фестивальная деятельность, событийно-культурный (в том числе семейный) туризм, творческие индустрии, музейная деятельность, высшее и среднее профессиональное образование и дополнительное образование детей в </w:t>
      </w:r>
      <w:r w:rsidRPr="006B38AE">
        <w:rPr>
          <w:rFonts w:ascii="Times New Roman" w:eastAsia="Calibri" w:hAnsi="Times New Roman" w:cs="Times New Roman"/>
          <w:sz w:val="28"/>
        </w:rPr>
        <w:lastRenderedPageBreak/>
        <w:t>области культуры и искусства, сохранение традиционной национальной культуры, сохранение объектов материального и нематериального культурного наследия.</w:t>
      </w:r>
    </w:p>
    <w:p w:rsidR="006B38AE" w:rsidRPr="006B38AE" w:rsidRDefault="006B38AE" w:rsidP="006B38AE">
      <w:pPr>
        <w:spacing w:after="0" w:line="240" w:lineRule="auto"/>
        <w:ind w:firstLine="567"/>
        <w:jc w:val="both"/>
        <w:rPr>
          <w:rFonts w:ascii="Times New Roman" w:eastAsia="Calibri" w:hAnsi="Times New Roman" w:cs="Times New Roman"/>
          <w:b/>
          <w:sz w:val="28"/>
        </w:rPr>
      </w:pPr>
    </w:p>
    <w:p w:rsidR="006B38AE" w:rsidRDefault="006B38AE" w:rsidP="006B38AE">
      <w:pPr>
        <w:spacing w:after="0" w:line="240" w:lineRule="auto"/>
        <w:ind w:firstLine="567"/>
        <w:jc w:val="center"/>
        <w:rPr>
          <w:rFonts w:ascii="Times New Roman" w:eastAsia="Calibri" w:hAnsi="Times New Roman" w:cs="Times New Roman"/>
          <w:b/>
          <w:sz w:val="28"/>
        </w:rPr>
      </w:pPr>
      <w:r w:rsidRPr="006B38AE">
        <w:rPr>
          <w:rFonts w:ascii="Times New Roman" w:eastAsia="Calibri" w:hAnsi="Times New Roman" w:cs="Times New Roman"/>
          <w:b/>
          <w:sz w:val="28"/>
        </w:rPr>
        <w:t>Взаимосвязь с</w:t>
      </w:r>
      <w:r>
        <w:rPr>
          <w:rFonts w:ascii="Times New Roman" w:eastAsia="Calibri" w:hAnsi="Times New Roman" w:cs="Times New Roman"/>
          <w:b/>
          <w:sz w:val="28"/>
        </w:rPr>
        <w:t>о стратегическими приоритетами,</w:t>
      </w:r>
    </w:p>
    <w:p w:rsidR="006B38AE" w:rsidRDefault="006B38AE" w:rsidP="006B38AE">
      <w:pPr>
        <w:spacing w:after="0" w:line="240" w:lineRule="auto"/>
        <w:ind w:firstLine="567"/>
        <w:jc w:val="center"/>
        <w:rPr>
          <w:rFonts w:ascii="Times New Roman" w:eastAsia="Calibri" w:hAnsi="Times New Roman" w:cs="Times New Roman"/>
          <w:b/>
          <w:sz w:val="28"/>
        </w:rPr>
      </w:pPr>
      <w:r w:rsidRPr="006B38AE">
        <w:rPr>
          <w:rFonts w:ascii="Times New Roman" w:eastAsia="Calibri" w:hAnsi="Times New Roman" w:cs="Times New Roman"/>
          <w:b/>
          <w:sz w:val="28"/>
        </w:rPr>
        <w:t>целями и показателями государственной программы</w:t>
      </w:r>
    </w:p>
    <w:p w:rsidR="006B38AE" w:rsidRDefault="006B38AE" w:rsidP="006B38AE">
      <w:pPr>
        <w:spacing w:after="0" w:line="240" w:lineRule="auto"/>
        <w:ind w:firstLine="567"/>
        <w:jc w:val="center"/>
        <w:rPr>
          <w:rFonts w:ascii="Times New Roman" w:eastAsia="Calibri" w:hAnsi="Times New Roman" w:cs="Times New Roman"/>
          <w:b/>
          <w:sz w:val="28"/>
        </w:rPr>
      </w:pPr>
      <w:r w:rsidRPr="006B38AE">
        <w:rPr>
          <w:rFonts w:ascii="Times New Roman" w:eastAsia="Calibri" w:hAnsi="Times New Roman" w:cs="Times New Roman"/>
          <w:b/>
          <w:sz w:val="28"/>
        </w:rPr>
        <w:t xml:space="preserve"> Российской Федерации «Развитие культуры»</w:t>
      </w:r>
    </w:p>
    <w:p w:rsidR="006B38AE" w:rsidRPr="006B38AE" w:rsidRDefault="006B38AE" w:rsidP="006B38AE">
      <w:pPr>
        <w:spacing w:after="0" w:line="240" w:lineRule="auto"/>
        <w:ind w:firstLine="567"/>
        <w:jc w:val="both"/>
        <w:rPr>
          <w:rFonts w:ascii="Times New Roman" w:eastAsia="Calibri" w:hAnsi="Times New Roman" w:cs="Times New Roman"/>
          <w:b/>
          <w:sz w:val="28"/>
        </w:rPr>
      </w:pP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Приоритеты и цели государственной политики в сфере культуры определены в соответствии с Конституцией Российской Федерации и иными нормативными правовыми актами Российской Федерации, в том числе:</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Указом Президента Российской Федерации от 24 декабря 2014 г. № 808 «Об утверждении Основ государственной культурной политики»;</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Указом Президента Российской Федерации от 21 июля 2020 г. № 474 «О национальных целях развития Российской Федерации на период до 2030 года»;</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Указом Президента Российской Федерации от 2 июля 2021 г. № 400 «О Стратегии национальной безопасности Российской Федерации»;</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Указом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Стратегией государственной культурной политики на период до 2030 года, утвержденной распоряжением Правительства Российской Федерации от 29 февраля 2016 г. № 326-р.</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Государственной программой Российской Федерации «Развитие культуры», утвержденной постановлением Правительства Российской Федерации от 15.04.2014 № 317.</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 xml:space="preserve">В соответствии со стратегическими целями, сформулированными в Указе Президента Российской Федерации от 07.05.2018 № 204 «О национальных целях и стратегических задачах развития Российской Федерации на период до 2024 года», национальном проекте «Культура», утвержденном президиумом Совета при Президенте Российской Федерации по стратегическому развитию и национальным проектам (протокол от 24.12.2018 № 16), в Стратегии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 105-п «О Стратегии социально-экономического развития Новосибирской области на период до 2030 года», в Стратегии государственной национальной политики в Новосибирской области на период до 2025 года, утвержденной постановлением Правительства Новосибирской области от 23.05.2022 № 227-п «Об утверждении Стратегии государственной национальной политики в Новосибирской области на период до 2025 года», в прогнозе социально-экономического развития Новосибирской области на 2016-2030 годы, утвержденном постановлением Правительства Новосибирской области от 27.12.2016 № 450-п «Об утверждении прогноза социально-экономического развития Новосибирской области на 2016 - 2030 годы», прогнозе социально-экономического развития Новосибирской области на 2023 год и плановый период 2024 и 2025 годов, одобренном распоряжением Правительства Новосибирской области от 21.10.2022 № 756-рп «О прогнозе </w:t>
      </w:r>
      <w:r w:rsidRPr="006B38AE">
        <w:rPr>
          <w:rFonts w:ascii="Times New Roman" w:eastAsia="Calibri" w:hAnsi="Times New Roman" w:cs="Times New Roman"/>
          <w:sz w:val="28"/>
        </w:rPr>
        <w:lastRenderedPageBreak/>
        <w:t>социально-экономического развития Новосибирской области на 2023 год и плановый период 2024 и 2025 годов», основными приоритетами государственной политики в сфере реализации государственной программы являются:</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 xml:space="preserve">формирование устойчивого бренда, отражающего представление о городе Новосибирске как о третьем культурном центре России. С этой целью необходимы поддержка и дальнейшее развитие тех сфер музыкального и театрального творчества, благодаря которым город Новосибирск широко известен не только в России, но и за рубежом (балетная школа, скрипичная школа, симфонический оркестр и др.). Необходимо создание новых и модернизация существующих институций сферы культуры, формирование широкого событийного ряда, </w:t>
      </w:r>
      <w:proofErr w:type="spellStart"/>
      <w:r w:rsidRPr="006B38AE">
        <w:rPr>
          <w:rFonts w:ascii="Times New Roman" w:eastAsia="Calibri" w:hAnsi="Times New Roman" w:cs="Times New Roman"/>
          <w:sz w:val="28"/>
        </w:rPr>
        <w:t>грантовая</w:t>
      </w:r>
      <w:proofErr w:type="spellEnd"/>
      <w:r w:rsidRPr="006B38AE">
        <w:rPr>
          <w:rFonts w:ascii="Times New Roman" w:eastAsia="Calibri" w:hAnsi="Times New Roman" w:cs="Times New Roman"/>
          <w:sz w:val="28"/>
        </w:rPr>
        <w:t xml:space="preserve"> поддержка социокультурных инициатив, содействие развитию профессионального искусства и любительского творчества, дальнейшее развитие системы художественного образования в сфере культуры и искусства (возможно открытие новых факультетов и специальностей);</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строительство новых крупных объектов культуры в городе Новосибирске, строительство современных многофункциональных центров культуры в районных центрах Новосибирской области и модернизация действующих домов культуры, обеспечение малонаселенных пунктов Новосибирской области учреждениями культуры путем строительства быстровозводимых зданий (с низкой себестоимостью), оснащение их современной аудио видеоаппаратурой многоканального звука;</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сохранение и развитие потенциала объектов культурного наследия, расположенных на территории Новосибирской области. Для этого необходимо создание новых центров туристического притяжения в районах Новосибирской области, формирование и реализация событийного маркетинга территории, использование технологий креативных поселений, музеев под открытым небом, интерактивных культурных зон; разработка и реализация программы-маршрута, включающей различные культурные комплексы Новосибирской области, в том числе специально созданные в рамках этой программы:</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создание единого культурного пространства в регионе через создание системы поддержки и стимулирования независимых культурных инициатив, «культурного форума» - площадки для обсуждения и выработки задач культурной политики региона, разработка и запуск масштабных культурных проектов;</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системное и адресное решение внутренних проблем отрасли путем усиления работы по развитию аудиторий с учетом многообразия их интересов;</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интеграция отрасли культуры и искусства в процессы формирования инновационной экономики региона через создание комфортной креативной среды для инновационного развития, формирование ценностей инновационной культуры, активной работы над созданием нового качественного инновационного культурного продукта.</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 xml:space="preserve">Перспективная цель культурной политики - сделать отрасль культуры неотъемлемой частью и важнейшим фактором формирования благоприятных для инноваций социокультурных условий в регионе за счет создания единого культурного пространства региона, комфортной креативной среды для инновационного развития и формирования ценностей инновационной культуры. </w:t>
      </w:r>
      <w:r w:rsidRPr="006B38AE">
        <w:rPr>
          <w:rFonts w:ascii="Times New Roman" w:eastAsia="Calibri" w:hAnsi="Times New Roman" w:cs="Times New Roman"/>
          <w:sz w:val="28"/>
        </w:rPr>
        <w:lastRenderedPageBreak/>
        <w:t>Культурные ресурсы региона в стратегической перспективе должны конвертироваться в культурный капитал социокультурной среды инновационной экономики.</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Программно-целевой метод позволит более эффективно использовать финансовые ресурсы, сконцентрировав их на решении приоритетных задач, и обеспечить комплексное решение проблем, обозначенных в государственной программе.</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Реализация государственной программы позволит оптимизировать и модернизировать сеть государственных и муниципальных учреждений культуры, создать условия, обеспечивающие равный и свободный доступ ко всему спектру культурных благ и ценностей для всех жителей и гостей Новосибирской области, сохранить культурные ценности, создать условия для творчества.</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Создание на исторических территориях Новосибирской области системы достопримечательных мест, историко-культурных заповедников и музейно-туристических комплексов позволит зарезервировать наиболее ценные объекты культурного наследия, сберечь их от нерационального и неразумного хозяйственного использования и вовлечь в индустрию туризма.</w:t>
      </w:r>
    </w:p>
    <w:p w:rsidR="006B38AE" w:rsidRPr="006B38AE" w:rsidRDefault="006B38AE" w:rsidP="006B38AE">
      <w:pPr>
        <w:spacing w:after="0" w:line="240" w:lineRule="auto"/>
        <w:ind w:firstLine="567"/>
        <w:jc w:val="both"/>
        <w:rPr>
          <w:rFonts w:ascii="Times New Roman" w:eastAsia="Calibri" w:hAnsi="Times New Roman" w:cs="Times New Roman"/>
          <w:sz w:val="28"/>
        </w:rPr>
      </w:pPr>
      <w:r w:rsidRPr="006B38AE">
        <w:rPr>
          <w:rFonts w:ascii="Times New Roman" w:eastAsia="Calibri" w:hAnsi="Times New Roman" w:cs="Times New Roman"/>
          <w:sz w:val="28"/>
        </w:rPr>
        <w:t>Развитие инфраструктуры обеспечит представление о характере развития, возможностях культуры Новосибирской области и позиционирование Новосибирской области как культурного центра Сибири.</w:t>
      </w:r>
    </w:p>
    <w:p w:rsidR="006B38AE" w:rsidRPr="006B38AE" w:rsidRDefault="006B38AE" w:rsidP="006B38AE">
      <w:pPr>
        <w:spacing w:after="0" w:line="240" w:lineRule="auto"/>
        <w:ind w:firstLine="567"/>
        <w:jc w:val="both"/>
        <w:rPr>
          <w:rFonts w:ascii="Times New Roman" w:eastAsia="Calibri" w:hAnsi="Times New Roman" w:cs="Times New Roman"/>
          <w:sz w:val="28"/>
        </w:rPr>
      </w:pPr>
    </w:p>
    <w:p w:rsidR="006B38AE" w:rsidRDefault="006B38AE" w:rsidP="006B38AE">
      <w:pPr>
        <w:spacing w:after="0" w:line="240" w:lineRule="auto"/>
        <w:ind w:firstLine="567"/>
        <w:jc w:val="center"/>
        <w:rPr>
          <w:rFonts w:ascii="Times New Roman" w:eastAsia="Calibri" w:hAnsi="Times New Roman" w:cs="Times New Roman"/>
          <w:b/>
          <w:sz w:val="28"/>
        </w:rPr>
      </w:pPr>
      <w:r w:rsidRPr="006B38AE">
        <w:rPr>
          <w:rFonts w:ascii="Times New Roman" w:eastAsia="Calibri" w:hAnsi="Times New Roman" w:cs="Times New Roman"/>
          <w:b/>
          <w:sz w:val="28"/>
        </w:rPr>
        <w:t xml:space="preserve">Задачи государственного управления </w:t>
      </w:r>
      <w:r>
        <w:rPr>
          <w:rFonts w:ascii="Times New Roman" w:eastAsia="Calibri" w:hAnsi="Times New Roman" w:cs="Times New Roman"/>
          <w:b/>
          <w:sz w:val="28"/>
        </w:rPr>
        <w:t>в сфере культуры</w:t>
      </w:r>
    </w:p>
    <w:p w:rsidR="006B38AE" w:rsidRDefault="006B38AE" w:rsidP="006B38AE">
      <w:pPr>
        <w:spacing w:after="0" w:line="240" w:lineRule="auto"/>
        <w:ind w:firstLine="567"/>
        <w:jc w:val="center"/>
        <w:rPr>
          <w:rFonts w:ascii="Times New Roman" w:eastAsia="Calibri" w:hAnsi="Times New Roman" w:cs="Times New Roman"/>
          <w:b/>
          <w:sz w:val="28"/>
        </w:rPr>
      </w:pPr>
      <w:r w:rsidRPr="006B38AE">
        <w:rPr>
          <w:rFonts w:ascii="Times New Roman" w:eastAsia="Calibri" w:hAnsi="Times New Roman" w:cs="Times New Roman"/>
          <w:b/>
          <w:sz w:val="28"/>
        </w:rPr>
        <w:t>(задачи (направлен</w:t>
      </w:r>
      <w:r>
        <w:rPr>
          <w:rFonts w:ascii="Times New Roman" w:eastAsia="Calibri" w:hAnsi="Times New Roman" w:cs="Times New Roman"/>
          <w:b/>
          <w:sz w:val="28"/>
        </w:rPr>
        <w:t>ия) государственной программы),</w:t>
      </w:r>
    </w:p>
    <w:p w:rsidR="006B38AE" w:rsidRDefault="006B38AE" w:rsidP="006B38AE">
      <w:pPr>
        <w:spacing w:after="0" w:line="240" w:lineRule="auto"/>
        <w:ind w:firstLine="567"/>
        <w:jc w:val="center"/>
        <w:rPr>
          <w:rFonts w:ascii="Times New Roman" w:eastAsia="Calibri" w:hAnsi="Times New Roman" w:cs="Times New Roman"/>
          <w:b/>
          <w:sz w:val="28"/>
        </w:rPr>
      </w:pPr>
      <w:r w:rsidRPr="006B38AE">
        <w:rPr>
          <w:rFonts w:ascii="Times New Roman" w:eastAsia="Calibri" w:hAnsi="Times New Roman" w:cs="Times New Roman"/>
          <w:b/>
          <w:sz w:val="28"/>
        </w:rPr>
        <w:t>способы их эффективного решения</w:t>
      </w:r>
    </w:p>
    <w:p w:rsidR="006B38AE" w:rsidRPr="006B38AE" w:rsidRDefault="006B38AE" w:rsidP="006B38AE">
      <w:pPr>
        <w:spacing w:after="0" w:line="240" w:lineRule="auto"/>
        <w:ind w:firstLine="567"/>
        <w:jc w:val="center"/>
        <w:rPr>
          <w:rFonts w:ascii="Times New Roman" w:eastAsia="Calibri" w:hAnsi="Times New Roman" w:cs="Times New Roman"/>
          <w:b/>
          <w:sz w:val="28"/>
        </w:rPr>
      </w:pP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 xml:space="preserve">Основными целями государственного управления в сфере культуры согласно Основам государственной культурной политики, утвержденным </w:t>
      </w:r>
      <w:hyperlink r:id="rId8" w:history="1">
        <w:r w:rsidRPr="006B38AE">
          <w:rPr>
            <w:rFonts w:ascii="Times New Roman" w:eastAsia="Calibri" w:hAnsi="Times New Roman" w:cs="Times New Roman"/>
            <w:sz w:val="28"/>
            <w:szCs w:val="28"/>
          </w:rPr>
          <w:t>Указом</w:t>
        </w:r>
      </w:hyperlink>
      <w:r w:rsidRPr="006B38AE">
        <w:rPr>
          <w:rFonts w:ascii="Times New Roman" w:eastAsia="Calibri" w:hAnsi="Times New Roman" w:cs="Times New Roman"/>
          <w:sz w:val="28"/>
          <w:szCs w:val="28"/>
        </w:rPr>
        <w:t xml:space="preserve"> Президента Российской Федерации от 24 декабря 2014 г. № 808 «Об утверждении Основ государственной культурной политики», являются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Указом Президента РФ от 21.07.2020 № 474 «О национальных целях развития Российской Федерации на период до 2030 года» (далее – Указ Президента РФ) одной из национальных целей развития Российской Федерации на период до 2030 года определена цель «возможности для самореализации и развития талантов».</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В связи с этим, государственная культурная политика в Новосибирской области будет осуществляться в соответствии со следующими основными приоритетами:</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распространение традиционных для российского общества ценностей;</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обеспечение максимальной доступности для широких слоев населения лучших образцов культуры и искусства;</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стимулирование повышения качества и разнообразия культурной жизни в малых, удаленных, сельских населенных пунктах;</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lastRenderedPageBreak/>
        <w:t>создание условий для творческой самореализации граждан, культурно-просветительской деятельности и культурного досуга;</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усиление присутствия учреждений культуры в цифровой среде;</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сохранение культурного и исторического наследия;</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развитие гастрольной деятельности учреждений культуры;</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сохранение и развитие благоприятной культурной среды, обеспечение гражданам Новосибирской области необходимого объема и качества государственных и муниципальных услуг в сфере культуры, планирования мер по модернизации и развитию сети учреждений культуры;</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содействие развитию творческих (креативных) индустрий;</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модернизация материально-технической базы учреждений культуры;</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повышение социального статуса работников культуры;</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совершенствование системы подготовки кадров в сфере культуры.</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В Новосибирской области государственная политика в сфере культуры реализуется в рамках государственной программы Новосибирской области «Культура Новосибирской области» (далее – государственная программа). Цели и показатели государственной программы согласованы с целями и показателями государственной программы Российской Федерации «Развитие культуры».</w:t>
      </w:r>
    </w:p>
    <w:p w:rsidR="006B38AE" w:rsidRPr="006B38AE" w:rsidRDefault="006B38AE" w:rsidP="006B38AE">
      <w:pPr>
        <w:autoSpaceDE w:val="0"/>
        <w:autoSpaceDN w:val="0"/>
        <w:adjustRightInd w:val="0"/>
        <w:spacing w:after="0" w:line="240" w:lineRule="auto"/>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ab/>
        <w:t>Целями государственной программы определены:</w:t>
      </w:r>
    </w:p>
    <w:p w:rsidR="006B38AE" w:rsidRPr="006B38AE" w:rsidRDefault="006B38AE" w:rsidP="006B38AE">
      <w:pPr>
        <w:numPr>
          <w:ilvl w:val="0"/>
          <w:numId w:val="4"/>
        </w:numPr>
        <w:tabs>
          <w:tab w:val="left" w:pos="993"/>
        </w:tabs>
        <w:autoSpaceDE w:val="0"/>
        <w:autoSpaceDN w:val="0"/>
        <w:adjustRightInd w:val="0"/>
        <w:spacing w:after="0" w:line="240" w:lineRule="auto"/>
        <w:ind w:left="0" w:firstLine="705"/>
        <w:contextualSpacing/>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Увеличение числа посещений культурных мероприятий до 76,5 миллионов единиц к концу 2030 года;</w:t>
      </w:r>
    </w:p>
    <w:p w:rsidR="006B38AE" w:rsidRPr="006B38AE" w:rsidRDefault="006B38AE" w:rsidP="006B38AE">
      <w:pPr>
        <w:numPr>
          <w:ilvl w:val="0"/>
          <w:numId w:val="4"/>
        </w:numPr>
        <w:tabs>
          <w:tab w:val="left" w:pos="993"/>
        </w:tabs>
        <w:autoSpaceDE w:val="0"/>
        <w:autoSpaceDN w:val="0"/>
        <w:adjustRightInd w:val="0"/>
        <w:spacing w:after="0" w:line="240" w:lineRule="auto"/>
        <w:ind w:left="0" w:firstLine="705"/>
        <w:contextualSpacing/>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Повышение вовлеченности граждан в деятельность в сфере культуры, в том числе поддержка к концу 2030 года не менее 630 творческих инициатив и проектов;</w:t>
      </w:r>
    </w:p>
    <w:p w:rsidR="006B38AE" w:rsidRPr="006B38AE" w:rsidRDefault="006B38AE" w:rsidP="006B38AE">
      <w:pPr>
        <w:numPr>
          <w:ilvl w:val="0"/>
          <w:numId w:val="4"/>
        </w:numPr>
        <w:tabs>
          <w:tab w:val="left" w:pos="993"/>
        </w:tabs>
        <w:autoSpaceDE w:val="0"/>
        <w:autoSpaceDN w:val="0"/>
        <w:adjustRightInd w:val="0"/>
        <w:spacing w:after="0" w:line="240" w:lineRule="auto"/>
        <w:ind w:left="0" w:firstLine="705"/>
        <w:contextualSpacing/>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Повышение уровня сохранности объектов культурного наследия и развития инфраструктуры в сфере культуры, в том числе уровня обеспеченности организациями культуры до 82 процентов к концу 2030 года.</w:t>
      </w:r>
    </w:p>
    <w:p w:rsidR="006B38AE" w:rsidRPr="006B38AE" w:rsidRDefault="006B38AE" w:rsidP="006B38AE">
      <w:pPr>
        <w:autoSpaceDE w:val="0"/>
        <w:autoSpaceDN w:val="0"/>
        <w:adjustRightInd w:val="0"/>
        <w:spacing w:after="0" w:line="240" w:lineRule="auto"/>
        <w:ind w:left="1065"/>
        <w:contextualSpacing/>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Цели планируется достичь путем реализации следующих задач:</w:t>
      </w:r>
    </w:p>
    <w:p w:rsidR="006B38AE" w:rsidRPr="006B38AE" w:rsidRDefault="006B38AE" w:rsidP="006B38AE">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Развитие деятельности организаций культуры:</w:t>
      </w:r>
    </w:p>
    <w:p w:rsidR="006B38AE" w:rsidRPr="006B38AE" w:rsidRDefault="006B38AE" w:rsidP="006B38AE">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обеспечение деятельности государственных учреждений культуры Новосибирской области (библиотек, музеев, театров, концертных и других организаций исполнительских искусств, культурно-досуговых и других учреждений);</w:t>
      </w:r>
    </w:p>
    <w:p w:rsidR="006B38AE" w:rsidRPr="006B38AE" w:rsidRDefault="006B38AE" w:rsidP="006B38AE">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развитие гастрольной и выставочной деятельности государственных учреждений культуры Новосибирской области;</w:t>
      </w:r>
    </w:p>
    <w:p w:rsidR="006B38AE" w:rsidRPr="006B38AE" w:rsidRDefault="006B38AE" w:rsidP="006B38AE">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поддержка деятельности региональных театров, в том числе детских, учреждений культурно-досугового типа;</w:t>
      </w:r>
    </w:p>
    <w:p w:rsidR="006B38AE" w:rsidRPr="006B38AE" w:rsidRDefault="006B38AE" w:rsidP="006B38AE">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обеспечение отношения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Новосибирской области на уровне 100 процентов;</w:t>
      </w:r>
    </w:p>
    <w:p w:rsidR="006B38AE" w:rsidRPr="006B38AE" w:rsidRDefault="006B38AE" w:rsidP="006B38AE">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создание виртуальных концертных залов на площадках организаций культуры, в том числе в домах культуры, библиотеках, музеях для трансляции знаковых культурных мероприятий;</w:t>
      </w:r>
    </w:p>
    <w:p w:rsidR="006B38AE" w:rsidRPr="006B38AE" w:rsidRDefault="006B38AE" w:rsidP="006B38AE">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lastRenderedPageBreak/>
        <w:t>создание мультимедиа-гидов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p w:rsidR="006B38AE" w:rsidRPr="006B38AE" w:rsidRDefault="006B38AE" w:rsidP="006B38AE">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обеспечение работы организаций культуры Новосибирской области на едином интернет-портале для популяризации культурного наследия и традиций народов России («</w:t>
      </w:r>
      <w:proofErr w:type="spellStart"/>
      <w:r w:rsidRPr="006B38AE">
        <w:rPr>
          <w:rFonts w:ascii="Times New Roman" w:eastAsia="Calibri" w:hAnsi="Times New Roman" w:cs="Times New Roman"/>
          <w:sz w:val="28"/>
          <w:szCs w:val="28"/>
        </w:rPr>
        <w:t>Культура.РФ</w:t>
      </w:r>
      <w:proofErr w:type="spellEnd"/>
      <w:r w:rsidRPr="006B38AE">
        <w:rPr>
          <w:rFonts w:ascii="Times New Roman" w:eastAsia="Calibri" w:hAnsi="Times New Roman" w:cs="Times New Roman"/>
          <w:sz w:val="28"/>
          <w:szCs w:val="28"/>
        </w:rPr>
        <w:t>») и Национальной электронной библиотеки.</w:t>
      </w:r>
    </w:p>
    <w:p w:rsidR="006B38AE" w:rsidRPr="006B38AE" w:rsidRDefault="006B38AE" w:rsidP="006B38AE">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Вовлечение граждан в деятельность культуры</w:t>
      </w:r>
    </w:p>
    <w:p w:rsidR="006B38AE" w:rsidRPr="006B38AE" w:rsidRDefault="006B38AE" w:rsidP="006B38AE">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государственная поддержка лучших муниципальных учреждений культуры, находящихся на территориях сельских поселений Новосибирской области, и лучших работников муниципальных учреждений культуры, находящихся на территориях сельских поселений Новосибирской области;</w:t>
      </w:r>
    </w:p>
    <w:p w:rsidR="006B38AE" w:rsidRPr="006B38AE" w:rsidRDefault="006B38AE" w:rsidP="006B38AE">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поддержка непрерывного образования и повышения квалификации творческих и управленческих кадров в сфере культуры для обеспечения организаций культуры высокопрофессиональными кадрами;</w:t>
      </w:r>
    </w:p>
    <w:p w:rsidR="006B38AE" w:rsidRPr="006B38AE" w:rsidRDefault="006B38AE" w:rsidP="006B38AE">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продвижение талантливой молодежи Новосибирской области в сфере искусства;</w:t>
      </w:r>
    </w:p>
    <w:p w:rsidR="006B38AE" w:rsidRPr="006B38AE" w:rsidRDefault="006B38AE" w:rsidP="006B38AE">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поддержка самодеятельного народного творчества посредством проведения фестивалей любительских творческих коллективов;</w:t>
      </w:r>
    </w:p>
    <w:p w:rsidR="006B38AE" w:rsidRPr="006B38AE" w:rsidRDefault="006B38AE" w:rsidP="006B38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поддержка реализации проектов, направленных на возрождение духовных традиций и сохранение национального культурного наследия, содействие реализации талантливых и перспективных проектов в области культуры и искусства, воспитание, просвещение и поддержку молодого поколения;</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поддержка творческих проектов в области культуры и искусства, в том числе всероссийских и международных проектов в области музыкального, театрального, изобразительного искусства, а также проектов, направленных на укрепление российской гражданской идентичности на основе традиционных российских духовно-нравственных ценностей;</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поддержка развития добровольческой (волонтерской) деятельности в сфере культуры на территории Новосибирской области;</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поддержка деятелей российской культуры, художественных коллективов, творческих союзов и организаций;</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содействие развитию творческих (креативных) индустрий;</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предоставление поддержки творческим инициативам в сфере театрального, музыкального, современного изобразительного искусства и народного творчества, а также творческим союзам.</w:t>
      </w:r>
    </w:p>
    <w:p w:rsidR="006B38AE" w:rsidRPr="006B38AE" w:rsidRDefault="006B38AE" w:rsidP="006B38AE">
      <w:pPr>
        <w:numPr>
          <w:ilvl w:val="0"/>
          <w:numId w:val="5"/>
        </w:numPr>
        <w:autoSpaceDE w:val="0"/>
        <w:autoSpaceDN w:val="0"/>
        <w:adjustRightInd w:val="0"/>
        <w:spacing w:after="0" w:line="240" w:lineRule="auto"/>
        <w:ind w:left="851" w:hanging="284"/>
        <w:contextualSpacing/>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Развитие культурной инфраструктуры.</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 xml:space="preserve">переоснащение муниципальных библиотек (создание модельных муниципальных библиотек), в том числе с учетом положений </w:t>
      </w:r>
      <w:hyperlink r:id="rId9" w:history="1">
        <w:r w:rsidRPr="006B38AE">
          <w:rPr>
            <w:rFonts w:ascii="Times New Roman" w:eastAsia="Calibri" w:hAnsi="Times New Roman" w:cs="Times New Roman"/>
            <w:sz w:val="28"/>
            <w:szCs w:val="28"/>
          </w:rPr>
          <w:t>Концепции</w:t>
        </w:r>
      </w:hyperlink>
      <w:r w:rsidRPr="006B38AE">
        <w:rPr>
          <w:rFonts w:ascii="Times New Roman" w:eastAsia="Calibri" w:hAnsi="Times New Roman" w:cs="Times New Roman"/>
          <w:sz w:val="28"/>
          <w:szCs w:val="28"/>
        </w:rPr>
        <w:t xml:space="preserve"> модернизации муниципальных библиотек Российской Федерации на основе модельного стандарта деятельности общедоступных библиотек, утвержденной Министерством культуры Российской Федерации;</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проведение реновации региональных и муниципальных организаций сферы культуры;</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реконструкция и капитальный ремонт региональных театров юного зрителя и театров кукол;</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lastRenderedPageBreak/>
        <w:t>создание и модернизация учреждений культурно-досугового типа в сельской местности;</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обеспечение развития и укрепления материально-технической базы домов культуры в населенных пунктах с численностью жителей до 50 тыс. человек;</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модернизация и оснащение музыкальными инструментами, оборудованием и учебными материалами образовательных учреждений в сфере культуры (детских школ искусств по видам искусств и училищ);</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реализация проектов по сохранению объектов культурного наследия;</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реконструкция, капитальный ремонт и оснащение региональных и муниципальных музеев и театров.</w:t>
      </w:r>
    </w:p>
    <w:p w:rsidR="006B38AE" w:rsidRPr="006B38AE" w:rsidRDefault="006B38AE" w:rsidP="006B38AE">
      <w:pPr>
        <w:tabs>
          <w:tab w:val="left" w:pos="567"/>
        </w:tabs>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ab/>
        <w:t>обеспечение деятельности государственных учреждений в сфере охраны объектов культурного наследия Новосибирской области</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поддержка реализации проектов, направленных на сохранение и популяризацию нематериального культурного и военно-исторического наследия народов России.</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К концу 2030 года доля объектов культурного наследия, (памятников архитектуры, истории и монументального искусства) федерального, регионального и местного значения, находящихся в удовлетворительном состоянии, составит не менее 88,3 процентов.</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К концу 2030 года планируется повысить уровень обеспеченности Новосибирской области организациями культуры до 82 процентов нормативного уровня обеспеченности, увеличить долю зданий учреждений культуры, находящихся в удовлетворительном состоянии, до 71,7 процентов в общем количестве зданий таких учреждений.</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 xml:space="preserve">Для достижения целевого показателя «Увеличение числа посещений культурных мероприятий в три раза по сравнению с показателем 2019 года», установленного </w:t>
      </w:r>
      <w:hyperlink r:id="rId10" w:history="1">
        <w:r w:rsidRPr="006B38AE">
          <w:rPr>
            <w:rFonts w:ascii="Times New Roman" w:eastAsia="Calibri" w:hAnsi="Times New Roman" w:cs="Times New Roman"/>
            <w:sz w:val="28"/>
            <w:szCs w:val="28"/>
          </w:rPr>
          <w:t>абзацем седьмым подпункта «б» пункта 2</w:t>
        </w:r>
      </w:hyperlink>
      <w:r w:rsidRPr="006B38AE">
        <w:rPr>
          <w:rFonts w:ascii="Times New Roman" w:eastAsia="Calibri" w:hAnsi="Times New Roman" w:cs="Times New Roman"/>
          <w:sz w:val="28"/>
          <w:szCs w:val="28"/>
        </w:rPr>
        <w:t xml:space="preserve"> Указа Президента Российской Федерации о национальных целях развития, будут реализовываться задачи по повышению привлекательности культурных мероприятий, использованию современных цифровых технологий и популяризации объектов культурного наследия.</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 xml:space="preserve">Достижение целевого показателя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установленного </w:t>
      </w:r>
      <w:hyperlink r:id="rId11" w:history="1">
        <w:r w:rsidRPr="006B38AE">
          <w:rPr>
            <w:rFonts w:ascii="Times New Roman" w:eastAsia="Calibri" w:hAnsi="Times New Roman" w:cs="Times New Roman"/>
            <w:sz w:val="28"/>
            <w:szCs w:val="28"/>
          </w:rPr>
          <w:t>абзацем пятым подпункта «б» пункта 2</w:t>
        </w:r>
      </w:hyperlink>
      <w:r w:rsidRPr="006B38AE">
        <w:rPr>
          <w:rFonts w:ascii="Times New Roman" w:eastAsia="Calibri" w:hAnsi="Times New Roman" w:cs="Times New Roman"/>
          <w:sz w:val="28"/>
          <w:szCs w:val="28"/>
        </w:rPr>
        <w:t xml:space="preserve"> Указа Президента Российской Федерации о национальных целях развития, планируется обеспечивать посредством решения задач по сохранению исторических и национально-культурных традиций и организации на их основе процесса воспитания гармонично развитой и социально ответственной личности по следующим направлениям:</w:t>
      </w:r>
    </w:p>
    <w:p w:rsidR="006B38AE" w:rsidRPr="006B38AE" w:rsidRDefault="006B38AE" w:rsidP="006B38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t>сохранение исторических и национально-культурных традиций, включая меры по поддержке творческих инициатив граждан, направленных на укрепление российской гражданской идентичности и сохранение традиционных российских духовно-нравственных ценностей, творческих проектов в области музыкального, театрального, изобразительного искусства;</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38AE">
        <w:rPr>
          <w:rFonts w:ascii="Times New Roman" w:eastAsia="Calibri" w:hAnsi="Times New Roman" w:cs="Times New Roman"/>
          <w:sz w:val="28"/>
          <w:szCs w:val="28"/>
        </w:rPr>
        <w:lastRenderedPageBreak/>
        <w:t>воспитание на основе исторических и национально-культурных традиций путем реализации гражданско-патриотических, военно-исторических и культурно-познавательных мероприятий, поддержки, в том числе финансовой (гранты, субсидии, стипендии), дополнительных возможностей для творческого развития, самореализации и продвижения талантливой молодежи и работников в сфере культуры.</w:t>
      </w:r>
    </w:p>
    <w:p w:rsidR="006B38AE" w:rsidRPr="006B38AE" w:rsidRDefault="006B38AE" w:rsidP="006B38AE">
      <w:pPr>
        <w:autoSpaceDE w:val="0"/>
        <w:autoSpaceDN w:val="0"/>
        <w:adjustRightInd w:val="0"/>
        <w:spacing w:after="0" w:line="240" w:lineRule="auto"/>
        <w:ind w:firstLine="540"/>
        <w:jc w:val="both"/>
        <w:rPr>
          <w:rFonts w:ascii="Times New Roman" w:eastAsia="Calibri" w:hAnsi="Times New Roman" w:cs="Times New Roman"/>
          <w:sz w:val="28"/>
        </w:rPr>
      </w:pPr>
      <w:r w:rsidRPr="006B38AE">
        <w:rPr>
          <w:rFonts w:ascii="Times New Roman" w:eastAsia="Calibri" w:hAnsi="Times New Roman" w:cs="Times New Roman"/>
          <w:sz w:val="28"/>
          <w:szCs w:val="28"/>
        </w:rPr>
        <w:t xml:space="preserve">На достижение целевого показателя «Увеличение доли граждан, занимающихся волонтерской (добровольческой) деятельностью или вовлеченных в деятельность волонтерских (добровольческих) организаций, до 15 процентов», установленного </w:t>
      </w:r>
      <w:hyperlink r:id="rId12" w:history="1">
        <w:r w:rsidRPr="006B38AE">
          <w:rPr>
            <w:rFonts w:ascii="Times New Roman" w:eastAsia="Calibri" w:hAnsi="Times New Roman" w:cs="Times New Roman"/>
            <w:sz w:val="28"/>
            <w:szCs w:val="28"/>
          </w:rPr>
          <w:t>абзацем шестым подпункта «б» пункта 2</w:t>
        </w:r>
      </w:hyperlink>
      <w:r w:rsidRPr="006B38AE">
        <w:rPr>
          <w:rFonts w:ascii="Times New Roman" w:eastAsia="Calibri" w:hAnsi="Times New Roman" w:cs="Times New Roman"/>
          <w:sz w:val="28"/>
          <w:szCs w:val="28"/>
        </w:rPr>
        <w:t xml:space="preserve"> Указа Президента Российской Федерации о национальных целях развития, оказывает влияние решение задачи по поддержке развития добровольческой (волонтерской) деятельности, в том числе в сфере сохранения культурного наследия народов Российской Федерации, путем вовлечения населения в волонтерскую деятельность в сфере культуры, в том числе включение в базу данных «Волонтеры культуры», путем оказания поддержки проектам добровольческих движений, в том числе в сфере сохранения культурного наследия народов Российской Федерации.</w:t>
      </w:r>
    </w:p>
    <w:p w:rsidR="008B4570" w:rsidRPr="00263A04" w:rsidRDefault="008B4570" w:rsidP="00E36C90">
      <w:pPr>
        <w:pStyle w:val="a3"/>
      </w:pPr>
    </w:p>
    <w:p w:rsidR="007C7CA8" w:rsidRPr="00263A04" w:rsidRDefault="007C7CA8" w:rsidP="00E36C90">
      <w:pPr>
        <w:pStyle w:val="a3"/>
      </w:pPr>
    </w:p>
    <w:p w:rsidR="007C7CA8" w:rsidRPr="00263A04" w:rsidRDefault="007C7CA8" w:rsidP="00E36C90">
      <w:pPr>
        <w:pStyle w:val="a3"/>
      </w:pPr>
    </w:p>
    <w:p w:rsidR="007C7CA8" w:rsidRPr="00263A04" w:rsidRDefault="00237142" w:rsidP="00284535">
      <w:pPr>
        <w:pStyle w:val="a3"/>
        <w:jc w:val="center"/>
      </w:pPr>
      <w:r w:rsidRPr="00263A04">
        <w:t>___________</w:t>
      </w:r>
      <w:r w:rsidR="00827B0F" w:rsidRPr="00263A04">
        <w:t>».</w:t>
      </w:r>
    </w:p>
    <w:sectPr w:rsidR="007C7CA8" w:rsidRPr="00263A04" w:rsidSect="003C4024">
      <w:headerReference w:type="defaul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C90" w:rsidRDefault="00245C90" w:rsidP="00D9558B">
      <w:pPr>
        <w:spacing w:after="0" w:line="240" w:lineRule="auto"/>
      </w:pPr>
      <w:r>
        <w:separator/>
      </w:r>
    </w:p>
  </w:endnote>
  <w:endnote w:type="continuationSeparator" w:id="0">
    <w:p w:rsidR="00245C90" w:rsidRDefault="00245C90" w:rsidP="00D9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C90" w:rsidRDefault="00245C90" w:rsidP="00D9558B">
      <w:pPr>
        <w:spacing w:after="0" w:line="240" w:lineRule="auto"/>
      </w:pPr>
      <w:r>
        <w:separator/>
      </w:r>
    </w:p>
  </w:footnote>
  <w:footnote w:type="continuationSeparator" w:id="0">
    <w:p w:rsidR="00245C90" w:rsidRDefault="00245C90" w:rsidP="00D95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897053"/>
      <w:docPartObj>
        <w:docPartGallery w:val="Page Numbers (Top of Page)"/>
        <w:docPartUnique/>
      </w:docPartObj>
    </w:sdtPr>
    <w:sdtEndPr>
      <w:rPr>
        <w:rFonts w:ascii="Times New Roman" w:hAnsi="Times New Roman" w:cs="Times New Roman"/>
        <w:sz w:val="20"/>
        <w:szCs w:val="20"/>
      </w:rPr>
    </w:sdtEndPr>
    <w:sdtContent>
      <w:p w:rsidR="00D9558B" w:rsidRPr="00747D3A" w:rsidRDefault="00D9558B" w:rsidP="00747D3A">
        <w:pPr>
          <w:pStyle w:val="a7"/>
          <w:jc w:val="center"/>
          <w:rPr>
            <w:rFonts w:ascii="Times New Roman" w:hAnsi="Times New Roman" w:cs="Times New Roman"/>
            <w:sz w:val="20"/>
            <w:szCs w:val="20"/>
          </w:rPr>
        </w:pPr>
        <w:r w:rsidRPr="00747D3A">
          <w:rPr>
            <w:rFonts w:ascii="Times New Roman" w:hAnsi="Times New Roman" w:cs="Times New Roman"/>
            <w:sz w:val="20"/>
            <w:szCs w:val="20"/>
          </w:rPr>
          <w:fldChar w:fldCharType="begin"/>
        </w:r>
        <w:r w:rsidRPr="00747D3A">
          <w:rPr>
            <w:rFonts w:ascii="Times New Roman" w:hAnsi="Times New Roman" w:cs="Times New Roman"/>
            <w:sz w:val="20"/>
            <w:szCs w:val="20"/>
          </w:rPr>
          <w:instrText>PAGE   \* MERGEFORMAT</w:instrText>
        </w:r>
        <w:r w:rsidRPr="00747D3A">
          <w:rPr>
            <w:rFonts w:ascii="Times New Roman" w:hAnsi="Times New Roman" w:cs="Times New Roman"/>
            <w:sz w:val="20"/>
            <w:szCs w:val="20"/>
          </w:rPr>
          <w:fldChar w:fldCharType="separate"/>
        </w:r>
        <w:r w:rsidR="006B38AE">
          <w:rPr>
            <w:rFonts w:ascii="Times New Roman" w:hAnsi="Times New Roman" w:cs="Times New Roman"/>
            <w:noProof/>
            <w:sz w:val="20"/>
            <w:szCs w:val="20"/>
          </w:rPr>
          <w:t>12</w:t>
        </w:r>
        <w:r w:rsidRPr="00747D3A">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4616"/>
    <w:multiLevelType w:val="hybridMultilevel"/>
    <w:tmpl w:val="C812F07C"/>
    <w:lvl w:ilvl="0" w:tplc="56A0C1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2294742"/>
    <w:multiLevelType w:val="multilevel"/>
    <w:tmpl w:val="00E4906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2"/>
      <w:numFmt w:val="decimal"/>
      <w:lvlText w:val="%1.%2"/>
      <w:lvlJc w:val="left"/>
      <w:pPr>
        <w:ind w:left="57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decimal"/>
      <w:lvlRestart w:val="0"/>
      <w:lvlText w:val="%1.%2.%3."/>
      <w:lvlJc w:val="left"/>
      <w:pPr>
        <w:ind w:left="94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51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23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295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367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39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11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15:restartNumberingAfterBreak="0">
    <w:nsid w:val="2CDB0E8A"/>
    <w:multiLevelType w:val="hybridMultilevel"/>
    <w:tmpl w:val="1436CEDC"/>
    <w:lvl w:ilvl="0" w:tplc="C3CAD8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D34EAD"/>
    <w:multiLevelType w:val="hybridMultilevel"/>
    <w:tmpl w:val="E2162C8C"/>
    <w:lvl w:ilvl="0" w:tplc="A44EB1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4F3048"/>
    <w:multiLevelType w:val="hybridMultilevel"/>
    <w:tmpl w:val="AD7E6E3E"/>
    <w:lvl w:ilvl="0" w:tplc="101C618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164"/>
    <w:rsid w:val="0000209A"/>
    <w:rsid w:val="000059DD"/>
    <w:rsid w:val="00013900"/>
    <w:rsid w:val="000200A7"/>
    <w:rsid w:val="00024DB7"/>
    <w:rsid w:val="000340A2"/>
    <w:rsid w:val="000427DC"/>
    <w:rsid w:val="00044A74"/>
    <w:rsid w:val="000458F2"/>
    <w:rsid w:val="00051504"/>
    <w:rsid w:val="00053087"/>
    <w:rsid w:val="00055419"/>
    <w:rsid w:val="000561D9"/>
    <w:rsid w:val="00060F4C"/>
    <w:rsid w:val="000629DF"/>
    <w:rsid w:val="000716C1"/>
    <w:rsid w:val="000731D7"/>
    <w:rsid w:val="000736B6"/>
    <w:rsid w:val="00073C09"/>
    <w:rsid w:val="0007426A"/>
    <w:rsid w:val="00075E23"/>
    <w:rsid w:val="000822A5"/>
    <w:rsid w:val="00092B46"/>
    <w:rsid w:val="00094DDD"/>
    <w:rsid w:val="000B037C"/>
    <w:rsid w:val="000B1F63"/>
    <w:rsid w:val="000B47C9"/>
    <w:rsid w:val="000B78AB"/>
    <w:rsid w:val="000D20B5"/>
    <w:rsid w:val="000D32D4"/>
    <w:rsid w:val="000D4D5F"/>
    <w:rsid w:val="000E04B1"/>
    <w:rsid w:val="000E52E3"/>
    <w:rsid w:val="000F1162"/>
    <w:rsid w:val="000F2A2F"/>
    <w:rsid w:val="0010657F"/>
    <w:rsid w:val="00114D67"/>
    <w:rsid w:val="0011719C"/>
    <w:rsid w:val="00120437"/>
    <w:rsid w:val="001272E0"/>
    <w:rsid w:val="00130045"/>
    <w:rsid w:val="00135356"/>
    <w:rsid w:val="001361FA"/>
    <w:rsid w:val="00142AD2"/>
    <w:rsid w:val="001436EA"/>
    <w:rsid w:val="00144888"/>
    <w:rsid w:val="00144DEE"/>
    <w:rsid w:val="00154454"/>
    <w:rsid w:val="00175F74"/>
    <w:rsid w:val="001805CF"/>
    <w:rsid w:val="0018577D"/>
    <w:rsid w:val="00194E66"/>
    <w:rsid w:val="00196C2A"/>
    <w:rsid w:val="001A6952"/>
    <w:rsid w:val="001B2DAC"/>
    <w:rsid w:val="001B4765"/>
    <w:rsid w:val="001C060C"/>
    <w:rsid w:val="001C1192"/>
    <w:rsid w:val="001C4676"/>
    <w:rsid w:val="001C6DAB"/>
    <w:rsid w:val="001C7686"/>
    <w:rsid w:val="001D1EE9"/>
    <w:rsid w:val="001D4BE1"/>
    <w:rsid w:val="001D4ED1"/>
    <w:rsid w:val="001E453C"/>
    <w:rsid w:val="001F2D64"/>
    <w:rsid w:val="001F717B"/>
    <w:rsid w:val="00201267"/>
    <w:rsid w:val="00204AC9"/>
    <w:rsid w:val="00206023"/>
    <w:rsid w:val="00212BC4"/>
    <w:rsid w:val="00212F2F"/>
    <w:rsid w:val="002158DB"/>
    <w:rsid w:val="00225A63"/>
    <w:rsid w:val="00232CB1"/>
    <w:rsid w:val="00234933"/>
    <w:rsid w:val="00237142"/>
    <w:rsid w:val="00237614"/>
    <w:rsid w:val="002406A2"/>
    <w:rsid w:val="00240AF5"/>
    <w:rsid w:val="00240E73"/>
    <w:rsid w:val="00244021"/>
    <w:rsid w:val="00245C90"/>
    <w:rsid w:val="002475B2"/>
    <w:rsid w:val="00247E5F"/>
    <w:rsid w:val="002504A9"/>
    <w:rsid w:val="00251980"/>
    <w:rsid w:val="002530DD"/>
    <w:rsid w:val="00255FA7"/>
    <w:rsid w:val="002606BD"/>
    <w:rsid w:val="00260C19"/>
    <w:rsid w:val="00260C9B"/>
    <w:rsid w:val="00262C28"/>
    <w:rsid w:val="00263A04"/>
    <w:rsid w:val="0026533E"/>
    <w:rsid w:val="00284535"/>
    <w:rsid w:val="0029650C"/>
    <w:rsid w:val="002A738E"/>
    <w:rsid w:val="002B080C"/>
    <w:rsid w:val="002B368B"/>
    <w:rsid w:val="002B3F07"/>
    <w:rsid w:val="002B6DAE"/>
    <w:rsid w:val="002C1E45"/>
    <w:rsid w:val="002C7BDD"/>
    <w:rsid w:val="002D04E7"/>
    <w:rsid w:val="002D7027"/>
    <w:rsid w:val="002E00D1"/>
    <w:rsid w:val="002E195D"/>
    <w:rsid w:val="002E1DB9"/>
    <w:rsid w:val="002E203F"/>
    <w:rsid w:val="002E37CE"/>
    <w:rsid w:val="002F2812"/>
    <w:rsid w:val="002F37A1"/>
    <w:rsid w:val="003010D4"/>
    <w:rsid w:val="0030168A"/>
    <w:rsid w:val="0030226F"/>
    <w:rsid w:val="00303B08"/>
    <w:rsid w:val="00304AE8"/>
    <w:rsid w:val="00305787"/>
    <w:rsid w:val="003144F1"/>
    <w:rsid w:val="00320947"/>
    <w:rsid w:val="00321BE8"/>
    <w:rsid w:val="003227FB"/>
    <w:rsid w:val="00324121"/>
    <w:rsid w:val="00331476"/>
    <w:rsid w:val="00332038"/>
    <w:rsid w:val="0033295D"/>
    <w:rsid w:val="003336BA"/>
    <w:rsid w:val="003357E4"/>
    <w:rsid w:val="00335EB2"/>
    <w:rsid w:val="00335F56"/>
    <w:rsid w:val="00343AE4"/>
    <w:rsid w:val="003451D0"/>
    <w:rsid w:val="00352115"/>
    <w:rsid w:val="003526AA"/>
    <w:rsid w:val="00354EC9"/>
    <w:rsid w:val="003579F3"/>
    <w:rsid w:val="0037727A"/>
    <w:rsid w:val="00377902"/>
    <w:rsid w:val="00380C1C"/>
    <w:rsid w:val="00382CD8"/>
    <w:rsid w:val="00385B12"/>
    <w:rsid w:val="0039139B"/>
    <w:rsid w:val="003938C9"/>
    <w:rsid w:val="003A17A7"/>
    <w:rsid w:val="003A4452"/>
    <w:rsid w:val="003B07E3"/>
    <w:rsid w:val="003B24A9"/>
    <w:rsid w:val="003B268D"/>
    <w:rsid w:val="003B280F"/>
    <w:rsid w:val="003C3E9C"/>
    <w:rsid w:val="003C4024"/>
    <w:rsid w:val="003D2643"/>
    <w:rsid w:val="003D7605"/>
    <w:rsid w:val="003E2B1E"/>
    <w:rsid w:val="003E4057"/>
    <w:rsid w:val="00405C6F"/>
    <w:rsid w:val="00407DFF"/>
    <w:rsid w:val="00417D5A"/>
    <w:rsid w:val="00426E85"/>
    <w:rsid w:val="004272DC"/>
    <w:rsid w:val="004307AA"/>
    <w:rsid w:val="00431719"/>
    <w:rsid w:val="0044182C"/>
    <w:rsid w:val="00442BB4"/>
    <w:rsid w:val="00443D7B"/>
    <w:rsid w:val="00444BE8"/>
    <w:rsid w:val="00450FB1"/>
    <w:rsid w:val="004518AC"/>
    <w:rsid w:val="004558E7"/>
    <w:rsid w:val="00455BA8"/>
    <w:rsid w:val="004618D2"/>
    <w:rsid w:val="004650D7"/>
    <w:rsid w:val="00465B4F"/>
    <w:rsid w:val="00466A87"/>
    <w:rsid w:val="004702B0"/>
    <w:rsid w:val="00476116"/>
    <w:rsid w:val="00492721"/>
    <w:rsid w:val="00493D50"/>
    <w:rsid w:val="004A13EA"/>
    <w:rsid w:val="004A53DD"/>
    <w:rsid w:val="004A7122"/>
    <w:rsid w:val="004A71F3"/>
    <w:rsid w:val="004B17C1"/>
    <w:rsid w:val="004B427C"/>
    <w:rsid w:val="004B7DCF"/>
    <w:rsid w:val="004C4F43"/>
    <w:rsid w:val="004C5FFB"/>
    <w:rsid w:val="004D01C0"/>
    <w:rsid w:val="004E0116"/>
    <w:rsid w:val="004E09A5"/>
    <w:rsid w:val="004E45A1"/>
    <w:rsid w:val="004E4F9E"/>
    <w:rsid w:val="00502EF2"/>
    <w:rsid w:val="00510175"/>
    <w:rsid w:val="00511945"/>
    <w:rsid w:val="00513AE1"/>
    <w:rsid w:val="0051641C"/>
    <w:rsid w:val="00522E46"/>
    <w:rsid w:val="0052317F"/>
    <w:rsid w:val="00525AE3"/>
    <w:rsid w:val="00526ED4"/>
    <w:rsid w:val="00542E48"/>
    <w:rsid w:val="00543D25"/>
    <w:rsid w:val="005446A4"/>
    <w:rsid w:val="00554470"/>
    <w:rsid w:val="00570C45"/>
    <w:rsid w:val="00571C4D"/>
    <w:rsid w:val="00573AAA"/>
    <w:rsid w:val="00580E55"/>
    <w:rsid w:val="00595C07"/>
    <w:rsid w:val="005B1D97"/>
    <w:rsid w:val="005B5F5F"/>
    <w:rsid w:val="005C1294"/>
    <w:rsid w:val="005C1461"/>
    <w:rsid w:val="005C3592"/>
    <w:rsid w:val="005D2A8E"/>
    <w:rsid w:val="005D2B59"/>
    <w:rsid w:val="005E4084"/>
    <w:rsid w:val="005E420F"/>
    <w:rsid w:val="005E4AD5"/>
    <w:rsid w:val="005F02B4"/>
    <w:rsid w:val="005F3896"/>
    <w:rsid w:val="005F6E01"/>
    <w:rsid w:val="00600AB0"/>
    <w:rsid w:val="00606F11"/>
    <w:rsid w:val="006101BE"/>
    <w:rsid w:val="00614201"/>
    <w:rsid w:val="0061432B"/>
    <w:rsid w:val="00621036"/>
    <w:rsid w:val="006228E6"/>
    <w:rsid w:val="00630279"/>
    <w:rsid w:val="00640F47"/>
    <w:rsid w:val="00653A51"/>
    <w:rsid w:val="00655454"/>
    <w:rsid w:val="00662A53"/>
    <w:rsid w:val="00681925"/>
    <w:rsid w:val="0068553B"/>
    <w:rsid w:val="00687D2F"/>
    <w:rsid w:val="00691C4B"/>
    <w:rsid w:val="00692EAA"/>
    <w:rsid w:val="0069506F"/>
    <w:rsid w:val="006A0914"/>
    <w:rsid w:val="006A4798"/>
    <w:rsid w:val="006B0C2C"/>
    <w:rsid w:val="006B35F6"/>
    <w:rsid w:val="006B38AE"/>
    <w:rsid w:val="006C0B66"/>
    <w:rsid w:val="006C1754"/>
    <w:rsid w:val="006C22A6"/>
    <w:rsid w:val="006C508A"/>
    <w:rsid w:val="006D0B0E"/>
    <w:rsid w:val="006D0DA8"/>
    <w:rsid w:val="006D1C48"/>
    <w:rsid w:val="006D44F2"/>
    <w:rsid w:val="006D79CF"/>
    <w:rsid w:val="006E52EE"/>
    <w:rsid w:val="006E7F5F"/>
    <w:rsid w:val="00706A59"/>
    <w:rsid w:val="00714AF1"/>
    <w:rsid w:val="0072746C"/>
    <w:rsid w:val="00727BD3"/>
    <w:rsid w:val="00747D3A"/>
    <w:rsid w:val="0075492E"/>
    <w:rsid w:val="00756DF8"/>
    <w:rsid w:val="00757164"/>
    <w:rsid w:val="007578B1"/>
    <w:rsid w:val="00783844"/>
    <w:rsid w:val="00785A2B"/>
    <w:rsid w:val="00790CE2"/>
    <w:rsid w:val="00791990"/>
    <w:rsid w:val="00791FB2"/>
    <w:rsid w:val="007A60D4"/>
    <w:rsid w:val="007A7073"/>
    <w:rsid w:val="007A7FAC"/>
    <w:rsid w:val="007B46E5"/>
    <w:rsid w:val="007B47D8"/>
    <w:rsid w:val="007B6977"/>
    <w:rsid w:val="007C21D8"/>
    <w:rsid w:val="007C4567"/>
    <w:rsid w:val="007C48D8"/>
    <w:rsid w:val="007C57C2"/>
    <w:rsid w:val="007C7CA8"/>
    <w:rsid w:val="007D093E"/>
    <w:rsid w:val="007D5AAD"/>
    <w:rsid w:val="007D6B00"/>
    <w:rsid w:val="007F2E0D"/>
    <w:rsid w:val="00800211"/>
    <w:rsid w:val="00804386"/>
    <w:rsid w:val="00827754"/>
    <w:rsid w:val="00827B0F"/>
    <w:rsid w:val="00834022"/>
    <w:rsid w:val="008507C3"/>
    <w:rsid w:val="008532B3"/>
    <w:rsid w:val="00857BC4"/>
    <w:rsid w:val="00862CC3"/>
    <w:rsid w:val="00866F0F"/>
    <w:rsid w:val="00873913"/>
    <w:rsid w:val="0088044F"/>
    <w:rsid w:val="00882836"/>
    <w:rsid w:val="00883BB5"/>
    <w:rsid w:val="00884027"/>
    <w:rsid w:val="00887312"/>
    <w:rsid w:val="00892609"/>
    <w:rsid w:val="00893AAB"/>
    <w:rsid w:val="00895946"/>
    <w:rsid w:val="008A0260"/>
    <w:rsid w:val="008A712F"/>
    <w:rsid w:val="008B2578"/>
    <w:rsid w:val="008B32F1"/>
    <w:rsid w:val="008B449C"/>
    <w:rsid w:val="008B4570"/>
    <w:rsid w:val="008B604C"/>
    <w:rsid w:val="008B70CC"/>
    <w:rsid w:val="008C527C"/>
    <w:rsid w:val="008C65CC"/>
    <w:rsid w:val="008C7575"/>
    <w:rsid w:val="008D1709"/>
    <w:rsid w:val="008D214D"/>
    <w:rsid w:val="008D3915"/>
    <w:rsid w:val="008E5111"/>
    <w:rsid w:val="008E6B1B"/>
    <w:rsid w:val="008F1582"/>
    <w:rsid w:val="008F1A63"/>
    <w:rsid w:val="00904B0A"/>
    <w:rsid w:val="00911219"/>
    <w:rsid w:val="00916CFD"/>
    <w:rsid w:val="0092247F"/>
    <w:rsid w:val="009236F8"/>
    <w:rsid w:val="00926415"/>
    <w:rsid w:val="00935416"/>
    <w:rsid w:val="0094281C"/>
    <w:rsid w:val="00945790"/>
    <w:rsid w:val="0095320E"/>
    <w:rsid w:val="009603F0"/>
    <w:rsid w:val="009627C6"/>
    <w:rsid w:val="0096365C"/>
    <w:rsid w:val="00980AAB"/>
    <w:rsid w:val="00985474"/>
    <w:rsid w:val="00996C81"/>
    <w:rsid w:val="009B269C"/>
    <w:rsid w:val="009B4867"/>
    <w:rsid w:val="009B51BA"/>
    <w:rsid w:val="009C234A"/>
    <w:rsid w:val="009C6275"/>
    <w:rsid w:val="009C7C13"/>
    <w:rsid w:val="009C7D28"/>
    <w:rsid w:val="009D0BDE"/>
    <w:rsid w:val="009D3BBA"/>
    <w:rsid w:val="009D63E1"/>
    <w:rsid w:val="009D7731"/>
    <w:rsid w:val="009E4620"/>
    <w:rsid w:val="009F03D0"/>
    <w:rsid w:val="009F7FA0"/>
    <w:rsid w:val="00A16ACC"/>
    <w:rsid w:val="00A248B7"/>
    <w:rsid w:val="00A25A79"/>
    <w:rsid w:val="00A26480"/>
    <w:rsid w:val="00A3058F"/>
    <w:rsid w:val="00A313B0"/>
    <w:rsid w:val="00A31F43"/>
    <w:rsid w:val="00A3202C"/>
    <w:rsid w:val="00A32440"/>
    <w:rsid w:val="00A36858"/>
    <w:rsid w:val="00A5224E"/>
    <w:rsid w:val="00A5358D"/>
    <w:rsid w:val="00A53DA1"/>
    <w:rsid w:val="00A551FB"/>
    <w:rsid w:val="00A602B1"/>
    <w:rsid w:val="00A617E6"/>
    <w:rsid w:val="00A65E59"/>
    <w:rsid w:val="00A6663E"/>
    <w:rsid w:val="00A67883"/>
    <w:rsid w:val="00A835BE"/>
    <w:rsid w:val="00A94CC4"/>
    <w:rsid w:val="00AA2921"/>
    <w:rsid w:val="00AB5652"/>
    <w:rsid w:val="00AC1BF7"/>
    <w:rsid w:val="00AC5541"/>
    <w:rsid w:val="00AC60A0"/>
    <w:rsid w:val="00AC65DE"/>
    <w:rsid w:val="00AD1D50"/>
    <w:rsid w:val="00AD2924"/>
    <w:rsid w:val="00AE3328"/>
    <w:rsid w:val="00AE60C3"/>
    <w:rsid w:val="00AE75AD"/>
    <w:rsid w:val="00AF2E24"/>
    <w:rsid w:val="00AF6238"/>
    <w:rsid w:val="00AF7EBA"/>
    <w:rsid w:val="00B10298"/>
    <w:rsid w:val="00B12567"/>
    <w:rsid w:val="00B12D04"/>
    <w:rsid w:val="00B14815"/>
    <w:rsid w:val="00B153B9"/>
    <w:rsid w:val="00B21A56"/>
    <w:rsid w:val="00B24DC8"/>
    <w:rsid w:val="00B311A1"/>
    <w:rsid w:val="00B32C83"/>
    <w:rsid w:val="00B41781"/>
    <w:rsid w:val="00B44503"/>
    <w:rsid w:val="00B46213"/>
    <w:rsid w:val="00B54021"/>
    <w:rsid w:val="00B546A0"/>
    <w:rsid w:val="00B62AB1"/>
    <w:rsid w:val="00B64DD8"/>
    <w:rsid w:val="00B67ED5"/>
    <w:rsid w:val="00B76C78"/>
    <w:rsid w:val="00B8084E"/>
    <w:rsid w:val="00B80BE9"/>
    <w:rsid w:val="00B8336D"/>
    <w:rsid w:val="00B87537"/>
    <w:rsid w:val="00BA373D"/>
    <w:rsid w:val="00BA6241"/>
    <w:rsid w:val="00BB2524"/>
    <w:rsid w:val="00BC09D3"/>
    <w:rsid w:val="00BC0E91"/>
    <w:rsid w:val="00BC1F8B"/>
    <w:rsid w:val="00BC2BA5"/>
    <w:rsid w:val="00BC626E"/>
    <w:rsid w:val="00BC678F"/>
    <w:rsid w:val="00BD3CE2"/>
    <w:rsid w:val="00BE19B9"/>
    <w:rsid w:val="00BF0061"/>
    <w:rsid w:val="00BF227D"/>
    <w:rsid w:val="00BF479D"/>
    <w:rsid w:val="00BF48A5"/>
    <w:rsid w:val="00C0134E"/>
    <w:rsid w:val="00C035F1"/>
    <w:rsid w:val="00C040C2"/>
    <w:rsid w:val="00C1116B"/>
    <w:rsid w:val="00C20288"/>
    <w:rsid w:val="00C22026"/>
    <w:rsid w:val="00C22FB7"/>
    <w:rsid w:val="00C2387F"/>
    <w:rsid w:val="00C24468"/>
    <w:rsid w:val="00C24593"/>
    <w:rsid w:val="00C24B7E"/>
    <w:rsid w:val="00C2617D"/>
    <w:rsid w:val="00C266DF"/>
    <w:rsid w:val="00C31BAC"/>
    <w:rsid w:val="00C35DAB"/>
    <w:rsid w:val="00C361A3"/>
    <w:rsid w:val="00C45CFA"/>
    <w:rsid w:val="00C46A00"/>
    <w:rsid w:val="00C601FE"/>
    <w:rsid w:val="00C612A9"/>
    <w:rsid w:val="00C66144"/>
    <w:rsid w:val="00C72B10"/>
    <w:rsid w:val="00C83ED0"/>
    <w:rsid w:val="00C852DC"/>
    <w:rsid w:val="00C85B7D"/>
    <w:rsid w:val="00C8745A"/>
    <w:rsid w:val="00CA4848"/>
    <w:rsid w:val="00CA7F2D"/>
    <w:rsid w:val="00CA7F60"/>
    <w:rsid w:val="00CB1D79"/>
    <w:rsid w:val="00CB6280"/>
    <w:rsid w:val="00CB6DDE"/>
    <w:rsid w:val="00CC52BF"/>
    <w:rsid w:val="00CC5A8E"/>
    <w:rsid w:val="00CD1237"/>
    <w:rsid w:val="00CD464D"/>
    <w:rsid w:val="00CE1F72"/>
    <w:rsid w:val="00CE531D"/>
    <w:rsid w:val="00CE5C62"/>
    <w:rsid w:val="00CE7E4C"/>
    <w:rsid w:val="00CF252D"/>
    <w:rsid w:val="00CF59EB"/>
    <w:rsid w:val="00D02AF2"/>
    <w:rsid w:val="00D040DB"/>
    <w:rsid w:val="00D054AE"/>
    <w:rsid w:val="00D13C61"/>
    <w:rsid w:val="00D16958"/>
    <w:rsid w:val="00D213B8"/>
    <w:rsid w:val="00D238BC"/>
    <w:rsid w:val="00D330AF"/>
    <w:rsid w:val="00D412C0"/>
    <w:rsid w:val="00D413B4"/>
    <w:rsid w:val="00D42CEF"/>
    <w:rsid w:val="00D52C48"/>
    <w:rsid w:val="00D578B8"/>
    <w:rsid w:val="00D57A4A"/>
    <w:rsid w:val="00D62399"/>
    <w:rsid w:val="00D657D0"/>
    <w:rsid w:val="00D67A7F"/>
    <w:rsid w:val="00D746E7"/>
    <w:rsid w:val="00D926D6"/>
    <w:rsid w:val="00D954D7"/>
    <w:rsid w:val="00D9558B"/>
    <w:rsid w:val="00DA6088"/>
    <w:rsid w:val="00DB0A14"/>
    <w:rsid w:val="00DB125F"/>
    <w:rsid w:val="00DB773E"/>
    <w:rsid w:val="00DC2D96"/>
    <w:rsid w:val="00DC474D"/>
    <w:rsid w:val="00DC53D0"/>
    <w:rsid w:val="00DC7472"/>
    <w:rsid w:val="00DD4206"/>
    <w:rsid w:val="00DD5B19"/>
    <w:rsid w:val="00DD6784"/>
    <w:rsid w:val="00DE03FA"/>
    <w:rsid w:val="00DE3416"/>
    <w:rsid w:val="00DE63CF"/>
    <w:rsid w:val="00DF391D"/>
    <w:rsid w:val="00DF5C64"/>
    <w:rsid w:val="00DF610C"/>
    <w:rsid w:val="00E20EA3"/>
    <w:rsid w:val="00E336FC"/>
    <w:rsid w:val="00E34CC3"/>
    <w:rsid w:val="00E357E1"/>
    <w:rsid w:val="00E36C90"/>
    <w:rsid w:val="00E462EA"/>
    <w:rsid w:val="00E63C2D"/>
    <w:rsid w:val="00E713D8"/>
    <w:rsid w:val="00E724B6"/>
    <w:rsid w:val="00E75F84"/>
    <w:rsid w:val="00E802B2"/>
    <w:rsid w:val="00E8096E"/>
    <w:rsid w:val="00E81E68"/>
    <w:rsid w:val="00E935E3"/>
    <w:rsid w:val="00E93B29"/>
    <w:rsid w:val="00E973F5"/>
    <w:rsid w:val="00EB11D7"/>
    <w:rsid w:val="00EC439D"/>
    <w:rsid w:val="00EC64F5"/>
    <w:rsid w:val="00EC7F52"/>
    <w:rsid w:val="00ED4356"/>
    <w:rsid w:val="00EE2B20"/>
    <w:rsid w:val="00EF61B7"/>
    <w:rsid w:val="00F005C7"/>
    <w:rsid w:val="00F11B74"/>
    <w:rsid w:val="00F124D2"/>
    <w:rsid w:val="00F21C46"/>
    <w:rsid w:val="00F22FDF"/>
    <w:rsid w:val="00F30760"/>
    <w:rsid w:val="00F31619"/>
    <w:rsid w:val="00F316CC"/>
    <w:rsid w:val="00F33B58"/>
    <w:rsid w:val="00F34C95"/>
    <w:rsid w:val="00F37AB8"/>
    <w:rsid w:val="00F41C3E"/>
    <w:rsid w:val="00F544C1"/>
    <w:rsid w:val="00F54A5E"/>
    <w:rsid w:val="00F60EB8"/>
    <w:rsid w:val="00F64068"/>
    <w:rsid w:val="00F67B69"/>
    <w:rsid w:val="00F74B66"/>
    <w:rsid w:val="00F86790"/>
    <w:rsid w:val="00F90CAC"/>
    <w:rsid w:val="00F957BC"/>
    <w:rsid w:val="00FA03F5"/>
    <w:rsid w:val="00FA29DD"/>
    <w:rsid w:val="00FB09AB"/>
    <w:rsid w:val="00FC051C"/>
    <w:rsid w:val="00FC2343"/>
    <w:rsid w:val="00FC249F"/>
    <w:rsid w:val="00FC68CB"/>
    <w:rsid w:val="00FC68FF"/>
    <w:rsid w:val="00FD07DD"/>
    <w:rsid w:val="00FD422A"/>
    <w:rsid w:val="00FE153B"/>
    <w:rsid w:val="00FE2719"/>
    <w:rsid w:val="00FE2F9E"/>
    <w:rsid w:val="00FE4F5C"/>
    <w:rsid w:val="00FF0B60"/>
    <w:rsid w:val="00FF2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3860"/>
  <w15:docId w15:val="{FC662338-FAF7-4418-9432-74038E46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0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E36C90"/>
    <w:pPr>
      <w:spacing w:after="0" w:line="240" w:lineRule="auto"/>
      <w:ind w:firstLine="709"/>
      <w:contextualSpacing/>
      <w:jc w:val="both"/>
    </w:pPr>
    <w:rPr>
      <w:rFonts w:ascii="Times New Roman" w:hAnsi="Times New Roman"/>
      <w:sz w:val="28"/>
      <w:szCs w:val="28"/>
    </w:rPr>
  </w:style>
  <w:style w:type="paragraph" w:customStyle="1" w:styleId="ConsPlusNormal">
    <w:name w:val="ConsPlusNormal"/>
    <w:rsid w:val="00542E4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4">
    <w:name w:val="Balloon Text"/>
    <w:basedOn w:val="a"/>
    <w:link w:val="a5"/>
    <w:uiPriority w:val="99"/>
    <w:semiHidden/>
    <w:unhideWhenUsed/>
    <w:rsid w:val="00542E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2E48"/>
    <w:rPr>
      <w:rFonts w:ascii="Tahoma" w:hAnsi="Tahoma" w:cs="Tahoma"/>
      <w:sz w:val="16"/>
      <w:szCs w:val="16"/>
    </w:rPr>
  </w:style>
  <w:style w:type="paragraph" w:styleId="a6">
    <w:name w:val="List Paragraph"/>
    <w:basedOn w:val="a"/>
    <w:uiPriority w:val="34"/>
    <w:qFormat/>
    <w:rsid w:val="00B153B9"/>
    <w:pPr>
      <w:ind w:left="720"/>
      <w:contextualSpacing/>
    </w:pPr>
  </w:style>
  <w:style w:type="paragraph" w:customStyle="1" w:styleId="ConsPlusNonformat">
    <w:name w:val="ConsPlusNonformat"/>
    <w:rsid w:val="00092B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D9558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9558B"/>
  </w:style>
  <w:style w:type="paragraph" w:styleId="a9">
    <w:name w:val="footer"/>
    <w:basedOn w:val="a"/>
    <w:link w:val="aa"/>
    <w:uiPriority w:val="99"/>
    <w:unhideWhenUsed/>
    <w:rsid w:val="00D9558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9558B"/>
  </w:style>
  <w:style w:type="character" w:styleId="ab">
    <w:name w:val="Hyperlink"/>
    <w:basedOn w:val="a0"/>
    <w:uiPriority w:val="99"/>
    <w:unhideWhenUsed/>
    <w:rsid w:val="001171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8279&amp;dst=10005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7927&amp;dst=100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7927&amp;dst=1000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7927&amp;dst=100025" TargetMode="External"/><Relationship Id="rId4" Type="http://schemas.openxmlformats.org/officeDocument/2006/relationships/settings" Target="settings.xml"/><Relationship Id="rId9" Type="http://schemas.openxmlformats.org/officeDocument/2006/relationships/hyperlink" Target="https://login.consultant.ru/link/?req=doc&amp;base=LAW&amp;n=32009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58AD1F6-D13A-4048-8110-A26F84F4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4844</Words>
  <Characters>27613</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Меньшина Ольга Александровна</cp:lastModifiedBy>
  <cp:revision>4</cp:revision>
  <cp:lastPrinted>2023-11-21T07:23:00Z</cp:lastPrinted>
  <dcterms:created xsi:type="dcterms:W3CDTF">2024-02-09T08:26:00Z</dcterms:created>
  <dcterms:modified xsi:type="dcterms:W3CDTF">2024-02-09T08:59:00Z</dcterms:modified>
</cp:coreProperties>
</file>