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5"/>
        <w:jc w:val="center"/>
        <w:tabs>
          <w:tab w:val="clear" w:pos="4677" w:leader="none"/>
          <w:tab w:val="clear" w:pos="9355" w:leader="none"/>
        </w:tabs>
        <w:rPr>
          <w:bCs/>
          <w:sz w:val="24"/>
          <w:szCs w:val="24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4355" cy="65786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4355" cy="65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65pt;height:51.8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bCs/>
          <w:sz w:val="24"/>
          <w:szCs w:val="24"/>
        </w:rPr>
      </w:r>
    </w:p>
    <w:p>
      <w:pPr>
        <w:pStyle w:val="685"/>
        <w:ind w:right="-144"/>
        <w:jc w:val="center"/>
        <w:tabs>
          <w:tab w:val="clear" w:pos="4677" w:leader="none"/>
          <w:tab w:val="clear" w:pos="9355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685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ИНСПЕКЦИЯ ГОСУДАРСТВЕННОГО СТРОИТЕЛЬНОГО НАДЗОРА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НОВОСИБИРСКОЙ ОБЛАСТИ</w:t>
      </w:r>
      <w:r>
        <w:rPr>
          <w:b/>
          <w:bCs/>
        </w:rPr>
      </w:r>
    </w:p>
    <w:p>
      <w:pPr>
        <w:pStyle w:val="69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</w:t>
      </w:r>
      <w:r>
        <w:rPr>
          <w:rFonts w:ascii="Times New Roman" w:hAnsi="Times New Roman"/>
          <w:b/>
          <w:bCs/>
          <w:sz w:val="28"/>
          <w:szCs w:val="28"/>
        </w:rPr>
        <w:t xml:space="preserve">Стройнадзор</w:t>
      </w:r>
      <w:r>
        <w:rPr>
          <w:rFonts w:ascii="Times New Roman" w:hAnsi="Times New Roman"/>
          <w:b/>
          <w:bCs/>
          <w:sz w:val="28"/>
          <w:szCs w:val="28"/>
        </w:rPr>
        <w:t xml:space="preserve"> Новосибирской области)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  <w:sz w:val="16"/>
          <w:szCs w:val="16"/>
        </w:rPr>
        <w:t xml:space="preserve">____________________________________________________________________________________________________________________________</w:t>
      </w:r>
      <w:r>
        <w:rPr>
          <w:b/>
          <w:bCs/>
        </w:rPr>
      </w:r>
    </w:p>
    <w:p>
      <w:pPr>
        <w:jc w:val="both"/>
        <w:rPr>
          <w:b/>
          <w:bCs/>
          <w:sz w:val="16"/>
        </w:rPr>
      </w:pPr>
      <w:r>
        <w:rPr>
          <w:b/>
          <w:bCs/>
          <w:sz w:val="16"/>
        </w:rPr>
      </w:r>
      <w:r>
        <w:rPr>
          <w:b/>
          <w:bCs/>
          <w:sz w:val="16"/>
        </w:rPr>
      </w:r>
    </w:p>
    <w:p>
      <w:pPr>
        <w:pStyle w:val="664"/>
      </w:pPr>
      <w:r>
        <w:rPr>
          <w:sz w:val="28"/>
        </w:rPr>
        <w:t xml:space="preserve">П</w:t>
      </w:r>
      <w:r>
        <w:rPr>
          <w:sz w:val="28"/>
        </w:rPr>
        <w:t xml:space="preserve"> Р И К А З</w:t>
      </w:r>
      <w:r/>
    </w:p>
    <w:p>
      <w:r/>
      <w:r/>
    </w:p>
    <w:tbl>
      <w:tblPr>
        <w:tblW w:w="9781" w:type="dxa"/>
        <w:tblInd w:w="391" w:type="dxa"/>
        <w:tblLook w:val="0000" w:firstRow="0" w:lastRow="0" w:firstColumn="0" w:lastColumn="0" w:noHBand="0" w:noVBand="0"/>
      </w:tblPr>
      <w:tblGrid>
        <w:gridCol w:w="1559"/>
        <w:gridCol w:w="6379"/>
        <w:gridCol w:w="1843"/>
      </w:tblGrid>
      <w:tr>
        <w:tblPrEx/>
        <w:trPr/>
        <w:tc>
          <w:tcPr>
            <w:tcBorders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665"/>
            </w:pPr>
            <w:r/>
            <w:r/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665"/>
              <w:jc w:val="right"/>
            </w:pP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665"/>
              <w:jc w:val="center"/>
            </w:pPr>
            <w:r/>
            <w:r/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sz w:val="26"/>
        </w:rPr>
      </w:pPr>
      <w:r>
        <w:rPr>
          <w:sz w:val="26"/>
        </w:rPr>
        <w:t xml:space="preserve">г. Новосибирск</w:t>
      </w:r>
      <w:r>
        <w:rPr>
          <w:sz w:val="26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О внесении изменений в приказ инспекции государственного строительного надзора Новосибирской области от 29.10.2018 № 7</w:t>
      </w:r>
      <w:r>
        <w:rPr>
          <w:b/>
          <w:bCs/>
        </w:rPr>
      </w:r>
    </w:p>
    <w:p>
      <w:pPr>
        <w:pStyle w:val="687"/>
        <w:ind w:left="0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</w:t>
      </w:r>
      <w:r>
        <w:rPr>
          <w:rFonts w:eastAsiaTheme="minorHAnsi"/>
          <w:bCs/>
          <w:sz w:val="28"/>
          <w:szCs w:val="28"/>
          <w:lang w:eastAsia="en-US"/>
        </w:rPr>
        <w:t xml:space="preserve">остановлением Губернатора Новосибирской области от 30.11.2023 № 228 «О внесении изменений в отдельные </w:t>
      </w:r>
      <w:r>
        <w:rPr>
          <w:rFonts w:eastAsiaTheme="minorHAnsi"/>
          <w:bCs/>
          <w:sz w:val="28"/>
          <w:szCs w:val="28"/>
          <w:lang w:eastAsia="en-US"/>
        </w:rPr>
        <w:t xml:space="preserve">постановления Губернатора Новосибирской области»</w:t>
      </w:r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п</w:t>
      </w:r>
      <w:r>
        <w:rPr>
          <w:b/>
          <w:bCs/>
          <w:sz w:val="28"/>
          <w:szCs w:val="28"/>
        </w:rPr>
        <w:t xml:space="preserve"> р и к а з ы в а ю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Положение о комиссии по соблюдению требований к служебному поведению государственных гражданских служащих Новосибирской области        и урегулированию конфликта интересов в ин</w:t>
      </w:r>
      <w:r>
        <w:rPr>
          <w:sz w:val="28"/>
          <w:szCs w:val="28"/>
        </w:rPr>
        <w:t xml:space="preserve">спекции государственного строительного надзора Новосибирской области, утвержденное приказом инспекции государственного строительного надзора Новосибирской области        от 29.10.2018 № 7 «Об утверждении Положения о комиссии по соблюдению требований к служ</w:t>
      </w:r>
      <w:r>
        <w:rPr>
          <w:sz w:val="28"/>
          <w:szCs w:val="28"/>
        </w:rPr>
        <w:t xml:space="preserve">ебному поведению государственных гражданских служащих</w:t>
      </w:r>
      <w:r>
        <w:rPr>
          <w:sz w:val="28"/>
          <w:szCs w:val="28"/>
        </w:rPr>
        <w:t xml:space="preserve"> Новосибирской области и урегулированию конфликта интересов в инспекции государственного строительного надзора Новосибирской области» следующие изменения:</w:t>
      </w:r>
      <w:r>
        <w:rPr>
          <w:sz w:val="28"/>
          <w:szCs w:val="28"/>
        </w:rPr>
      </w:r>
    </w:p>
    <w:p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 </w:t>
      </w:r>
      <w:hyperlink r:id="rId11" w:tooltip="https://login.consultant.ru/link/?req=doc&amp;base=RLAW049&amp;n=155793&amp;dst=100204" w:history="1">
        <w:r>
          <w:rPr>
            <w:rFonts w:eastAsiaTheme="minorHAnsi"/>
            <w:sz w:val="28"/>
            <w:szCs w:val="28"/>
            <w:lang w:eastAsia="en-US"/>
          </w:rPr>
          <w:t xml:space="preserve">подпункт 2 пункта 1</w:t>
        </w:r>
      </w:hyperlink>
      <w:r>
        <w:rPr>
          <w:rFonts w:eastAsiaTheme="minorHAnsi"/>
          <w:sz w:val="28"/>
          <w:szCs w:val="28"/>
          <w:lang w:eastAsia="en-US"/>
        </w:rPr>
        <w:t xml:space="preserve">1 дополнить абзацем следующего содержания: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«уведомление гражданского служащего о возникновении независящих от него обстоятельств, препятствующих соблюдению ограничений и запретов, требован</w:t>
      </w:r>
      <w:r>
        <w:rPr>
          <w:rFonts w:eastAsiaTheme="minorHAnsi"/>
          <w:sz w:val="28"/>
          <w:szCs w:val="28"/>
          <w:lang w:eastAsia="en-US"/>
        </w:rPr>
        <w:t xml:space="preserve">ий о предотвращении или об урегулировании конфликта интересов и исполнению обязанностей, установленных Федеральным </w:t>
      </w:r>
      <w:hyperlink r:id="rId12" w:tooltip="https://login.consultant.ru/link/?req=doc&amp;base=LAW&amp;n=442438" w:history="1">
        <w:r>
          <w:rPr>
            <w:rFonts w:eastAsiaTheme="minorHAnsi"/>
            <w:sz w:val="28"/>
            <w:szCs w:val="28"/>
            <w:lang w:eastAsia="en-US"/>
          </w:rPr>
          <w:t xml:space="preserve"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«О противодействии коррупции» и другими федеральными з</w:t>
      </w:r>
      <w:r>
        <w:rPr>
          <w:rFonts w:eastAsiaTheme="minorHAnsi"/>
          <w:sz w:val="28"/>
          <w:szCs w:val="28"/>
          <w:lang w:eastAsia="en-US"/>
        </w:rPr>
        <w:t xml:space="preserve">аконами в целях противодействия коррупции</w:t>
      </w:r>
      <w:r>
        <w:rPr>
          <w:rFonts w:eastAsiaTheme="minorHAnsi"/>
          <w:sz w:val="28"/>
          <w:szCs w:val="28"/>
          <w:lang w:eastAsia="en-US"/>
        </w:rPr>
        <w:t xml:space="preserve">;»</w:t>
      </w:r>
      <w:r>
        <w:rPr>
          <w:rFonts w:eastAsiaTheme="minorHAnsi"/>
          <w:sz w:val="28"/>
          <w:szCs w:val="28"/>
          <w:lang w:eastAsia="en-US"/>
        </w:rPr>
        <w:t xml:space="preserve">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 </w:t>
      </w:r>
      <w:hyperlink r:id="rId13" w:tooltip="https://login.consultant.ru/link/?req=doc&amp;base=RLAW049&amp;n=155793&amp;dst=100011" w:history="1">
        <w:r>
          <w:rPr>
            <w:rFonts w:eastAsiaTheme="minorHAnsi"/>
            <w:sz w:val="28"/>
            <w:szCs w:val="28"/>
            <w:lang w:eastAsia="en-US"/>
          </w:rPr>
          <w:t xml:space="preserve">дополнить</w:t>
        </w:r>
      </w:hyperlink>
      <w:r>
        <w:rPr>
          <w:rFonts w:eastAsiaTheme="minorHAnsi"/>
          <w:sz w:val="28"/>
          <w:szCs w:val="28"/>
          <w:lang w:eastAsia="en-US"/>
        </w:rPr>
        <w:t xml:space="preserve"> подпунктом 12.4.1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«12.4.1. Уведомление, указанное в абзаце шестом подпункта 2 </w:t>
      </w:r>
      <w:r>
        <w:rPr>
          <w:rFonts w:eastAsiaTheme="minorHAnsi"/>
          <w:sz w:val="28"/>
          <w:szCs w:val="28"/>
          <w:lang w:eastAsia="en-US"/>
        </w:rPr>
        <w:t xml:space="preserve">пункта 11 настоящего Положения, подается в комиссию: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гражданским служащим (за исключением гражданских служащих, замещающих должности гражданской службы начальника инспекции, заместителя начальника инспекции) посредством представления должностным лицам Отде</w:t>
      </w:r>
      <w:r>
        <w:rPr>
          <w:rFonts w:eastAsiaTheme="minorHAnsi"/>
          <w:sz w:val="28"/>
          <w:szCs w:val="28"/>
          <w:lang w:eastAsia="en-US"/>
        </w:rPr>
        <w:t xml:space="preserve">ла, на которых возложены функции по профилактике коррупционных и иных правонарушений;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начальнику инспекции, заместителю начальника инспекции, посредством представления в орган Новосибирской области по профилактике коррупционных и иных правонарушений.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Уведо</w:t>
      </w:r>
      <w:r>
        <w:rPr>
          <w:rFonts w:eastAsiaTheme="minorHAnsi"/>
          <w:sz w:val="28"/>
          <w:szCs w:val="28"/>
          <w:lang w:eastAsia="en-US"/>
        </w:rPr>
        <w:t xml:space="preserve">мление, указанное в абзаце шестом подпункта 2 пункта 11</w:t>
      </w:r>
      <w:r>
        <w:rPr>
          <w:rFonts w:eastAsiaTheme="minorHAnsi"/>
          <w:sz w:val="28"/>
          <w:szCs w:val="28"/>
          <w:lang w:eastAsia="en-US"/>
        </w:rPr>
        <w:t xml:space="preserve"> настоящего Положения</w:t>
      </w:r>
      <w:r>
        <w:rPr>
          <w:rFonts w:eastAsiaTheme="minorHAnsi"/>
          <w:sz w:val="28"/>
          <w:szCs w:val="28"/>
          <w:lang w:eastAsia="en-US"/>
        </w:rPr>
        <w:t xml:space="preserve">, подается гражданским служащим в течение трех рабочих дней со дня, когда ему стало известно о возникновении независящих от него обстоятельств, препятствующих соблюдению ограничений и запретов, требова</w:t>
      </w:r>
      <w:r>
        <w:rPr>
          <w:rFonts w:eastAsiaTheme="minorHAnsi"/>
          <w:sz w:val="28"/>
          <w:szCs w:val="28"/>
          <w:lang w:eastAsia="en-US"/>
        </w:rPr>
        <w:t xml:space="preserve">ний о предотвращении или об урегулировании конфликта интересов и исполнению обязанностей, установленных Федеральным </w:t>
      </w:r>
      <w:hyperlink r:id="rId14" w:tooltip="https://login.consultant.ru/link/?req=doc&amp;base=LAW&amp;n=442438" w:history="1">
        <w:r>
          <w:rPr>
            <w:rFonts w:eastAsiaTheme="minorHAnsi"/>
            <w:sz w:val="28"/>
            <w:szCs w:val="28"/>
            <w:lang w:eastAsia="en-US"/>
          </w:rPr>
          <w:t xml:space="preserve"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«О противодействии коррупции» и другими федеральными </w:t>
      </w:r>
      <w:r>
        <w:rPr>
          <w:rFonts w:eastAsiaTheme="minorHAnsi"/>
          <w:sz w:val="28"/>
          <w:szCs w:val="28"/>
          <w:lang w:eastAsia="en-US"/>
        </w:rPr>
        <w:t xml:space="preserve">законами в целях противодействия</w:t>
      </w:r>
      <w:r>
        <w:rPr>
          <w:rFonts w:eastAsiaTheme="minorHAnsi"/>
          <w:sz w:val="28"/>
          <w:szCs w:val="28"/>
          <w:lang w:eastAsia="en-US"/>
        </w:rPr>
        <w:t xml:space="preserve"> коррупции (далее - обстоятельства, не зависящие от воли физического лица), в виде документа на бумажном носителе или электронного документа по форме согласно приложению к настоящему Положению с приложением документов, иных </w:t>
      </w:r>
      <w:r>
        <w:rPr>
          <w:rFonts w:eastAsiaTheme="minorHAnsi"/>
          <w:sz w:val="28"/>
          <w:szCs w:val="28"/>
          <w:lang w:eastAsia="en-US"/>
        </w:rPr>
        <w:t xml:space="preserve">материалов и (или) информации (при наличии), подтверждающих факт наступления независящих от него обстоятельств. В случае если обстоятельства, не зависящие от воли физического лица, препятствуют подаче уведомления об этом в установленный срок, такое уведомл</w:t>
      </w:r>
      <w:r>
        <w:rPr>
          <w:rFonts w:eastAsiaTheme="minorHAnsi"/>
          <w:sz w:val="28"/>
          <w:szCs w:val="28"/>
          <w:lang w:eastAsia="en-US"/>
        </w:rPr>
        <w:t xml:space="preserve">ение должно быть подано не позднее десяти рабочих дней со дня прекращения указанных обстоятельств.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Должностные лица Отдела, на которых возложены функции по профилактике коррупционных и иных правонарушений обеспечивают рассмотрение уведомления, указанного в</w:t>
      </w:r>
      <w:r>
        <w:rPr>
          <w:rFonts w:eastAsiaTheme="minorHAnsi"/>
          <w:sz w:val="28"/>
          <w:szCs w:val="28"/>
          <w:lang w:eastAsia="en-US"/>
        </w:rPr>
        <w:t xml:space="preserve"> абзаце шестом подпункта 2 пункта 11 настоящего Положения, и подготовку мотивированного заключения по результатам его рассмотрения</w:t>
      </w:r>
      <w:r>
        <w:rPr>
          <w:rFonts w:eastAsiaTheme="minorHAnsi"/>
          <w:sz w:val="28"/>
          <w:szCs w:val="28"/>
          <w:lang w:eastAsia="en-US"/>
        </w:rPr>
        <w:t xml:space="preserve">.»;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в) в </w:t>
      </w:r>
      <w:hyperlink r:id="rId15" w:tooltip="https://login.consultant.ru/link/?req=doc&amp;base=RLAW049&amp;n=155793&amp;dst=100208" w:history="1">
        <w:r>
          <w:rPr>
            <w:rFonts w:eastAsiaTheme="minorHAnsi"/>
            <w:sz w:val="28"/>
            <w:szCs w:val="28"/>
            <w:lang w:eastAsia="en-US"/>
          </w:rPr>
          <w:t xml:space="preserve">пункте 12.5</w:t>
        </w:r>
      </w:hyperlink>
      <w:r>
        <w:rPr>
          <w:rFonts w:eastAsiaTheme="minorHAnsi"/>
          <w:sz w:val="28"/>
          <w:szCs w:val="28"/>
          <w:lang w:eastAsia="en-US"/>
        </w:rPr>
        <w:t xml:space="preserve"> слова «абза</w:t>
      </w:r>
      <w:r>
        <w:rPr>
          <w:rFonts w:eastAsiaTheme="minorHAnsi"/>
          <w:sz w:val="28"/>
          <w:szCs w:val="28"/>
          <w:lang w:eastAsia="en-US"/>
        </w:rPr>
        <w:t xml:space="preserve">це пятом подпункта 2» заменить словами «абзацах пятом, шестом подпункта 2»;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г) в </w:t>
      </w:r>
      <w:hyperlink r:id="rId16" w:tooltip="https://login.consultant.ru/link/?req=doc&amp;base=RLAW049&amp;n=155793&amp;dst=100217" w:history="1">
        <w:r>
          <w:rPr>
            <w:rFonts w:eastAsiaTheme="minorHAnsi"/>
            <w:sz w:val="28"/>
            <w:szCs w:val="28"/>
            <w:lang w:eastAsia="en-US"/>
          </w:rPr>
          <w:t xml:space="preserve">пункте 12.6</w:t>
        </w:r>
      </w:hyperlink>
      <w:r>
        <w:rPr>
          <w:rFonts w:eastAsiaTheme="minorHAnsi"/>
          <w:sz w:val="28"/>
          <w:szCs w:val="28"/>
          <w:lang w:eastAsia="en-US"/>
        </w:rPr>
        <w:t xml:space="preserve">: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/>
      <w:hyperlink r:id="rId17" w:tooltip="https://login.consultant.ru/link/?req=doc&amp;base=RLAW049&amp;n=155793&amp;dst=100217" w:history="1">
        <w:r>
          <w:rPr>
            <w:rFonts w:eastAsiaTheme="minorHAnsi"/>
            <w:sz w:val="28"/>
            <w:szCs w:val="28"/>
            <w:lang w:eastAsia="en-US"/>
          </w:rPr>
          <w:t xml:space="preserve">абзац первый</w:t>
        </w:r>
      </w:hyperlink>
      <w:r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«12.6. Мотивированные заключения, предусмотренные пунктами 12.1, 12.3, 12.4, 12.4.1, 12.5.1 настоящего Положения, должны</w:t>
      </w:r>
      <w:r>
        <w:rPr>
          <w:rFonts w:eastAsiaTheme="minorHAnsi"/>
          <w:sz w:val="28"/>
          <w:szCs w:val="28"/>
          <w:lang w:eastAsia="en-US"/>
        </w:rPr>
        <w:t xml:space="preserve"> содержать</w:t>
      </w:r>
      <w:r>
        <w:rPr>
          <w:rFonts w:eastAsiaTheme="minorHAnsi"/>
          <w:sz w:val="28"/>
          <w:szCs w:val="28"/>
          <w:lang w:eastAsia="en-US"/>
        </w:rPr>
        <w:t xml:space="preserve">:»</w:t>
      </w:r>
      <w:r>
        <w:rPr>
          <w:rFonts w:eastAsiaTheme="minorHAnsi"/>
          <w:sz w:val="28"/>
          <w:szCs w:val="28"/>
          <w:lang w:eastAsia="en-US"/>
        </w:rPr>
        <w:t xml:space="preserve">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hyperlink r:id="rId18" w:tooltip="https://login.consultant.ru/link/?req=doc&amp;base=RLAW049&amp;n=155793&amp;dst=100218" w:history="1">
        <w:r>
          <w:rPr>
            <w:rFonts w:eastAsiaTheme="minorHAnsi"/>
            <w:sz w:val="28"/>
            <w:szCs w:val="28"/>
            <w:lang w:eastAsia="en-US"/>
          </w:rPr>
          <w:t xml:space="preserve">абзаце втором</w:t>
        </w:r>
      </w:hyperlink>
      <w:r>
        <w:rPr>
          <w:rFonts w:eastAsiaTheme="minorHAnsi"/>
          <w:sz w:val="28"/>
          <w:szCs w:val="28"/>
          <w:lang w:eastAsia="en-US"/>
        </w:rPr>
        <w:t xml:space="preserve"> слова «третьем и пятом» заменить словами «третьем, пятом и шестом»;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/>
      <w:hyperlink r:id="rId19" w:tooltip="https://login.consultant.ru/link/?req=doc&amp;base=RLAW049&amp;n=155793&amp;dst=100219" w:history="1">
        <w:r>
          <w:rPr>
            <w:rFonts w:eastAsiaTheme="minorHAnsi"/>
            <w:sz w:val="28"/>
            <w:szCs w:val="28"/>
            <w:lang w:eastAsia="en-US"/>
          </w:rPr>
          <w:t xml:space="preserve">абзац четвертый</w:t>
        </w:r>
      </w:hyperlink>
      <w:r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«3) мотивированный вывод по результатам предварительного рассмотрения обращений, заявлений и уведомлений, указанных в абзацах втором, третьем, пятом и шестом подпункта 2 и подпунк</w:t>
      </w:r>
      <w:r>
        <w:rPr>
          <w:rFonts w:eastAsiaTheme="minorHAnsi"/>
          <w:sz w:val="28"/>
          <w:szCs w:val="28"/>
          <w:lang w:eastAsia="en-US"/>
        </w:rPr>
        <w:t xml:space="preserve">те 5 пункта 11 настоящего Положения, а также рекомендации для принятия одного из решений в соответствии с пунктами 19, 20, 20.3, 21.1, 21.2 настоящего Положения или иного решения</w:t>
      </w:r>
      <w:r>
        <w:rPr>
          <w:rFonts w:eastAsiaTheme="minorHAnsi"/>
          <w:sz w:val="28"/>
          <w:szCs w:val="28"/>
          <w:lang w:eastAsia="en-US"/>
        </w:rPr>
        <w:t xml:space="preserve">.»;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д) </w:t>
      </w:r>
      <w:hyperlink r:id="rId20" w:tooltip="https://login.consultant.ru/link/?req=doc&amp;base=RLAW049&amp;n=155793&amp;dst=100011" w:history="1">
        <w:r>
          <w:rPr>
            <w:rFonts w:eastAsiaTheme="minorHAnsi"/>
            <w:sz w:val="28"/>
            <w:szCs w:val="28"/>
            <w:lang w:eastAsia="en-US"/>
          </w:rPr>
          <w:t xml:space="preserve">дополнить</w:t>
        </w:r>
      </w:hyperlink>
      <w:r>
        <w:rPr>
          <w:rFonts w:eastAsiaTheme="minorHAnsi"/>
          <w:sz w:val="28"/>
          <w:szCs w:val="28"/>
          <w:lang w:eastAsia="en-US"/>
        </w:rPr>
        <w:t xml:space="preserve"> пунктом 21.2 следующего содержания: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«21.2. По итогам рассмотрения вопроса, указанного в абзаце шестом подпункта 2 пункта 11 настоящего Положения, комиссия принимает одно из следующих решений: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 признать, что несоблюдение о</w:t>
      </w:r>
      <w:r>
        <w:rPr>
          <w:rFonts w:eastAsiaTheme="minorHAnsi"/>
          <w:sz w:val="28"/>
          <w:szCs w:val="28"/>
          <w:lang w:eastAsia="en-US"/>
        </w:rPr>
        <w:t xml:space="preserve">граничений и запретов, требований о предотвращении или об урегулировании конфликта интересов и исполнении обязанностей, установленных Федеральным </w:t>
      </w:r>
      <w:hyperlink r:id="rId21" w:tooltip="https://login.consultant.ru/link/?req=doc&amp;base=LAW&amp;n=442438" w:history="1">
        <w:r>
          <w:rPr>
            <w:rFonts w:eastAsiaTheme="minorHAnsi"/>
            <w:sz w:val="28"/>
            <w:szCs w:val="28"/>
            <w:lang w:eastAsia="en-US"/>
          </w:rPr>
          <w:t xml:space="preserve"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«О противодействии </w:t>
      </w:r>
      <w:r>
        <w:rPr>
          <w:rFonts w:eastAsiaTheme="minorHAnsi"/>
          <w:sz w:val="28"/>
          <w:szCs w:val="28"/>
          <w:lang w:eastAsia="en-US"/>
        </w:rPr>
        <w:t xml:space="preserve">корр</w:t>
      </w:r>
      <w:r>
        <w:rPr>
          <w:rFonts w:eastAsiaTheme="minorHAnsi"/>
          <w:sz w:val="28"/>
          <w:szCs w:val="28"/>
          <w:lang w:eastAsia="en-US"/>
        </w:rPr>
        <w:t xml:space="preserve">упции» и другими федеральными законами в целях противодействия коррупции, является следствием обстоятельств, не зависящих от воли физического лица;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 признать, что несоблюдение ограничений и запретов, требований о предотвращении или об урегулировании конф</w:t>
      </w:r>
      <w:r>
        <w:rPr>
          <w:rFonts w:eastAsiaTheme="minorHAnsi"/>
          <w:sz w:val="28"/>
          <w:szCs w:val="28"/>
          <w:lang w:eastAsia="en-US"/>
        </w:rPr>
        <w:t xml:space="preserve">ликта интересов и исполнении обязанностей, установленных Федеральным </w:t>
      </w:r>
      <w:hyperlink r:id="rId22" w:tooltip="https://login.consultant.ru/link/?req=doc&amp;base=LAW&amp;n=442438" w:history="1">
        <w:r>
          <w:rPr>
            <w:rFonts w:eastAsiaTheme="minorHAnsi"/>
            <w:sz w:val="28"/>
            <w:szCs w:val="28"/>
            <w:lang w:eastAsia="en-US"/>
          </w:rPr>
          <w:t xml:space="preserve"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«О противодействии коррупции» и другими федеральными законами в целях противодействия коррупции, не </w:t>
      </w:r>
      <w:r>
        <w:rPr>
          <w:rFonts w:eastAsiaTheme="minorHAnsi"/>
          <w:sz w:val="28"/>
          <w:szCs w:val="28"/>
          <w:lang w:eastAsia="en-US"/>
        </w:rPr>
        <w:t xml:space="preserve">является следствием обстоятельств, не зависящих от воли физического лица. В этом случае комиссия рекомендует представителю нанимателя применить к государственному служащему меру ответственности, предусмотренную нормативными правовыми актами Российской Феде</w:t>
      </w:r>
      <w:r>
        <w:rPr>
          <w:rFonts w:eastAsiaTheme="minorHAnsi"/>
          <w:sz w:val="28"/>
          <w:szCs w:val="28"/>
          <w:lang w:eastAsia="en-US"/>
        </w:rPr>
        <w:t xml:space="preserve">рации</w:t>
      </w:r>
      <w:r>
        <w:rPr>
          <w:rFonts w:eastAsiaTheme="minorHAnsi"/>
          <w:sz w:val="28"/>
          <w:szCs w:val="28"/>
          <w:lang w:eastAsia="en-US"/>
        </w:rPr>
        <w:t xml:space="preserve">.»;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е) </w:t>
      </w:r>
      <w:hyperlink r:id="rId23" w:tooltip="https://login.consultant.ru/link/?req=doc&amp;base=RLAW049&amp;n=155793&amp;dst=100011" w:history="1">
        <w:r>
          <w:rPr>
            <w:rFonts w:eastAsiaTheme="minorHAnsi"/>
            <w:sz w:val="28"/>
            <w:szCs w:val="28"/>
            <w:lang w:eastAsia="en-US"/>
          </w:rPr>
          <w:t xml:space="preserve">дополнить</w:t>
        </w:r>
      </w:hyperlink>
      <w:r>
        <w:rPr>
          <w:rFonts w:eastAsiaTheme="minorHAnsi"/>
          <w:sz w:val="28"/>
          <w:szCs w:val="28"/>
          <w:lang w:eastAsia="en-US"/>
        </w:rPr>
        <w:t xml:space="preserve"> приложением в редакции согласно </w:t>
      </w:r>
      <w:hyperlink r:id="rId24" w:tooltip="https://login.consultant.ru/link/?req=doc&amp;base=RLAW049&amp;n=167705&amp;dst=100039" w:history="1">
        <w:r>
          <w:rPr>
            <w:rFonts w:eastAsiaTheme="minorHAnsi"/>
            <w:sz w:val="28"/>
            <w:szCs w:val="28"/>
            <w:lang w:eastAsia="en-US"/>
          </w:rPr>
          <w:t xml:space="preserve">приложению</w:t>
        </w:r>
      </w:hyperlink>
      <w:r>
        <w:rPr>
          <w:rFonts w:eastAsiaTheme="minorHAnsi"/>
          <w:sz w:val="28"/>
          <w:szCs w:val="28"/>
          <w:lang w:eastAsia="en-US"/>
        </w:rPr>
        <w:t xml:space="preserve"> к н</w:t>
      </w:r>
      <w:r>
        <w:rPr>
          <w:rFonts w:eastAsiaTheme="minorHAnsi"/>
          <w:sz w:val="28"/>
          <w:szCs w:val="28"/>
          <w:lang w:eastAsia="en-US"/>
        </w:rPr>
        <w:t xml:space="preserve">астоящему </w:t>
      </w:r>
      <w:r>
        <w:rPr>
          <w:rFonts w:eastAsiaTheme="minorHAnsi"/>
          <w:sz w:val="28"/>
          <w:szCs w:val="28"/>
          <w:lang w:eastAsia="en-US"/>
        </w:rPr>
        <w:t xml:space="preserve">приказу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7"/>
        <w:ind w:left="0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инспекции                                                                              А.А. Нечунаев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bookmarkStart w:id="0" w:name="_GoBack"/>
      <w:r/>
      <w:bookmarkEnd w:id="0"/>
      <w:r>
        <w:t xml:space="preserve">О.В. Топорищева</w:t>
      </w:r>
      <w:r/>
    </w:p>
    <w:p>
      <w:r>
        <w:t xml:space="preserve">296 58 79, доб. 726</w:t>
      </w:r>
      <w:r/>
    </w:p>
    <w:p>
      <w:r/>
      <w:r/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к приказу 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инспекции государственного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строительного надзора 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от____________№_______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«Приложение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 комиссии по соблюдению требований 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служебному поведению </w:t>
      </w:r>
      <w:r>
        <w:rPr>
          <w:sz w:val="28"/>
          <w:szCs w:val="28"/>
        </w:rPr>
        <w:t xml:space="preserve">государственных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гражданских служащих Новосибирской области 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и урегулированию конфликта интере</w:t>
      </w:r>
      <w:r>
        <w:rPr>
          <w:sz w:val="28"/>
          <w:szCs w:val="28"/>
        </w:rPr>
        <w:t xml:space="preserve">сов 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инспекции государственного строительного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надзора Новосибирской области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В комиссию по соблюдению требований к служебному поведению государственных гражданских 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служащих Новосибирской области 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и урегулиро</w:t>
      </w:r>
      <w:r>
        <w:rPr>
          <w:sz w:val="28"/>
          <w:szCs w:val="28"/>
        </w:rPr>
        <w:t xml:space="preserve">ванию конфликта интересов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инспекции государственного строительного 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надзора Новосибирской области)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от ___________________________________</w:t>
      </w:r>
      <w:r>
        <w:rPr>
          <w:sz w:val="28"/>
          <w:szCs w:val="28"/>
        </w:rPr>
      </w:r>
    </w:p>
    <w:p>
      <w:pPr>
        <w:jc w:val="right"/>
      </w:pPr>
      <w:r>
        <w:t xml:space="preserve">                                        </w:t>
      </w:r>
      <w:r>
        <w:t xml:space="preserve">(фамилия, имя, отчество (отчество -</w:t>
      </w:r>
      <w:r/>
    </w:p>
    <w:p>
      <w:pPr>
        <w:jc w:val="right"/>
      </w:pPr>
      <w:r>
        <w:t xml:space="preserve">  </w:t>
      </w:r>
      <w:r>
        <w:t xml:space="preserve">                                                 при наличии)</w:t>
      </w:r>
      <w:r/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______________________________________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_____________________________________,</w:t>
      </w:r>
      <w:r>
        <w:rPr>
          <w:sz w:val="28"/>
          <w:szCs w:val="28"/>
        </w:rPr>
      </w:r>
    </w:p>
    <w:p>
      <w:pPr>
        <w:jc w:val="right"/>
      </w:pPr>
      <w:r>
        <w:t xml:space="preserve">                                          </w:t>
      </w:r>
      <w:r>
        <w:t xml:space="preserve">   </w:t>
      </w:r>
      <w:r>
        <w:t xml:space="preserve">(замещаемая должность</w:t>
      </w:r>
      <w:r/>
    </w:p>
    <w:p>
      <w:pPr>
        <w:jc w:val="right"/>
      </w:pPr>
      <w:r>
        <w:t xml:space="preserve">                                       государственной гражданской службы</w:t>
      </w:r>
      <w:r/>
    </w:p>
    <w:p>
      <w:pPr>
        <w:jc w:val="right"/>
      </w:pPr>
      <w:r>
        <w:t xml:space="preserve">                                             Новосибирской области)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УВЕДОМЛЕНИЕ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возникновении </w:t>
      </w:r>
      <w:r>
        <w:rPr>
          <w:sz w:val="28"/>
          <w:szCs w:val="28"/>
        </w:rPr>
        <w:t xml:space="preserve">независящих</w:t>
      </w:r>
      <w:r>
        <w:rPr>
          <w:sz w:val="28"/>
          <w:szCs w:val="28"/>
        </w:rPr>
        <w:t xml:space="preserve"> от гражданского служащего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обстоятельств, </w:t>
      </w:r>
      <w:r>
        <w:rPr>
          <w:sz w:val="28"/>
          <w:szCs w:val="28"/>
        </w:rPr>
        <w:t xml:space="preserve">препятствующих соблюдению ограничений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запретов, требований о предотвращении или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урегулировании конфликта интересов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исполнению обязанностей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Сообщаю о возникновении независящих от меня обстоятельств, препятствующих соблюдению ограничений и запретов, </w:t>
      </w:r>
      <w:r>
        <w:rPr>
          <w:sz w:val="28"/>
          <w:szCs w:val="28"/>
        </w:rPr>
        <w:t xml:space="preserve">требований о предотвращении или об урегулировании конфликта интересов и исполнению обязанностей, установленных  Федеральным </w:t>
      </w:r>
      <w:hyperlink r:id="rId25" w:tooltip="https://login.consultant.ru/link/?req=doc&amp;base=LAW&amp;n=442438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от 25 декабря 2008 года </w:t>
      </w:r>
      <w:r>
        <w:rPr>
          <w:sz w:val="28"/>
          <w:szCs w:val="28"/>
        </w:rPr>
        <w:t xml:space="preserve">№ </w:t>
      </w:r>
      <w:r>
        <w:rPr>
          <w:sz w:val="28"/>
          <w:szCs w:val="28"/>
        </w:rPr>
        <w:t xml:space="preserve">273-ФЗ «О противодействии коррупции» и другими федеральными законами в целях противодействия коррупции: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</w:t>
      </w:r>
      <w:r>
        <w:rPr>
          <w:sz w:val="28"/>
          <w:szCs w:val="28"/>
        </w:rPr>
      </w:r>
    </w:p>
    <w:p>
      <w:r>
        <w:t xml:space="preserve">          </w:t>
      </w:r>
      <w:r>
        <w:t xml:space="preserve">(указываются обстоятельства, препятствующие соблюдению</w:t>
      </w:r>
      <w:r/>
    </w:p>
    <w:p>
      <w:r>
        <w:t xml:space="preserve">       ограничений, запретов и требований, исполнению обязанностей)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Приложение к заявлению &lt;*&gt;: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1. ____________________________________________________________________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2. _________________</w:t>
      </w:r>
      <w:r>
        <w:rPr>
          <w:sz w:val="28"/>
          <w:szCs w:val="28"/>
        </w:rPr>
        <w:t xml:space="preserve">___________________________________________________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3. ____________________________________________________________________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Обязуюсь не позднее чем через один месяц со дня прекращения действия независящих  от меня обстоятельств, препятствующих соблюде</w:t>
      </w:r>
      <w:r>
        <w:rPr>
          <w:sz w:val="24"/>
          <w:szCs w:val="24"/>
        </w:rPr>
        <w:t xml:space="preserve">нию ограничений и запретов, требований о предотвращении или об урегулировании конфликта интересов и исполнению обязанностей,  установленных  Федеральным </w:t>
      </w:r>
      <w:hyperlink r:id="rId26" w:tooltip="https://login.consultant.ru/link/?req=doc&amp;base=LAW&amp;n=442438" w:history="1">
        <w:r>
          <w:rPr>
            <w:sz w:val="24"/>
            <w:szCs w:val="24"/>
          </w:rPr>
          <w:t xml:space="preserve">законо</w:t>
        </w:r>
      </w:hyperlink>
      <w:r>
        <w:rPr>
          <w:rStyle w:val="676"/>
          <w:color w:val="auto"/>
          <w:sz w:val="24"/>
          <w:szCs w:val="24"/>
          <w:u w:val="none"/>
        </w:rPr>
        <w:t xml:space="preserve">м</w:t>
      </w:r>
      <w:r>
        <w:rPr>
          <w:rStyle w:val="676"/>
          <w:color w:val="auto"/>
          <w:sz w:val="24"/>
          <w:szCs w:val="24"/>
          <w:u w:val="none"/>
        </w:rPr>
        <w:t xml:space="preserve"> </w:t>
      </w:r>
      <w:r>
        <w:rPr>
          <w:sz w:val="24"/>
          <w:szCs w:val="24"/>
        </w:rPr>
        <w:t xml:space="preserve">от 25 декабря 20</w:t>
      </w:r>
      <w:r>
        <w:rPr>
          <w:sz w:val="24"/>
          <w:szCs w:val="24"/>
        </w:rPr>
        <w:t xml:space="preserve">08 года </w:t>
      </w:r>
      <w:r>
        <w:rPr>
          <w:sz w:val="24"/>
          <w:szCs w:val="24"/>
        </w:rPr>
        <w:t xml:space="preserve">№ </w:t>
      </w:r>
      <w:r>
        <w:rPr>
          <w:sz w:val="24"/>
          <w:szCs w:val="24"/>
        </w:rPr>
        <w:t xml:space="preserve">273-ФЗ «О противодействии коррупции» и другими федеральными законами в целях противодействия коррупции,  обеспечить соблюдение таких ограничений, запретов и требований, а также исполнение таких обязанностей.</w:t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рассмотреть на заседании комисси</w:t>
      </w:r>
      <w:r>
        <w:rPr>
          <w:sz w:val="24"/>
          <w:szCs w:val="24"/>
        </w:rPr>
        <w:t xml:space="preserve">и по соблюдению требований к служебному поведению государственных гражданских служащих Новосибирской области и урегулированию конфликта интересов в инспекции государственного строительного надзора Новосибирской области настоящее уведомление в моем присутст</w:t>
      </w:r>
      <w:r>
        <w:rPr>
          <w:sz w:val="24"/>
          <w:szCs w:val="24"/>
        </w:rPr>
        <w:t xml:space="preserve">вии/без моего присутствия</w:t>
      </w:r>
      <w:r>
        <w:rPr>
          <w:sz w:val="24"/>
          <w:szCs w:val="24"/>
        </w:rPr>
      </w:r>
    </w:p>
    <w:p>
      <w:pPr>
        <w:jc w:val="both"/>
      </w:pPr>
      <w:r>
        <w:t xml:space="preserve">                                                                                                                                           (нужное подчеркнуть).</w:t>
      </w:r>
      <w:r/>
    </w:p>
    <w:p>
      <w:pPr>
        <w:jc w:val="both"/>
      </w:pPr>
      <w:r>
        <w:t xml:space="preserve">   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Информацию о принятом решении прошу направить: _________________</w:t>
      </w:r>
      <w:r>
        <w:rPr>
          <w:sz w:val="24"/>
          <w:szCs w:val="24"/>
        </w:rPr>
        <w:t xml:space="preserve">_______</w:t>
      </w:r>
      <w:r>
        <w:rPr>
          <w:sz w:val="24"/>
          <w:szCs w:val="24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</w:t>
      </w:r>
      <w:r>
        <w:rPr>
          <w:sz w:val="28"/>
          <w:szCs w:val="28"/>
        </w:rPr>
      </w:r>
    </w:p>
    <w:p>
      <w:r>
        <w:t xml:space="preserve">    (указывается адрес фактического проживания, адрес электронной почты либо иной способ направления решения)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85" w:type="dxa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288"/>
        <w:gridCol w:w="396"/>
        <w:gridCol w:w="1985"/>
        <w:gridCol w:w="395"/>
        <w:gridCol w:w="801"/>
        <w:gridCol w:w="3120"/>
      </w:tblGrid>
      <w:tr>
        <w:tblPrEx/>
        <w:trPr/>
        <w:tc>
          <w:tcPr>
            <w:tcW w:w="328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____________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20___ г.</w:t>
            </w:r>
            <w:r>
              <w:rPr>
                <w:sz w:val="28"/>
                <w:szCs w:val="28"/>
              </w:rPr>
            </w:r>
          </w:p>
        </w:tc>
        <w:tc>
          <w:tcPr>
            <w:tcW w:w="39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</w:pPr>
            <w:r>
              <w:t xml:space="preserve">(подпись лица, </w:t>
            </w:r>
            <w:r>
              <w:t xml:space="preserve">направляющего уведомление)</w:t>
            </w:r>
            <w:r/>
          </w:p>
        </w:tc>
        <w:tc>
          <w:tcPr>
            <w:tcW w:w="3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392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t xml:space="preserve">(фамилия, инициалы)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W w:w="998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W w:w="998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учета заявления «____» ____________ 20___ г.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Регистрационный номер учета заявления № _______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56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__________________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119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t xml:space="preserve">            (подпись)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19"/>
        </w:trPr>
        <w:tc>
          <w:tcPr>
            <w:gridSpan w:val="3"/>
            <w:tcW w:w="5669" w:type="dxa"/>
            <w:textDirection w:val="lrTb"/>
            <w:noWrap w:val="false"/>
          </w:tcPr>
          <w:p>
            <w:r>
              <w:t xml:space="preserve">(Ф.И.О. </w:t>
            </w:r>
            <w:r>
              <w:t xml:space="preserve">(отчество при наличии) должностного лица уполномоченного подразделения, в которое представляется заявление)</w:t>
            </w:r>
            <w:r/>
          </w:p>
        </w:tc>
        <w:tc>
          <w:tcPr>
            <w:gridSpan w:val="2"/>
            <w:tcW w:w="1196" w:type="dxa"/>
            <w:textDirection w:val="lrTb"/>
            <w:noWrap w:val="false"/>
          </w:tcPr>
          <w:p>
            <w:r/>
            <w:r/>
          </w:p>
        </w:tc>
        <w:tc>
          <w:tcPr>
            <w:tcW w:w="3120" w:type="dxa"/>
            <w:textDirection w:val="lrTb"/>
            <w:noWrap w:val="false"/>
          </w:tcPr>
          <w:p>
            <w:r>
              <w:t xml:space="preserve">            </w:t>
            </w:r>
            <w:r/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  <w:t xml:space="preserve">-------</w:t>
      </w:r>
      <w:r>
        <w:rPr>
          <w:sz w:val="28"/>
          <w:szCs w:val="28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&lt;*&gt; Указываются документы, иные материалы и (или) информация (при наличии), подтверждающие факт наступления независящих от </w:t>
      </w:r>
      <w:r>
        <w:rPr>
          <w:sz w:val="24"/>
          <w:szCs w:val="24"/>
        </w:rPr>
        <w:t xml:space="preserve">гражданского служащего обстоятельств</w:t>
      </w:r>
      <w:r>
        <w:rPr>
          <w:sz w:val="24"/>
          <w:szCs w:val="24"/>
        </w:rPr>
        <w:t xml:space="preserve">.»</w:t>
      </w:r>
      <w:r>
        <w:rPr>
          <w:sz w:val="24"/>
          <w:szCs w:val="24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418" w:header="709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Droid Sans Devanagari">
    <w:panose1 w:val="02000603000000000000"/>
  </w:font>
  <w:font w:name="Liberation Sans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5"/>
      <w:jc w:val="center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6"/>
    <w:link w:val="66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6"/>
    <w:link w:val="66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3"/>
    <w:next w:val="66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3"/>
    <w:next w:val="66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3"/>
    <w:next w:val="66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3"/>
    <w:next w:val="66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3"/>
    <w:next w:val="66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3"/>
    <w:next w:val="66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3"/>
    <w:next w:val="66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3"/>
    <w:uiPriority w:val="34"/>
    <w:qFormat/>
    <w:pPr>
      <w:contextualSpacing/>
      <w:ind w:left="720"/>
    </w:pPr>
  </w:style>
  <w:style w:type="paragraph" w:styleId="34">
    <w:name w:val="Title"/>
    <w:basedOn w:val="663"/>
    <w:next w:val="66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6"/>
    <w:link w:val="34"/>
    <w:uiPriority w:val="10"/>
    <w:rPr>
      <w:sz w:val="48"/>
      <w:szCs w:val="48"/>
    </w:rPr>
  </w:style>
  <w:style w:type="paragraph" w:styleId="36">
    <w:name w:val="Subtitle"/>
    <w:basedOn w:val="663"/>
    <w:next w:val="66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6"/>
    <w:link w:val="36"/>
    <w:uiPriority w:val="11"/>
    <w:rPr>
      <w:sz w:val="24"/>
      <w:szCs w:val="24"/>
    </w:rPr>
  </w:style>
  <w:style w:type="paragraph" w:styleId="38">
    <w:name w:val="Quote"/>
    <w:basedOn w:val="663"/>
    <w:next w:val="66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3"/>
    <w:next w:val="66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6"/>
    <w:link w:val="685"/>
    <w:uiPriority w:val="99"/>
  </w:style>
  <w:style w:type="character" w:styleId="45">
    <w:name w:val="Footer Char"/>
    <w:basedOn w:val="666"/>
    <w:link w:val="688"/>
    <w:uiPriority w:val="99"/>
  </w:style>
  <w:style w:type="character" w:styleId="47">
    <w:name w:val="Caption Char"/>
    <w:basedOn w:val="680"/>
    <w:link w:val="688"/>
    <w:uiPriority w:val="99"/>
  </w:style>
  <w:style w:type="table" w:styleId="49">
    <w:name w:val="Table Grid Light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6"/>
    <w:uiPriority w:val="99"/>
    <w:unhideWhenUsed/>
    <w:rPr>
      <w:vertAlign w:val="superscript"/>
    </w:rPr>
  </w:style>
  <w:style w:type="paragraph" w:styleId="178">
    <w:name w:val="endnote text"/>
    <w:basedOn w:val="66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6"/>
    <w:uiPriority w:val="99"/>
    <w:semiHidden/>
    <w:unhideWhenUsed/>
    <w:rPr>
      <w:vertAlign w:val="superscript"/>
    </w:rPr>
  </w:style>
  <w:style w:type="paragraph" w:styleId="181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qFormat/>
    <w:rPr>
      <w:rFonts w:ascii="Times New Roman" w:hAnsi="Times New Roman" w:eastAsia="Times New Roman" w:cs="Times New Roman"/>
      <w:szCs w:val="20"/>
      <w:lang w:eastAsia="ru-RU"/>
    </w:rPr>
  </w:style>
  <w:style w:type="paragraph" w:styleId="664">
    <w:name w:val="Heading 1"/>
    <w:basedOn w:val="663"/>
    <w:next w:val="663"/>
    <w:link w:val="669"/>
    <w:qFormat/>
    <w:pPr>
      <w:jc w:val="center"/>
      <w:keepNext/>
      <w:outlineLvl w:val="0"/>
    </w:pPr>
    <w:rPr>
      <w:b/>
      <w:bCs/>
      <w:sz w:val="32"/>
    </w:rPr>
  </w:style>
  <w:style w:type="paragraph" w:styleId="665">
    <w:name w:val="Heading 2"/>
    <w:basedOn w:val="663"/>
    <w:next w:val="663"/>
    <w:link w:val="670"/>
    <w:qFormat/>
    <w:pPr>
      <w:jc w:val="both"/>
      <w:keepNext/>
      <w:outlineLvl w:val="1"/>
    </w:pPr>
    <w:rPr>
      <w:sz w:val="28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character" w:styleId="669" w:customStyle="1">
    <w:name w:val="Заголовок 1 Знак"/>
    <w:basedOn w:val="666"/>
    <w:link w:val="664"/>
    <w:qFormat/>
    <w:rPr>
      <w:rFonts w:ascii="Times New Roman" w:hAnsi="Times New Roman" w:eastAsia="Times New Roman" w:cs="Times New Roman"/>
      <w:b/>
      <w:bCs/>
      <w:sz w:val="32"/>
      <w:szCs w:val="20"/>
      <w:lang w:eastAsia="ru-RU"/>
    </w:rPr>
  </w:style>
  <w:style w:type="character" w:styleId="670" w:customStyle="1">
    <w:name w:val="Заголовок 2 Знак"/>
    <w:basedOn w:val="666"/>
    <w:link w:val="665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71" w:customStyle="1">
    <w:name w:val="Верхний колонтитул Знак"/>
    <w:basedOn w:val="666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72" w:customStyle="1">
    <w:name w:val="Текст выноски Знак"/>
    <w:basedOn w:val="666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673" w:customStyle="1">
    <w:name w:val="Основной текст с отступом Знак"/>
    <w:basedOn w:val="666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674" w:customStyle="1">
    <w:name w:val="Основной текст Знак"/>
    <w:basedOn w:val="666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75" w:customStyle="1">
    <w:name w:val="Нижний колонтитул Знак"/>
    <w:basedOn w:val="666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76" w:customStyle="1">
    <w:name w:val="Интернет-ссылка"/>
    <w:basedOn w:val="666"/>
    <w:uiPriority w:val="99"/>
    <w:unhideWhenUsed/>
    <w:rPr>
      <w:color w:val="0000ff" w:themeColor="hyperlink"/>
      <w:u w:val="single"/>
    </w:rPr>
  </w:style>
  <w:style w:type="paragraph" w:styleId="677" w:customStyle="1">
    <w:name w:val="Заголовок"/>
    <w:basedOn w:val="663"/>
    <w:next w:val="678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678">
    <w:name w:val="Body Text"/>
    <w:basedOn w:val="663"/>
    <w:uiPriority w:val="99"/>
    <w:unhideWhenUsed/>
    <w:pPr>
      <w:spacing w:after="120"/>
    </w:pPr>
  </w:style>
  <w:style w:type="paragraph" w:styleId="679">
    <w:name w:val="List"/>
    <w:basedOn w:val="678"/>
    <w:rPr>
      <w:rFonts w:cs="Droid Sans Devanagari"/>
    </w:rPr>
  </w:style>
  <w:style w:type="paragraph" w:styleId="680">
    <w:name w:val="Caption"/>
    <w:basedOn w:val="663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681">
    <w:name w:val="index heading"/>
    <w:basedOn w:val="663"/>
    <w:qFormat/>
    <w:pPr>
      <w:suppressLineNumbers/>
    </w:pPr>
    <w:rPr>
      <w:rFonts w:cs="Droid Sans Devanagari"/>
    </w:rPr>
  </w:style>
  <w:style w:type="paragraph" w:styleId="682" w:customStyle="1">
    <w:name w:val="ConsPlusNormal"/>
    <w:qFormat/>
    <w:pPr>
      <w:widowControl w:val="off"/>
    </w:pPr>
    <w:rPr>
      <w:rFonts w:eastAsia="Times New Roman" w:cs="Calibri"/>
      <w:szCs w:val="20"/>
      <w:lang w:eastAsia="ru-RU"/>
    </w:rPr>
  </w:style>
  <w:style w:type="paragraph" w:styleId="683" w:customStyle="1">
    <w:name w:val="ConsPlusTitle"/>
    <w:qFormat/>
    <w:pPr>
      <w:widowControl w:val="off"/>
    </w:pPr>
    <w:rPr>
      <w:rFonts w:eastAsia="Times New Roman" w:cs="Calibri"/>
      <w:b/>
      <w:szCs w:val="20"/>
      <w:lang w:eastAsia="ru-RU"/>
    </w:rPr>
  </w:style>
  <w:style w:type="paragraph" w:styleId="684" w:customStyle="1">
    <w:name w:val="Верхний и нижний колонтитулы"/>
    <w:basedOn w:val="663"/>
    <w:qFormat/>
  </w:style>
  <w:style w:type="paragraph" w:styleId="685">
    <w:name w:val="Header"/>
    <w:basedOn w:val="663"/>
    <w:uiPriority w:val="99"/>
    <w:pPr>
      <w:tabs>
        <w:tab w:val="center" w:pos="4677" w:leader="none"/>
        <w:tab w:val="right" w:pos="9355" w:leader="none"/>
      </w:tabs>
    </w:pPr>
  </w:style>
  <w:style w:type="paragraph" w:styleId="686">
    <w:name w:val="Balloon Text"/>
    <w:basedOn w:val="663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687">
    <w:name w:val="Body Text Indent"/>
    <w:basedOn w:val="663"/>
    <w:pPr>
      <w:ind w:left="283"/>
      <w:spacing w:after="120"/>
    </w:pPr>
    <w:rPr>
      <w:sz w:val="24"/>
    </w:rPr>
  </w:style>
  <w:style w:type="paragraph" w:styleId="688">
    <w:name w:val="Footer"/>
    <w:basedOn w:val="663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689" w:customStyle="1">
    <w:name w:val="ConsPlusNonformat"/>
    <w:qFormat/>
    <w:rPr>
      <w:rFonts w:ascii="Courier New" w:hAnsi="Courier New" w:eastAsia="Times New Roman" w:cs="Courier New"/>
      <w:szCs w:val="20"/>
      <w:lang w:eastAsia="ru-RU"/>
    </w:rPr>
  </w:style>
  <w:style w:type="paragraph" w:styleId="690">
    <w:name w:val="No Spacing"/>
    <w:uiPriority w:val="1"/>
    <w:qFormat/>
    <w:rPr>
      <w:rFonts w:eastAsia="Times New Roman" w:cs="Times New Roman"/>
      <w:lang w:eastAsia="ru-RU"/>
    </w:rPr>
  </w:style>
  <w:style w:type="table" w:styleId="691">
    <w:name w:val="Table Grid"/>
    <w:basedOn w:val="66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Relationship Id="rId11" Type="http://schemas.openxmlformats.org/officeDocument/2006/relationships/hyperlink" Target="https://login.consultant.ru/link/?req=doc&amp;base=RLAW049&amp;n=155793&amp;dst=100204" TargetMode="External"/><Relationship Id="rId12" Type="http://schemas.openxmlformats.org/officeDocument/2006/relationships/hyperlink" Target="https://login.consultant.ru/link/?req=doc&amp;base=LAW&amp;n=442438" TargetMode="External"/><Relationship Id="rId13" Type="http://schemas.openxmlformats.org/officeDocument/2006/relationships/hyperlink" Target="https://login.consultant.ru/link/?req=doc&amp;base=RLAW049&amp;n=155793&amp;dst=100011" TargetMode="External"/><Relationship Id="rId14" Type="http://schemas.openxmlformats.org/officeDocument/2006/relationships/hyperlink" Target="https://login.consultant.ru/link/?req=doc&amp;base=LAW&amp;n=442438" TargetMode="External"/><Relationship Id="rId15" Type="http://schemas.openxmlformats.org/officeDocument/2006/relationships/hyperlink" Target="https://login.consultant.ru/link/?req=doc&amp;base=RLAW049&amp;n=155793&amp;dst=100208" TargetMode="External"/><Relationship Id="rId16" Type="http://schemas.openxmlformats.org/officeDocument/2006/relationships/hyperlink" Target="https://login.consultant.ru/link/?req=doc&amp;base=RLAW049&amp;n=155793&amp;dst=100217" TargetMode="External"/><Relationship Id="rId17" Type="http://schemas.openxmlformats.org/officeDocument/2006/relationships/hyperlink" Target="https://login.consultant.ru/link/?req=doc&amp;base=RLAW049&amp;n=155793&amp;dst=100217" TargetMode="External"/><Relationship Id="rId18" Type="http://schemas.openxmlformats.org/officeDocument/2006/relationships/hyperlink" Target="https://login.consultant.ru/link/?req=doc&amp;base=RLAW049&amp;n=155793&amp;dst=100218" TargetMode="External"/><Relationship Id="rId19" Type="http://schemas.openxmlformats.org/officeDocument/2006/relationships/hyperlink" Target="https://login.consultant.ru/link/?req=doc&amp;base=RLAW049&amp;n=155793&amp;dst=100219" TargetMode="External"/><Relationship Id="rId20" Type="http://schemas.openxmlformats.org/officeDocument/2006/relationships/hyperlink" Target="https://login.consultant.ru/link/?req=doc&amp;base=RLAW049&amp;n=155793&amp;dst=100011" TargetMode="External"/><Relationship Id="rId21" Type="http://schemas.openxmlformats.org/officeDocument/2006/relationships/hyperlink" Target="https://login.consultant.ru/link/?req=doc&amp;base=LAW&amp;n=442438" TargetMode="External"/><Relationship Id="rId22" Type="http://schemas.openxmlformats.org/officeDocument/2006/relationships/hyperlink" Target="https://login.consultant.ru/link/?req=doc&amp;base=LAW&amp;n=442438" TargetMode="External"/><Relationship Id="rId23" Type="http://schemas.openxmlformats.org/officeDocument/2006/relationships/hyperlink" Target="https://login.consultant.ru/link/?req=doc&amp;base=RLAW049&amp;n=155793&amp;dst=100011" TargetMode="External"/><Relationship Id="rId24" Type="http://schemas.openxmlformats.org/officeDocument/2006/relationships/hyperlink" Target="https://login.consultant.ru/link/?req=doc&amp;base=RLAW049&amp;n=167705&amp;dst=100039" TargetMode="External"/><Relationship Id="rId25" Type="http://schemas.openxmlformats.org/officeDocument/2006/relationships/hyperlink" Target="https://login.consultant.ru/link/?req=doc&amp;base=LAW&amp;n=442438" TargetMode="External"/><Relationship Id="rId26" Type="http://schemas.openxmlformats.org/officeDocument/2006/relationships/hyperlink" Target="https://login.consultant.ru/link/?req=doc&amp;base=LAW&amp;n=44243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BBC3B8-93BE-407E-A6E0-FC4E3C1F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Несов Григорий Евгеньевич</dc:creator>
  <dc:language>ru-RU</dc:language>
  <cp:revision>4</cp:revision>
  <dcterms:created xsi:type="dcterms:W3CDTF">2023-12-18T07:27:00Z</dcterms:created>
  <dcterms:modified xsi:type="dcterms:W3CDTF">2023-12-20T01:59:32Z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АГНОиПНО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