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1DD" w:rsidRDefault="00434971">
      <w:pPr>
        <w:spacing w:after="0" w:line="240" w:lineRule="auto"/>
        <w:ind w:left="12191"/>
        <w:rPr>
          <w:rFonts w:ascii="Times New Roman" w:hAnsi="Times New Roman" w:cs="Times New Roman"/>
          <w:sz w:val="20"/>
          <w:szCs w:val="20"/>
        </w:rPr>
      </w:pPr>
      <w:r>
        <w:rPr>
          <w:rFonts w:ascii="Times New Roman" w:hAnsi="Times New Roman" w:cs="Times New Roman"/>
          <w:sz w:val="20"/>
          <w:szCs w:val="20"/>
        </w:rPr>
        <w:t>Приложение № 1 к приказу</w:t>
      </w:r>
    </w:p>
    <w:p w:rsidR="004311DD" w:rsidRDefault="00434971">
      <w:pPr>
        <w:spacing w:after="0" w:line="240" w:lineRule="auto"/>
        <w:ind w:left="12191"/>
        <w:rPr>
          <w:rFonts w:ascii="Times New Roman" w:hAnsi="Times New Roman" w:cs="Times New Roman"/>
          <w:sz w:val="20"/>
          <w:szCs w:val="20"/>
        </w:rPr>
      </w:pPr>
      <w:r>
        <w:rPr>
          <w:rFonts w:ascii="Times New Roman" w:hAnsi="Times New Roman" w:cs="Times New Roman"/>
          <w:sz w:val="20"/>
          <w:szCs w:val="20"/>
        </w:rPr>
        <w:t xml:space="preserve">министерства строительства </w:t>
      </w:r>
    </w:p>
    <w:p w:rsidR="004311DD" w:rsidRDefault="00434971">
      <w:pPr>
        <w:spacing w:after="0" w:line="240" w:lineRule="auto"/>
        <w:ind w:left="12191"/>
        <w:rPr>
          <w:rFonts w:ascii="Times New Roman" w:hAnsi="Times New Roman" w:cs="Times New Roman"/>
          <w:sz w:val="20"/>
          <w:szCs w:val="20"/>
        </w:rPr>
      </w:pPr>
      <w:r>
        <w:rPr>
          <w:rFonts w:ascii="Times New Roman" w:hAnsi="Times New Roman" w:cs="Times New Roman"/>
          <w:sz w:val="20"/>
          <w:szCs w:val="20"/>
        </w:rPr>
        <w:t xml:space="preserve">Новосибирской области  </w:t>
      </w:r>
    </w:p>
    <w:p w:rsidR="004311DD" w:rsidRDefault="00434971">
      <w:pPr>
        <w:spacing w:after="0" w:line="240" w:lineRule="auto"/>
        <w:ind w:left="12191"/>
        <w:rPr>
          <w:rFonts w:ascii="Times New Roman" w:hAnsi="Times New Roman" w:cs="Times New Roman"/>
          <w:sz w:val="20"/>
          <w:szCs w:val="20"/>
        </w:rPr>
      </w:pPr>
      <w:r>
        <w:rPr>
          <w:rFonts w:ascii="Times New Roman" w:hAnsi="Times New Roman" w:cs="Times New Roman"/>
          <w:sz w:val="20"/>
          <w:szCs w:val="20"/>
        </w:rPr>
        <w:t xml:space="preserve"> от ____________ №____________</w:t>
      </w:r>
    </w:p>
    <w:p w:rsidR="004311DD" w:rsidRDefault="004311DD">
      <w:pPr>
        <w:spacing w:after="0" w:line="240" w:lineRule="auto"/>
        <w:ind w:left="12191"/>
        <w:rPr>
          <w:rFonts w:ascii="Times New Roman" w:hAnsi="Times New Roman" w:cs="Times New Roman"/>
          <w:sz w:val="20"/>
          <w:szCs w:val="20"/>
        </w:rPr>
      </w:pPr>
    </w:p>
    <w:p w:rsidR="004311DD" w:rsidRDefault="00434971">
      <w:pPr>
        <w:jc w:val="right"/>
        <w:rPr>
          <w:rFonts w:ascii="Times New Roman" w:hAnsi="Times New Roman" w:cs="Times New Roman"/>
          <w:sz w:val="20"/>
          <w:szCs w:val="20"/>
        </w:rPr>
      </w:pPr>
      <w:r>
        <w:rPr>
          <w:rFonts w:ascii="Times New Roman" w:hAnsi="Times New Roman" w:cs="Times New Roman"/>
          <w:sz w:val="20"/>
          <w:szCs w:val="20"/>
        </w:rPr>
        <w:t>«Таблица № 1</w:t>
      </w:r>
    </w:p>
    <w:p w:rsidR="004311DD" w:rsidRDefault="004349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Целевые индикаторы государственной программы Новосибирской области «Стимулирование развития жилищного строительства в Новосибирской области»</w:t>
      </w:r>
    </w:p>
    <w:p w:rsidR="004311DD" w:rsidRDefault="004349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очередной 2022 год и плановый период 2023 и 2024 годов</w:t>
      </w:r>
    </w:p>
    <w:p w:rsidR="004311DD" w:rsidRDefault="004311DD">
      <w:pPr>
        <w:spacing w:after="0" w:line="240" w:lineRule="auto"/>
        <w:jc w:val="center"/>
        <w:rPr>
          <w:rFonts w:ascii="Times New Roman" w:hAnsi="Times New Roman" w:cs="Times New Roman"/>
        </w:rPr>
      </w:pPr>
    </w:p>
    <w:tbl>
      <w:tblPr>
        <w:tblStyle w:val="afb"/>
        <w:tblW w:w="15875" w:type="dxa"/>
        <w:tblInd w:w="109" w:type="dxa"/>
        <w:tblLook w:val="04A0" w:firstRow="1" w:lastRow="0" w:firstColumn="1" w:lastColumn="0" w:noHBand="0" w:noVBand="1"/>
      </w:tblPr>
      <w:tblGrid>
        <w:gridCol w:w="2572"/>
        <w:gridCol w:w="2498"/>
        <w:gridCol w:w="1146"/>
        <w:gridCol w:w="1575"/>
        <w:gridCol w:w="880"/>
        <w:gridCol w:w="842"/>
        <w:gridCol w:w="843"/>
        <w:gridCol w:w="841"/>
        <w:gridCol w:w="884"/>
        <w:gridCol w:w="821"/>
        <w:gridCol w:w="989"/>
        <w:gridCol w:w="1984"/>
      </w:tblGrid>
      <w:tr w:rsidR="004311DD" w:rsidRPr="0054507A" w:rsidTr="001C280B">
        <w:trPr>
          <w:trHeight w:val="55"/>
          <w:tblHeader/>
        </w:trPr>
        <w:tc>
          <w:tcPr>
            <w:tcW w:w="2572" w:type="dxa"/>
            <w:vMerge w:val="restart"/>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Цель / задачи, требующие решения для достижения цели</w:t>
            </w:r>
          </w:p>
        </w:tc>
        <w:tc>
          <w:tcPr>
            <w:tcW w:w="2498" w:type="dxa"/>
            <w:vMerge w:val="restart"/>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Наименование целевого индикатора</w:t>
            </w:r>
          </w:p>
        </w:tc>
        <w:tc>
          <w:tcPr>
            <w:tcW w:w="1146" w:type="dxa"/>
            <w:vMerge w:val="restart"/>
            <w:shd w:val="clear" w:color="auto" w:fill="auto"/>
          </w:tcPr>
          <w:p w:rsidR="004311DD" w:rsidRPr="0054507A" w:rsidRDefault="00434971">
            <w:pPr>
              <w:spacing w:after="0" w:line="240" w:lineRule="auto"/>
              <w:ind w:right="-56"/>
              <w:jc w:val="center"/>
              <w:rPr>
                <w:rFonts w:ascii="Times New Roman" w:hAnsi="Times New Roman" w:cs="Times New Roman"/>
                <w:sz w:val="20"/>
                <w:szCs w:val="20"/>
              </w:rPr>
            </w:pPr>
            <w:r w:rsidRPr="0054507A">
              <w:rPr>
                <w:rFonts w:ascii="Times New Roman" w:hAnsi="Times New Roman" w:cs="Times New Roman"/>
              </w:rPr>
              <w:t>Ед. измерения</w:t>
            </w:r>
          </w:p>
        </w:tc>
        <w:tc>
          <w:tcPr>
            <w:tcW w:w="1575" w:type="dxa"/>
            <w:vMerge w:val="restart"/>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Значение весового коэффициента целевого индикатора</w:t>
            </w:r>
          </w:p>
        </w:tc>
        <w:tc>
          <w:tcPr>
            <w:tcW w:w="6100" w:type="dxa"/>
            <w:gridSpan w:val="7"/>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 xml:space="preserve">Значение целевого индикатора </w:t>
            </w:r>
          </w:p>
        </w:tc>
        <w:tc>
          <w:tcPr>
            <w:tcW w:w="1984" w:type="dxa"/>
            <w:shd w:val="clear" w:color="auto" w:fill="auto"/>
          </w:tcPr>
          <w:p w:rsidR="004311DD" w:rsidRPr="0054507A" w:rsidRDefault="004311DD">
            <w:pPr>
              <w:spacing w:after="0" w:line="240" w:lineRule="auto"/>
              <w:jc w:val="center"/>
              <w:rPr>
                <w:rFonts w:ascii="Times New Roman" w:hAnsi="Times New Roman" w:cs="Times New Roman"/>
              </w:rPr>
            </w:pPr>
          </w:p>
        </w:tc>
      </w:tr>
      <w:tr w:rsidR="0071232B" w:rsidRPr="0054507A" w:rsidTr="001C280B">
        <w:trPr>
          <w:trHeight w:val="88"/>
          <w:tblHeader/>
        </w:trPr>
        <w:tc>
          <w:tcPr>
            <w:tcW w:w="2572" w:type="dxa"/>
            <w:vMerge/>
            <w:shd w:val="clear" w:color="auto" w:fill="auto"/>
          </w:tcPr>
          <w:p w:rsidR="004311DD" w:rsidRPr="0054507A" w:rsidRDefault="004311DD">
            <w:pPr>
              <w:spacing w:after="0" w:line="240" w:lineRule="auto"/>
              <w:jc w:val="center"/>
              <w:rPr>
                <w:rFonts w:ascii="Times New Roman" w:hAnsi="Times New Roman" w:cs="Times New Roman"/>
              </w:rPr>
            </w:pPr>
          </w:p>
        </w:tc>
        <w:tc>
          <w:tcPr>
            <w:tcW w:w="2498" w:type="dxa"/>
            <w:vMerge/>
            <w:shd w:val="clear" w:color="auto" w:fill="auto"/>
          </w:tcPr>
          <w:p w:rsidR="004311DD" w:rsidRPr="0054507A" w:rsidRDefault="004311DD">
            <w:pPr>
              <w:spacing w:after="0" w:line="240" w:lineRule="auto"/>
              <w:jc w:val="center"/>
              <w:rPr>
                <w:rFonts w:ascii="Times New Roman" w:hAnsi="Times New Roman" w:cs="Times New Roman"/>
              </w:rPr>
            </w:pPr>
          </w:p>
        </w:tc>
        <w:tc>
          <w:tcPr>
            <w:tcW w:w="1146" w:type="dxa"/>
            <w:vMerge/>
            <w:shd w:val="clear" w:color="auto" w:fill="auto"/>
          </w:tcPr>
          <w:p w:rsidR="004311DD" w:rsidRPr="0054507A" w:rsidRDefault="004311DD">
            <w:pPr>
              <w:spacing w:after="0" w:line="240" w:lineRule="auto"/>
              <w:jc w:val="center"/>
              <w:rPr>
                <w:rFonts w:ascii="Times New Roman" w:hAnsi="Times New Roman" w:cs="Times New Roman"/>
              </w:rPr>
            </w:pPr>
          </w:p>
        </w:tc>
        <w:tc>
          <w:tcPr>
            <w:tcW w:w="1575" w:type="dxa"/>
            <w:vMerge/>
            <w:shd w:val="clear" w:color="auto" w:fill="auto"/>
          </w:tcPr>
          <w:p w:rsidR="004311DD" w:rsidRPr="0054507A" w:rsidRDefault="004311DD">
            <w:pPr>
              <w:spacing w:after="0" w:line="240" w:lineRule="auto"/>
              <w:jc w:val="center"/>
              <w:rPr>
                <w:rFonts w:ascii="Times New Roman" w:hAnsi="Times New Roman" w:cs="Times New Roman"/>
              </w:rPr>
            </w:pPr>
          </w:p>
        </w:tc>
        <w:tc>
          <w:tcPr>
            <w:tcW w:w="880" w:type="dxa"/>
            <w:vMerge w:val="restart"/>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2022</w:t>
            </w:r>
          </w:p>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год</w:t>
            </w:r>
          </w:p>
        </w:tc>
        <w:tc>
          <w:tcPr>
            <w:tcW w:w="3410" w:type="dxa"/>
            <w:gridSpan w:val="4"/>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 xml:space="preserve">На 2022 год, в том числе </w:t>
            </w:r>
          </w:p>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поквартально</w:t>
            </w:r>
          </w:p>
        </w:tc>
        <w:tc>
          <w:tcPr>
            <w:tcW w:w="821"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2023</w:t>
            </w:r>
          </w:p>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год</w:t>
            </w:r>
          </w:p>
        </w:tc>
        <w:tc>
          <w:tcPr>
            <w:tcW w:w="989"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 xml:space="preserve">2024 </w:t>
            </w:r>
          </w:p>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год</w:t>
            </w:r>
          </w:p>
        </w:tc>
        <w:tc>
          <w:tcPr>
            <w:tcW w:w="1984"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Примечание</w:t>
            </w:r>
          </w:p>
        </w:tc>
      </w:tr>
      <w:tr w:rsidR="0071232B" w:rsidRPr="0054507A" w:rsidTr="001C280B">
        <w:trPr>
          <w:trHeight w:val="88"/>
          <w:tblHeader/>
        </w:trPr>
        <w:tc>
          <w:tcPr>
            <w:tcW w:w="2572" w:type="dxa"/>
            <w:vMerge/>
            <w:shd w:val="clear" w:color="auto" w:fill="auto"/>
          </w:tcPr>
          <w:p w:rsidR="004311DD" w:rsidRPr="0054507A" w:rsidRDefault="004311DD">
            <w:pPr>
              <w:spacing w:after="0" w:line="240" w:lineRule="auto"/>
              <w:jc w:val="center"/>
              <w:rPr>
                <w:rFonts w:ascii="Times New Roman" w:hAnsi="Times New Roman" w:cs="Times New Roman"/>
              </w:rPr>
            </w:pPr>
          </w:p>
        </w:tc>
        <w:tc>
          <w:tcPr>
            <w:tcW w:w="2498" w:type="dxa"/>
            <w:vMerge/>
            <w:shd w:val="clear" w:color="auto" w:fill="auto"/>
          </w:tcPr>
          <w:p w:rsidR="004311DD" w:rsidRPr="0054507A" w:rsidRDefault="004311DD">
            <w:pPr>
              <w:spacing w:after="0" w:line="240" w:lineRule="auto"/>
              <w:jc w:val="center"/>
              <w:rPr>
                <w:rFonts w:ascii="Times New Roman" w:hAnsi="Times New Roman" w:cs="Times New Roman"/>
              </w:rPr>
            </w:pPr>
          </w:p>
        </w:tc>
        <w:tc>
          <w:tcPr>
            <w:tcW w:w="1146" w:type="dxa"/>
            <w:vMerge/>
            <w:shd w:val="clear" w:color="auto" w:fill="auto"/>
          </w:tcPr>
          <w:p w:rsidR="004311DD" w:rsidRPr="0054507A" w:rsidRDefault="004311DD">
            <w:pPr>
              <w:spacing w:after="0" w:line="240" w:lineRule="auto"/>
              <w:jc w:val="center"/>
              <w:rPr>
                <w:rFonts w:ascii="Times New Roman" w:hAnsi="Times New Roman" w:cs="Times New Roman"/>
              </w:rPr>
            </w:pPr>
          </w:p>
        </w:tc>
        <w:tc>
          <w:tcPr>
            <w:tcW w:w="1575" w:type="dxa"/>
            <w:vMerge/>
            <w:shd w:val="clear" w:color="auto" w:fill="auto"/>
          </w:tcPr>
          <w:p w:rsidR="004311DD" w:rsidRPr="0054507A" w:rsidRDefault="004311DD">
            <w:pPr>
              <w:spacing w:after="0" w:line="240" w:lineRule="auto"/>
              <w:jc w:val="center"/>
              <w:rPr>
                <w:rFonts w:ascii="Times New Roman" w:hAnsi="Times New Roman" w:cs="Times New Roman"/>
              </w:rPr>
            </w:pPr>
          </w:p>
        </w:tc>
        <w:tc>
          <w:tcPr>
            <w:tcW w:w="880" w:type="dxa"/>
            <w:vMerge/>
            <w:shd w:val="clear" w:color="auto" w:fill="auto"/>
          </w:tcPr>
          <w:p w:rsidR="004311DD" w:rsidRPr="0054507A" w:rsidRDefault="004311DD">
            <w:pPr>
              <w:spacing w:after="0" w:line="240" w:lineRule="auto"/>
              <w:jc w:val="center"/>
              <w:rPr>
                <w:rFonts w:ascii="Times New Roman" w:hAnsi="Times New Roman" w:cs="Times New Roman"/>
              </w:rPr>
            </w:pPr>
          </w:p>
        </w:tc>
        <w:tc>
          <w:tcPr>
            <w:tcW w:w="842"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 xml:space="preserve">1 кв. </w:t>
            </w:r>
          </w:p>
        </w:tc>
        <w:tc>
          <w:tcPr>
            <w:tcW w:w="843"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2 кв.</w:t>
            </w:r>
          </w:p>
        </w:tc>
        <w:tc>
          <w:tcPr>
            <w:tcW w:w="841"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3 кв.</w:t>
            </w:r>
          </w:p>
        </w:tc>
        <w:tc>
          <w:tcPr>
            <w:tcW w:w="884"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4 кв.</w:t>
            </w:r>
          </w:p>
        </w:tc>
        <w:tc>
          <w:tcPr>
            <w:tcW w:w="821" w:type="dxa"/>
            <w:shd w:val="clear" w:color="auto" w:fill="auto"/>
          </w:tcPr>
          <w:p w:rsidR="004311DD" w:rsidRPr="0054507A" w:rsidRDefault="004311DD">
            <w:pPr>
              <w:spacing w:after="0" w:line="240" w:lineRule="auto"/>
              <w:jc w:val="center"/>
              <w:rPr>
                <w:rFonts w:ascii="Times New Roman" w:hAnsi="Times New Roman" w:cs="Times New Roman"/>
              </w:rPr>
            </w:pPr>
          </w:p>
        </w:tc>
        <w:tc>
          <w:tcPr>
            <w:tcW w:w="989" w:type="dxa"/>
            <w:shd w:val="clear" w:color="auto" w:fill="auto"/>
          </w:tcPr>
          <w:p w:rsidR="004311DD" w:rsidRPr="0054507A" w:rsidRDefault="004311DD">
            <w:pPr>
              <w:spacing w:after="0" w:line="240" w:lineRule="auto"/>
              <w:jc w:val="center"/>
              <w:rPr>
                <w:rFonts w:ascii="Times New Roman" w:hAnsi="Times New Roman" w:cs="Times New Roman"/>
              </w:rPr>
            </w:pPr>
          </w:p>
        </w:tc>
        <w:tc>
          <w:tcPr>
            <w:tcW w:w="1984" w:type="dxa"/>
            <w:shd w:val="clear" w:color="auto" w:fill="auto"/>
          </w:tcPr>
          <w:p w:rsidR="004311DD" w:rsidRPr="0054507A" w:rsidRDefault="004311DD">
            <w:pPr>
              <w:spacing w:after="0" w:line="240" w:lineRule="auto"/>
              <w:jc w:val="center"/>
              <w:rPr>
                <w:rFonts w:ascii="Times New Roman" w:hAnsi="Times New Roman" w:cs="Times New Roman"/>
              </w:rPr>
            </w:pPr>
          </w:p>
        </w:tc>
      </w:tr>
      <w:tr w:rsidR="0071232B" w:rsidRPr="0054507A" w:rsidTr="001C280B">
        <w:trPr>
          <w:trHeight w:val="55"/>
          <w:tblHeader/>
        </w:trPr>
        <w:tc>
          <w:tcPr>
            <w:tcW w:w="2572"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1</w:t>
            </w:r>
          </w:p>
        </w:tc>
        <w:tc>
          <w:tcPr>
            <w:tcW w:w="2498"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2</w:t>
            </w:r>
          </w:p>
        </w:tc>
        <w:tc>
          <w:tcPr>
            <w:tcW w:w="1146"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3</w:t>
            </w:r>
          </w:p>
        </w:tc>
        <w:tc>
          <w:tcPr>
            <w:tcW w:w="1575"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4</w:t>
            </w:r>
          </w:p>
        </w:tc>
        <w:tc>
          <w:tcPr>
            <w:tcW w:w="880"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5</w:t>
            </w:r>
          </w:p>
        </w:tc>
        <w:tc>
          <w:tcPr>
            <w:tcW w:w="842"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6</w:t>
            </w:r>
          </w:p>
        </w:tc>
        <w:tc>
          <w:tcPr>
            <w:tcW w:w="843"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7</w:t>
            </w:r>
          </w:p>
        </w:tc>
        <w:tc>
          <w:tcPr>
            <w:tcW w:w="841"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8</w:t>
            </w:r>
          </w:p>
        </w:tc>
        <w:tc>
          <w:tcPr>
            <w:tcW w:w="884"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9</w:t>
            </w:r>
          </w:p>
        </w:tc>
        <w:tc>
          <w:tcPr>
            <w:tcW w:w="821"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10</w:t>
            </w:r>
          </w:p>
        </w:tc>
        <w:tc>
          <w:tcPr>
            <w:tcW w:w="989"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11</w:t>
            </w:r>
          </w:p>
        </w:tc>
        <w:tc>
          <w:tcPr>
            <w:tcW w:w="1984"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12</w:t>
            </w:r>
          </w:p>
        </w:tc>
      </w:tr>
      <w:tr w:rsidR="004311DD" w:rsidRPr="0054507A" w:rsidTr="001C280B">
        <w:trPr>
          <w:trHeight w:val="55"/>
        </w:trPr>
        <w:tc>
          <w:tcPr>
            <w:tcW w:w="15875" w:type="dxa"/>
            <w:gridSpan w:val="12"/>
            <w:shd w:val="clear" w:color="auto" w:fill="auto"/>
          </w:tcPr>
          <w:p w:rsidR="004311DD" w:rsidRPr="0054507A" w:rsidRDefault="00434971" w:rsidP="001C280B">
            <w:pPr>
              <w:spacing w:after="0" w:line="240" w:lineRule="auto"/>
              <w:jc w:val="center"/>
              <w:rPr>
                <w:rFonts w:ascii="Times New Roman" w:hAnsi="Times New Roman" w:cs="Times New Roman"/>
                <w:sz w:val="20"/>
                <w:szCs w:val="20"/>
              </w:rPr>
            </w:pPr>
            <w:r w:rsidRPr="0054507A">
              <w:rPr>
                <w:rFonts w:ascii="Times New Roman" w:hAnsi="Times New Roman" w:cs="Times New Roman"/>
              </w:rPr>
              <w:t xml:space="preserve">Государственная  программа Новосибирской области «Стимулирование развития жилищного строительства Новосибирской </w:t>
            </w:r>
            <w:r w:rsidR="001C280B" w:rsidRPr="0054507A">
              <w:rPr>
                <w:rFonts w:ascii="Times New Roman" w:hAnsi="Times New Roman" w:cs="Times New Roman"/>
              </w:rPr>
              <w:t>области</w:t>
            </w:r>
            <w:r w:rsidRPr="0054507A">
              <w:rPr>
                <w:rFonts w:ascii="Times New Roman" w:hAnsi="Times New Roman" w:cs="Times New Roman"/>
              </w:rPr>
              <w:t>»</w:t>
            </w:r>
          </w:p>
        </w:tc>
      </w:tr>
      <w:tr w:rsidR="00D34C65" w:rsidRPr="0054507A" w:rsidTr="001C280B">
        <w:trPr>
          <w:trHeight w:val="254"/>
        </w:trPr>
        <w:tc>
          <w:tcPr>
            <w:tcW w:w="2572" w:type="dxa"/>
            <w:vMerge w:val="restart"/>
            <w:shd w:val="clear" w:color="auto" w:fill="auto"/>
          </w:tcPr>
          <w:p w:rsidR="00D34C65" w:rsidRPr="0054507A" w:rsidRDefault="00D34C65" w:rsidP="00D34C65">
            <w:pPr>
              <w:spacing w:after="0" w:line="240" w:lineRule="auto"/>
              <w:rPr>
                <w:rFonts w:ascii="Times New Roman" w:hAnsi="Times New Roman" w:cs="Times New Roman"/>
                <w:sz w:val="20"/>
                <w:szCs w:val="20"/>
              </w:rPr>
            </w:pPr>
            <w:r w:rsidRPr="0054507A">
              <w:rPr>
                <w:rFonts w:ascii="Times New Roman" w:hAnsi="Times New Roman" w:cs="Times New Roman"/>
              </w:rPr>
              <w:t>Цель государственной программы - стимулирование развития жилищного строительства, формирование рынка доступного и комфортного жилья на территории Новосибирской области</w:t>
            </w:r>
          </w:p>
        </w:tc>
        <w:tc>
          <w:tcPr>
            <w:tcW w:w="2498" w:type="dxa"/>
            <w:shd w:val="clear" w:color="auto" w:fill="auto"/>
          </w:tcPr>
          <w:p w:rsidR="00D34C65" w:rsidRPr="0054507A" w:rsidRDefault="00D34C65" w:rsidP="00D34C65">
            <w:pPr>
              <w:spacing w:after="0" w:line="240" w:lineRule="auto"/>
              <w:jc w:val="both"/>
              <w:rPr>
                <w:rFonts w:ascii="Times New Roman" w:hAnsi="Times New Roman" w:cs="Times New Roman"/>
                <w:sz w:val="20"/>
                <w:szCs w:val="20"/>
              </w:rPr>
            </w:pPr>
            <w:r w:rsidRPr="0054507A">
              <w:rPr>
                <w:rFonts w:ascii="Times New Roman" w:hAnsi="Times New Roman" w:cs="Times New Roman"/>
              </w:rPr>
              <w:t>1) общий объем ввода жилья на территории Новосибирской области, в том числе:</w:t>
            </w:r>
          </w:p>
        </w:tc>
        <w:tc>
          <w:tcPr>
            <w:tcW w:w="1146"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тыс.кв.м</w:t>
            </w:r>
          </w:p>
        </w:tc>
        <w:tc>
          <w:tcPr>
            <w:tcW w:w="1575"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0,07</w:t>
            </w:r>
          </w:p>
        </w:tc>
        <w:tc>
          <w:tcPr>
            <w:tcW w:w="880" w:type="dxa"/>
            <w:shd w:val="clear" w:color="auto" w:fill="auto"/>
          </w:tcPr>
          <w:p w:rsidR="00D34C65" w:rsidRPr="0054507A" w:rsidRDefault="00D34C65" w:rsidP="00D34C65">
            <w:pPr>
              <w:spacing w:after="0" w:line="240" w:lineRule="auto"/>
              <w:jc w:val="center"/>
              <w:rPr>
                <w:rFonts w:ascii="Times New Roman" w:hAnsi="Times New Roman" w:cs="Times New Roman"/>
              </w:rPr>
            </w:pPr>
            <w:r w:rsidRPr="0054507A">
              <w:rPr>
                <w:rFonts w:ascii="Times New Roman" w:hAnsi="Times New Roman" w:cs="Times New Roman"/>
              </w:rPr>
              <w:t>1760,0</w:t>
            </w:r>
          </w:p>
        </w:tc>
        <w:tc>
          <w:tcPr>
            <w:tcW w:w="842" w:type="dxa"/>
            <w:shd w:val="clear" w:color="auto" w:fill="auto"/>
          </w:tcPr>
          <w:p w:rsidR="00D34C65" w:rsidRPr="0054507A" w:rsidRDefault="00D34C65" w:rsidP="00D34C65">
            <w:pPr>
              <w:spacing w:after="0" w:line="240" w:lineRule="auto"/>
              <w:jc w:val="center"/>
              <w:rPr>
                <w:rFonts w:ascii="Times New Roman" w:hAnsi="Times New Roman" w:cs="Times New Roman"/>
              </w:rPr>
            </w:pPr>
            <w:r w:rsidRPr="0054507A">
              <w:rPr>
                <w:rFonts w:ascii="Times New Roman" w:hAnsi="Times New Roman" w:cs="Times New Roman"/>
              </w:rPr>
              <w:t>352,0</w:t>
            </w:r>
          </w:p>
        </w:tc>
        <w:tc>
          <w:tcPr>
            <w:tcW w:w="843" w:type="dxa"/>
            <w:shd w:val="clear" w:color="auto" w:fill="auto"/>
          </w:tcPr>
          <w:p w:rsidR="00D34C65" w:rsidRPr="0054507A" w:rsidRDefault="00D34C65" w:rsidP="00D34C65">
            <w:pPr>
              <w:spacing w:after="0" w:line="240" w:lineRule="auto"/>
              <w:jc w:val="center"/>
              <w:rPr>
                <w:rFonts w:ascii="Times New Roman" w:hAnsi="Times New Roman" w:cs="Times New Roman"/>
              </w:rPr>
            </w:pPr>
            <w:r w:rsidRPr="0054507A">
              <w:rPr>
                <w:rFonts w:ascii="Times New Roman" w:hAnsi="Times New Roman" w:cs="Times New Roman"/>
              </w:rPr>
              <w:t>317,0</w:t>
            </w:r>
          </w:p>
        </w:tc>
        <w:tc>
          <w:tcPr>
            <w:tcW w:w="841" w:type="dxa"/>
            <w:shd w:val="clear" w:color="auto" w:fill="auto"/>
          </w:tcPr>
          <w:p w:rsidR="00D34C65" w:rsidRPr="0054507A" w:rsidRDefault="00D34C65" w:rsidP="00D34C65">
            <w:pPr>
              <w:rPr>
                <w:rFonts w:ascii="Times New Roman" w:hAnsi="Times New Roman" w:cs="Times New Roman"/>
              </w:rPr>
            </w:pPr>
            <w:r w:rsidRPr="0054507A">
              <w:rPr>
                <w:rFonts w:ascii="Times New Roman" w:hAnsi="Times New Roman" w:cs="Times New Roman"/>
              </w:rPr>
              <w:t>475,0</w:t>
            </w:r>
          </w:p>
        </w:tc>
        <w:tc>
          <w:tcPr>
            <w:tcW w:w="884" w:type="dxa"/>
            <w:shd w:val="clear" w:color="auto" w:fill="auto"/>
          </w:tcPr>
          <w:p w:rsidR="00D34C65" w:rsidRPr="0054507A" w:rsidRDefault="00D34C65" w:rsidP="00D34C65">
            <w:pPr>
              <w:jc w:val="center"/>
              <w:rPr>
                <w:rFonts w:ascii="Times New Roman" w:hAnsi="Times New Roman" w:cs="Times New Roman"/>
              </w:rPr>
            </w:pPr>
            <w:r w:rsidRPr="0054507A">
              <w:rPr>
                <w:rFonts w:ascii="Times New Roman" w:hAnsi="Times New Roman" w:cs="Times New Roman"/>
              </w:rPr>
              <w:t>616,0</w:t>
            </w:r>
          </w:p>
        </w:tc>
        <w:tc>
          <w:tcPr>
            <w:tcW w:w="821" w:type="dxa"/>
            <w:shd w:val="clear" w:color="auto" w:fill="auto"/>
          </w:tcPr>
          <w:p w:rsidR="00D34C65" w:rsidRPr="0054507A" w:rsidRDefault="00D34C65" w:rsidP="00D34C65">
            <w:pPr>
              <w:pStyle w:val="ConsPlusNormal0"/>
              <w:jc w:val="center"/>
              <w:rPr>
                <w:rFonts w:ascii="Times New Roman" w:hAnsi="Times New Roman" w:cs="Times New Roman"/>
              </w:rPr>
            </w:pPr>
            <w:r w:rsidRPr="0054507A">
              <w:rPr>
                <w:rFonts w:ascii="Times New Roman" w:hAnsi="Times New Roman" w:cs="Times New Roman"/>
                <w:szCs w:val="22"/>
              </w:rPr>
              <w:t>2050,0</w:t>
            </w:r>
          </w:p>
        </w:tc>
        <w:tc>
          <w:tcPr>
            <w:tcW w:w="989" w:type="dxa"/>
            <w:shd w:val="clear" w:color="auto" w:fill="auto"/>
          </w:tcPr>
          <w:p w:rsidR="00D34C65" w:rsidRPr="0054507A" w:rsidRDefault="00D34C65" w:rsidP="00D34C65">
            <w:pPr>
              <w:pStyle w:val="ConsPlusNormal0"/>
              <w:jc w:val="center"/>
              <w:rPr>
                <w:rFonts w:ascii="Times New Roman" w:hAnsi="Times New Roman" w:cs="Times New Roman"/>
              </w:rPr>
            </w:pPr>
            <w:r w:rsidRPr="0054507A">
              <w:rPr>
                <w:rFonts w:ascii="Times New Roman" w:hAnsi="Times New Roman" w:cs="Times New Roman"/>
                <w:szCs w:val="22"/>
              </w:rPr>
              <w:t>2154,0</w:t>
            </w:r>
          </w:p>
        </w:tc>
        <w:tc>
          <w:tcPr>
            <w:tcW w:w="1984" w:type="dxa"/>
            <w:vMerge w:val="restart"/>
            <w:shd w:val="clear" w:color="auto" w:fill="auto"/>
          </w:tcPr>
          <w:p w:rsidR="00D34C65" w:rsidRPr="0054507A" w:rsidRDefault="00D34C65" w:rsidP="00D34C65">
            <w:pPr>
              <w:spacing w:after="0" w:line="240" w:lineRule="auto"/>
              <w:rPr>
                <w:rFonts w:ascii="Times New Roman" w:hAnsi="Times New Roman" w:cs="Times New Roman"/>
              </w:rPr>
            </w:pPr>
          </w:p>
        </w:tc>
      </w:tr>
      <w:tr w:rsidR="00D34C65" w:rsidRPr="0054507A" w:rsidTr="001C280B">
        <w:trPr>
          <w:trHeight w:val="58"/>
        </w:trPr>
        <w:tc>
          <w:tcPr>
            <w:tcW w:w="2572" w:type="dxa"/>
            <w:vMerge/>
            <w:shd w:val="clear" w:color="auto" w:fill="auto"/>
          </w:tcPr>
          <w:p w:rsidR="00D34C65" w:rsidRPr="0054507A" w:rsidRDefault="00D34C65" w:rsidP="00D34C65">
            <w:pPr>
              <w:spacing w:after="0" w:line="240" w:lineRule="auto"/>
              <w:rPr>
                <w:rFonts w:ascii="Times New Roman" w:hAnsi="Times New Roman" w:cs="Times New Roman"/>
              </w:rPr>
            </w:pPr>
          </w:p>
        </w:tc>
        <w:tc>
          <w:tcPr>
            <w:tcW w:w="2498" w:type="dxa"/>
            <w:shd w:val="clear" w:color="auto" w:fill="auto"/>
          </w:tcPr>
          <w:p w:rsidR="00D34C65" w:rsidRPr="0054507A" w:rsidRDefault="00D34C65" w:rsidP="00D34C65">
            <w:pPr>
              <w:spacing w:after="0" w:line="240" w:lineRule="auto"/>
              <w:ind w:right="-57"/>
              <w:rPr>
                <w:rFonts w:ascii="Times New Roman" w:hAnsi="Times New Roman" w:cs="Times New Roman"/>
                <w:sz w:val="20"/>
                <w:szCs w:val="20"/>
              </w:rPr>
            </w:pPr>
            <w:r w:rsidRPr="0054507A">
              <w:rPr>
                <w:rFonts w:ascii="Times New Roman" w:hAnsi="Times New Roman" w:cs="Times New Roman"/>
              </w:rPr>
              <w:t>1.1) г. Новосибирск</w:t>
            </w:r>
          </w:p>
        </w:tc>
        <w:tc>
          <w:tcPr>
            <w:tcW w:w="1146" w:type="dxa"/>
            <w:shd w:val="clear" w:color="auto" w:fill="auto"/>
          </w:tcPr>
          <w:p w:rsidR="00D34C65" w:rsidRPr="0054507A" w:rsidRDefault="00D34C65" w:rsidP="00D34C65">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тыс. кв.м</w:t>
            </w:r>
          </w:p>
        </w:tc>
        <w:tc>
          <w:tcPr>
            <w:tcW w:w="1575"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w:t>
            </w:r>
          </w:p>
        </w:tc>
        <w:tc>
          <w:tcPr>
            <w:tcW w:w="880"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1170,0</w:t>
            </w:r>
          </w:p>
        </w:tc>
        <w:tc>
          <w:tcPr>
            <w:tcW w:w="842" w:type="dxa"/>
            <w:shd w:val="clear" w:color="auto" w:fill="auto"/>
          </w:tcPr>
          <w:p w:rsidR="00D34C65" w:rsidRPr="0054507A" w:rsidRDefault="00D34C65" w:rsidP="00D34C65">
            <w:pPr>
              <w:spacing w:after="0" w:line="240" w:lineRule="auto"/>
              <w:jc w:val="center"/>
              <w:rPr>
                <w:rFonts w:ascii="Times New Roman" w:hAnsi="Times New Roman" w:cs="Times New Roman"/>
              </w:rPr>
            </w:pPr>
            <w:r w:rsidRPr="0054507A">
              <w:rPr>
                <w:rFonts w:ascii="Times New Roman" w:hAnsi="Times New Roman" w:cs="Times New Roman"/>
              </w:rPr>
              <w:t>210,0</w:t>
            </w:r>
          </w:p>
        </w:tc>
        <w:tc>
          <w:tcPr>
            <w:tcW w:w="843" w:type="dxa"/>
            <w:shd w:val="clear" w:color="auto" w:fill="auto"/>
          </w:tcPr>
          <w:p w:rsidR="00D34C65" w:rsidRPr="0054507A" w:rsidRDefault="00D34C65" w:rsidP="00D34C65">
            <w:pPr>
              <w:jc w:val="center"/>
              <w:rPr>
                <w:rFonts w:ascii="Times New Roman" w:hAnsi="Times New Roman" w:cs="Times New Roman"/>
              </w:rPr>
            </w:pPr>
            <w:r w:rsidRPr="0054507A">
              <w:rPr>
                <w:rFonts w:ascii="Times New Roman" w:hAnsi="Times New Roman" w:cs="Times New Roman"/>
              </w:rPr>
              <w:t>210,0</w:t>
            </w:r>
          </w:p>
        </w:tc>
        <w:tc>
          <w:tcPr>
            <w:tcW w:w="841" w:type="dxa"/>
            <w:shd w:val="clear" w:color="auto" w:fill="auto"/>
          </w:tcPr>
          <w:p w:rsidR="00D34C65" w:rsidRPr="0054507A" w:rsidRDefault="00D34C65" w:rsidP="00D34C65">
            <w:pPr>
              <w:jc w:val="center"/>
              <w:rPr>
                <w:rFonts w:ascii="Times New Roman" w:hAnsi="Times New Roman" w:cs="Times New Roman"/>
              </w:rPr>
            </w:pPr>
            <w:r w:rsidRPr="0054507A">
              <w:rPr>
                <w:rFonts w:ascii="Times New Roman" w:hAnsi="Times New Roman" w:cs="Times New Roman"/>
              </w:rPr>
              <w:t>325,0</w:t>
            </w:r>
          </w:p>
        </w:tc>
        <w:tc>
          <w:tcPr>
            <w:tcW w:w="884" w:type="dxa"/>
            <w:shd w:val="clear" w:color="auto" w:fill="auto"/>
          </w:tcPr>
          <w:p w:rsidR="00D34C65" w:rsidRPr="0054507A" w:rsidRDefault="00D34C65" w:rsidP="00D34C65">
            <w:pPr>
              <w:jc w:val="center"/>
              <w:rPr>
                <w:rFonts w:ascii="Times New Roman" w:hAnsi="Times New Roman" w:cs="Times New Roman"/>
              </w:rPr>
            </w:pPr>
            <w:r w:rsidRPr="0054507A">
              <w:rPr>
                <w:rFonts w:ascii="Times New Roman" w:hAnsi="Times New Roman" w:cs="Times New Roman"/>
              </w:rPr>
              <w:t>425,0</w:t>
            </w:r>
          </w:p>
        </w:tc>
        <w:tc>
          <w:tcPr>
            <w:tcW w:w="821" w:type="dxa"/>
            <w:shd w:val="clear" w:color="auto" w:fill="auto"/>
          </w:tcPr>
          <w:p w:rsidR="00D34C65" w:rsidRPr="0054507A" w:rsidRDefault="00D34C65" w:rsidP="00D34C65">
            <w:pPr>
              <w:spacing w:after="0" w:line="240" w:lineRule="auto"/>
              <w:jc w:val="center"/>
              <w:rPr>
                <w:rFonts w:ascii="Times New Roman" w:hAnsi="Times New Roman" w:cs="Times New Roman"/>
              </w:rPr>
            </w:pPr>
            <w:r w:rsidRPr="0054507A">
              <w:rPr>
                <w:rFonts w:ascii="Times New Roman" w:hAnsi="Times New Roman" w:cs="Times New Roman"/>
              </w:rPr>
              <w:t>1195,0</w:t>
            </w:r>
          </w:p>
        </w:tc>
        <w:tc>
          <w:tcPr>
            <w:tcW w:w="989" w:type="dxa"/>
            <w:shd w:val="clear" w:color="auto" w:fill="auto"/>
          </w:tcPr>
          <w:p w:rsidR="00D34C65" w:rsidRPr="0054507A" w:rsidRDefault="00D34C65" w:rsidP="00D34C65">
            <w:pPr>
              <w:spacing w:after="0" w:line="240" w:lineRule="auto"/>
              <w:jc w:val="center"/>
              <w:rPr>
                <w:rFonts w:ascii="Times New Roman" w:hAnsi="Times New Roman" w:cs="Times New Roman"/>
              </w:rPr>
            </w:pPr>
            <w:r w:rsidRPr="0054507A">
              <w:rPr>
                <w:rFonts w:ascii="Times New Roman" w:hAnsi="Times New Roman" w:cs="Times New Roman"/>
              </w:rPr>
              <w:t>1225,0</w:t>
            </w:r>
          </w:p>
        </w:tc>
        <w:tc>
          <w:tcPr>
            <w:tcW w:w="1984" w:type="dxa"/>
            <w:vMerge/>
            <w:shd w:val="clear" w:color="auto" w:fill="auto"/>
          </w:tcPr>
          <w:p w:rsidR="00D34C65" w:rsidRPr="0054507A" w:rsidRDefault="00D34C65" w:rsidP="00D34C65">
            <w:pPr>
              <w:spacing w:after="0" w:line="240" w:lineRule="auto"/>
              <w:rPr>
                <w:rFonts w:ascii="Times New Roman" w:hAnsi="Times New Roman" w:cs="Times New Roman"/>
              </w:rPr>
            </w:pPr>
          </w:p>
        </w:tc>
      </w:tr>
      <w:tr w:rsidR="00D34C65" w:rsidRPr="0054507A" w:rsidTr="001C280B">
        <w:trPr>
          <w:trHeight w:val="62"/>
        </w:trPr>
        <w:tc>
          <w:tcPr>
            <w:tcW w:w="2572" w:type="dxa"/>
            <w:vMerge/>
            <w:shd w:val="clear" w:color="auto" w:fill="auto"/>
          </w:tcPr>
          <w:p w:rsidR="00D34C65" w:rsidRPr="0054507A" w:rsidRDefault="00D34C65" w:rsidP="00D34C65">
            <w:pPr>
              <w:spacing w:after="0" w:line="240" w:lineRule="auto"/>
              <w:rPr>
                <w:rFonts w:ascii="Times New Roman" w:hAnsi="Times New Roman" w:cs="Times New Roman"/>
              </w:rPr>
            </w:pPr>
          </w:p>
        </w:tc>
        <w:tc>
          <w:tcPr>
            <w:tcW w:w="2498" w:type="dxa"/>
            <w:shd w:val="clear" w:color="auto" w:fill="auto"/>
          </w:tcPr>
          <w:p w:rsidR="00D34C65" w:rsidRPr="0054507A" w:rsidRDefault="00D34C65" w:rsidP="00D34C65">
            <w:pPr>
              <w:spacing w:after="0" w:line="240" w:lineRule="auto"/>
              <w:ind w:left="-57" w:right="-57"/>
              <w:rPr>
                <w:rFonts w:ascii="Times New Roman" w:hAnsi="Times New Roman" w:cs="Times New Roman"/>
                <w:sz w:val="20"/>
                <w:szCs w:val="20"/>
              </w:rPr>
            </w:pPr>
            <w:r w:rsidRPr="0054507A">
              <w:rPr>
                <w:rFonts w:ascii="Times New Roman" w:hAnsi="Times New Roman" w:cs="Times New Roman"/>
              </w:rPr>
              <w:t>1.2) прочие муниципальные образования Новосибирской области</w:t>
            </w:r>
          </w:p>
        </w:tc>
        <w:tc>
          <w:tcPr>
            <w:tcW w:w="1146" w:type="dxa"/>
            <w:shd w:val="clear" w:color="auto" w:fill="auto"/>
          </w:tcPr>
          <w:p w:rsidR="00D34C65" w:rsidRPr="0054507A" w:rsidRDefault="00D34C65" w:rsidP="00D34C65">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тыс. кв.м</w:t>
            </w:r>
          </w:p>
        </w:tc>
        <w:tc>
          <w:tcPr>
            <w:tcW w:w="1575"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w:t>
            </w:r>
          </w:p>
        </w:tc>
        <w:tc>
          <w:tcPr>
            <w:tcW w:w="880"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590,0</w:t>
            </w:r>
          </w:p>
        </w:tc>
        <w:tc>
          <w:tcPr>
            <w:tcW w:w="842" w:type="dxa"/>
            <w:shd w:val="clear" w:color="auto" w:fill="auto"/>
          </w:tcPr>
          <w:p w:rsidR="00D34C65" w:rsidRPr="0054507A" w:rsidRDefault="00D34C65" w:rsidP="00D34C65">
            <w:pPr>
              <w:spacing w:after="0" w:line="240" w:lineRule="auto"/>
              <w:jc w:val="center"/>
              <w:rPr>
                <w:rFonts w:ascii="Times New Roman" w:hAnsi="Times New Roman" w:cs="Times New Roman"/>
              </w:rPr>
            </w:pPr>
            <w:r w:rsidRPr="0054507A">
              <w:rPr>
                <w:rFonts w:ascii="Times New Roman" w:hAnsi="Times New Roman" w:cs="Times New Roman"/>
              </w:rPr>
              <w:t>142,0</w:t>
            </w:r>
          </w:p>
        </w:tc>
        <w:tc>
          <w:tcPr>
            <w:tcW w:w="843" w:type="dxa"/>
            <w:shd w:val="clear" w:color="auto" w:fill="auto"/>
          </w:tcPr>
          <w:p w:rsidR="00D34C65" w:rsidRPr="0054507A" w:rsidRDefault="00D34C65" w:rsidP="00D34C65">
            <w:pPr>
              <w:spacing w:after="0" w:line="240" w:lineRule="auto"/>
              <w:jc w:val="center"/>
              <w:rPr>
                <w:rFonts w:ascii="Times New Roman" w:hAnsi="Times New Roman" w:cs="Times New Roman"/>
              </w:rPr>
            </w:pPr>
            <w:r w:rsidRPr="0054507A">
              <w:rPr>
                <w:rFonts w:ascii="Times New Roman" w:hAnsi="Times New Roman" w:cs="Times New Roman"/>
              </w:rPr>
              <w:t>107,0</w:t>
            </w:r>
          </w:p>
        </w:tc>
        <w:tc>
          <w:tcPr>
            <w:tcW w:w="841" w:type="dxa"/>
            <w:shd w:val="clear" w:color="auto" w:fill="auto"/>
          </w:tcPr>
          <w:p w:rsidR="00D34C65" w:rsidRPr="0054507A" w:rsidRDefault="00D34C65" w:rsidP="00D34C65">
            <w:pPr>
              <w:spacing w:after="0" w:line="240" w:lineRule="auto"/>
              <w:rPr>
                <w:rFonts w:ascii="Times New Roman" w:hAnsi="Times New Roman" w:cs="Times New Roman"/>
              </w:rPr>
            </w:pPr>
            <w:r w:rsidRPr="0054507A">
              <w:rPr>
                <w:rFonts w:ascii="Times New Roman" w:hAnsi="Times New Roman" w:cs="Times New Roman"/>
              </w:rPr>
              <w:t>150,0</w:t>
            </w:r>
          </w:p>
        </w:tc>
        <w:tc>
          <w:tcPr>
            <w:tcW w:w="884" w:type="dxa"/>
            <w:shd w:val="clear" w:color="auto" w:fill="auto"/>
          </w:tcPr>
          <w:p w:rsidR="00D34C65" w:rsidRPr="0054507A" w:rsidRDefault="00D34C65" w:rsidP="00D34C65">
            <w:pPr>
              <w:spacing w:after="0" w:line="240" w:lineRule="auto"/>
              <w:jc w:val="center"/>
              <w:rPr>
                <w:rFonts w:ascii="Times New Roman" w:hAnsi="Times New Roman" w:cs="Times New Roman"/>
              </w:rPr>
            </w:pPr>
            <w:r w:rsidRPr="0054507A">
              <w:rPr>
                <w:rFonts w:ascii="Times New Roman" w:hAnsi="Times New Roman" w:cs="Times New Roman"/>
              </w:rPr>
              <w:t>191,0</w:t>
            </w:r>
          </w:p>
        </w:tc>
        <w:tc>
          <w:tcPr>
            <w:tcW w:w="821" w:type="dxa"/>
            <w:shd w:val="clear" w:color="auto" w:fill="auto"/>
          </w:tcPr>
          <w:p w:rsidR="00D34C65" w:rsidRPr="0054507A" w:rsidRDefault="00D34C65" w:rsidP="00D34C65">
            <w:pPr>
              <w:pStyle w:val="ConsPlusNormal0"/>
              <w:jc w:val="center"/>
              <w:rPr>
                <w:rFonts w:ascii="Times New Roman" w:hAnsi="Times New Roman" w:cs="Times New Roman"/>
              </w:rPr>
            </w:pPr>
            <w:r w:rsidRPr="0054507A">
              <w:rPr>
                <w:rFonts w:ascii="Times New Roman" w:hAnsi="Times New Roman" w:cs="Times New Roman"/>
                <w:szCs w:val="22"/>
              </w:rPr>
              <w:t>855,0</w:t>
            </w:r>
          </w:p>
        </w:tc>
        <w:tc>
          <w:tcPr>
            <w:tcW w:w="989" w:type="dxa"/>
            <w:shd w:val="clear" w:color="auto" w:fill="auto"/>
          </w:tcPr>
          <w:p w:rsidR="00D34C65" w:rsidRPr="0054507A" w:rsidRDefault="00D34C65" w:rsidP="00D34C65">
            <w:pPr>
              <w:pStyle w:val="ConsPlusNormal0"/>
              <w:jc w:val="center"/>
              <w:rPr>
                <w:rFonts w:ascii="Times New Roman" w:hAnsi="Times New Roman" w:cs="Times New Roman"/>
              </w:rPr>
            </w:pPr>
            <w:r w:rsidRPr="0054507A">
              <w:rPr>
                <w:rFonts w:ascii="Times New Roman" w:hAnsi="Times New Roman" w:cs="Times New Roman"/>
                <w:szCs w:val="22"/>
              </w:rPr>
              <w:t>929,0</w:t>
            </w:r>
          </w:p>
        </w:tc>
        <w:tc>
          <w:tcPr>
            <w:tcW w:w="1984" w:type="dxa"/>
            <w:vMerge/>
            <w:shd w:val="clear" w:color="auto" w:fill="auto"/>
          </w:tcPr>
          <w:p w:rsidR="00D34C65" w:rsidRPr="0054507A" w:rsidRDefault="00D34C65" w:rsidP="00D34C65">
            <w:pPr>
              <w:spacing w:after="0" w:line="240" w:lineRule="auto"/>
              <w:rPr>
                <w:rFonts w:ascii="Times New Roman" w:hAnsi="Times New Roman" w:cs="Times New Roman"/>
              </w:rPr>
            </w:pPr>
          </w:p>
        </w:tc>
      </w:tr>
      <w:tr w:rsidR="00D34C65" w:rsidRPr="0054507A" w:rsidTr="001C280B">
        <w:trPr>
          <w:trHeight w:val="170"/>
        </w:trPr>
        <w:tc>
          <w:tcPr>
            <w:tcW w:w="2572" w:type="dxa"/>
            <w:vMerge/>
            <w:shd w:val="clear" w:color="auto" w:fill="auto"/>
          </w:tcPr>
          <w:p w:rsidR="00D34C65" w:rsidRPr="0054507A" w:rsidRDefault="00D34C65" w:rsidP="00D34C65">
            <w:pPr>
              <w:spacing w:after="0" w:line="240" w:lineRule="auto"/>
              <w:jc w:val="right"/>
              <w:rPr>
                <w:rFonts w:ascii="Times New Roman" w:hAnsi="Times New Roman" w:cs="Times New Roman"/>
              </w:rPr>
            </w:pPr>
          </w:p>
        </w:tc>
        <w:tc>
          <w:tcPr>
            <w:tcW w:w="2498" w:type="dxa"/>
            <w:shd w:val="clear" w:color="auto" w:fill="auto"/>
          </w:tcPr>
          <w:p w:rsidR="00D34C65" w:rsidRPr="0054507A" w:rsidRDefault="00D34C65" w:rsidP="00D34C65">
            <w:pPr>
              <w:spacing w:after="0" w:line="240" w:lineRule="auto"/>
              <w:rPr>
                <w:rFonts w:ascii="Times New Roman" w:hAnsi="Times New Roman" w:cs="Times New Roman"/>
                <w:sz w:val="20"/>
                <w:szCs w:val="20"/>
              </w:rPr>
            </w:pPr>
            <w:r w:rsidRPr="0054507A">
              <w:rPr>
                <w:rFonts w:ascii="Times New Roman" w:hAnsi="Times New Roman" w:cs="Times New Roman"/>
              </w:rPr>
              <w:t>4) объем ввода малоэтажного жилья</w:t>
            </w:r>
          </w:p>
        </w:tc>
        <w:tc>
          <w:tcPr>
            <w:tcW w:w="1146"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тыс.кв.м</w:t>
            </w:r>
          </w:p>
        </w:tc>
        <w:tc>
          <w:tcPr>
            <w:tcW w:w="1575"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0,04</w:t>
            </w:r>
          </w:p>
        </w:tc>
        <w:tc>
          <w:tcPr>
            <w:tcW w:w="880"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546,0</w:t>
            </w:r>
          </w:p>
        </w:tc>
        <w:tc>
          <w:tcPr>
            <w:tcW w:w="842" w:type="dxa"/>
            <w:shd w:val="clear" w:color="auto" w:fill="auto"/>
          </w:tcPr>
          <w:p w:rsidR="00D34C65" w:rsidRPr="0054507A" w:rsidRDefault="00D34C65" w:rsidP="00D34C65">
            <w:pPr>
              <w:spacing w:after="0" w:line="240" w:lineRule="auto"/>
              <w:jc w:val="center"/>
              <w:rPr>
                <w:rFonts w:ascii="Times New Roman" w:hAnsi="Times New Roman" w:cs="Times New Roman"/>
              </w:rPr>
            </w:pPr>
            <w:r w:rsidRPr="0054507A">
              <w:rPr>
                <w:rFonts w:ascii="Times New Roman" w:hAnsi="Times New Roman" w:cs="Times New Roman"/>
              </w:rPr>
              <w:t>109,0</w:t>
            </w:r>
          </w:p>
        </w:tc>
        <w:tc>
          <w:tcPr>
            <w:tcW w:w="843"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98,0</w:t>
            </w:r>
          </w:p>
        </w:tc>
        <w:tc>
          <w:tcPr>
            <w:tcW w:w="841"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147,0</w:t>
            </w:r>
          </w:p>
        </w:tc>
        <w:tc>
          <w:tcPr>
            <w:tcW w:w="884"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192,0</w:t>
            </w:r>
          </w:p>
        </w:tc>
        <w:tc>
          <w:tcPr>
            <w:tcW w:w="821" w:type="dxa"/>
            <w:shd w:val="clear" w:color="auto" w:fill="auto"/>
          </w:tcPr>
          <w:p w:rsidR="00D34C65" w:rsidRPr="0054507A" w:rsidRDefault="00D34C65" w:rsidP="00D34C65">
            <w:pPr>
              <w:pStyle w:val="ConsPlusNormal0"/>
              <w:jc w:val="center"/>
              <w:rPr>
                <w:rFonts w:ascii="Times New Roman" w:hAnsi="Times New Roman" w:cs="Times New Roman"/>
              </w:rPr>
            </w:pPr>
            <w:r w:rsidRPr="0054507A">
              <w:rPr>
                <w:rFonts w:ascii="Times New Roman" w:hAnsi="Times New Roman" w:cs="Times New Roman"/>
                <w:szCs w:val="22"/>
              </w:rPr>
              <w:t>636,0</w:t>
            </w:r>
          </w:p>
        </w:tc>
        <w:tc>
          <w:tcPr>
            <w:tcW w:w="989" w:type="dxa"/>
            <w:shd w:val="clear" w:color="auto" w:fill="auto"/>
          </w:tcPr>
          <w:p w:rsidR="00D34C65" w:rsidRPr="0054507A" w:rsidRDefault="00D34C65" w:rsidP="00D34C65">
            <w:pPr>
              <w:pStyle w:val="ConsPlusNormal0"/>
              <w:jc w:val="center"/>
              <w:rPr>
                <w:rFonts w:ascii="Times New Roman" w:hAnsi="Times New Roman" w:cs="Times New Roman"/>
              </w:rPr>
            </w:pPr>
            <w:r w:rsidRPr="0054507A">
              <w:rPr>
                <w:rFonts w:ascii="Times New Roman" w:hAnsi="Times New Roman" w:cs="Times New Roman"/>
                <w:szCs w:val="22"/>
              </w:rPr>
              <w:t>668,0</w:t>
            </w:r>
          </w:p>
        </w:tc>
        <w:tc>
          <w:tcPr>
            <w:tcW w:w="1984" w:type="dxa"/>
            <w:vMerge/>
            <w:shd w:val="clear" w:color="auto" w:fill="auto"/>
          </w:tcPr>
          <w:p w:rsidR="00D34C65" w:rsidRPr="0054507A" w:rsidRDefault="00D34C65" w:rsidP="00D34C65">
            <w:pPr>
              <w:spacing w:after="0" w:line="240" w:lineRule="auto"/>
              <w:jc w:val="both"/>
              <w:rPr>
                <w:rFonts w:ascii="Times New Roman" w:hAnsi="Times New Roman" w:cs="Times New Roman"/>
              </w:rPr>
            </w:pPr>
          </w:p>
        </w:tc>
      </w:tr>
      <w:tr w:rsidR="00D34C65" w:rsidRPr="0054507A" w:rsidTr="001C280B">
        <w:trPr>
          <w:trHeight w:val="67"/>
        </w:trPr>
        <w:tc>
          <w:tcPr>
            <w:tcW w:w="2572" w:type="dxa"/>
            <w:vMerge/>
            <w:shd w:val="clear" w:color="auto" w:fill="auto"/>
          </w:tcPr>
          <w:p w:rsidR="00D34C65" w:rsidRPr="0054507A" w:rsidRDefault="00D34C65" w:rsidP="00D34C65">
            <w:pPr>
              <w:spacing w:after="0" w:line="240" w:lineRule="auto"/>
              <w:jc w:val="right"/>
              <w:rPr>
                <w:rFonts w:ascii="Times New Roman" w:hAnsi="Times New Roman" w:cs="Times New Roman"/>
              </w:rPr>
            </w:pPr>
          </w:p>
        </w:tc>
        <w:tc>
          <w:tcPr>
            <w:tcW w:w="2498" w:type="dxa"/>
            <w:shd w:val="clear" w:color="auto" w:fill="auto"/>
          </w:tcPr>
          <w:p w:rsidR="00D34C65" w:rsidRPr="0054507A" w:rsidRDefault="00D34C65" w:rsidP="00D34C65">
            <w:pPr>
              <w:spacing w:after="0" w:line="240" w:lineRule="auto"/>
              <w:ind w:left="-57" w:right="-57"/>
              <w:rPr>
                <w:rFonts w:ascii="Times New Roman" w:hAnsi="Times New Roman" w:cs="Times New Roman"/>
                <w:sz w:val="20"/>
                <w:szCs w:val="20"/>
              </w:rPr>
            </w:pPr>
            <w:r w:rsidRPr="0054507A">
              <w:rPr>
                <w:rFonts w:ascii="Times New Roman" w:hAnsi="Times New Roman" w:cs="Times New Roman"/>
              </w:rPr>
              <w:t>4.1) г. Новосибирск</w:t>
            </w:r>
          </w:p>
        </w:tc>
        <w:tc>
          <w:tcPr>
            <w:tcW w:w="1146" w:type="dxa"/>
            <w:shd w:val="clear" w:color="auto" w:fill="auto"/>
          </w:tcPr>
          <w:p w:rsidR="00D34C65" w:rsidRPr="0054507A" w:rsidRDefault="00D34C65" w:rsidP="00D34C65">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тыс. кв.м</w:t>
            </w:r>
          </w:p>
        </w:tc>
        <w:tc>
          <w:tcPr>
            <w:tcW w:w="1575"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w:t>
            </w:r>
          </w:p>
        </w:tc>
        <w:tc>
          <w:tcPr>
            <w:tcW w:w="880"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126,0</w:t>
            </w:r>
          </w:p>
        </w:tc>
        <w:tc>
          <w:tcPr>
            <w:tcW w:w="842"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24,0</w:t>
            </w:r>
          </w:p>
        </w:tc>
        <w:tc>
          <w:tcPr>
            <w:tcW w:w="843"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30,0</w:t>
            </w:r>
          </w:p>
        </w:tc>
        <w:tc>
          <w:tcPr>
            <w:tcW w:w="841"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34,0</w:t>
            </w:r>
          </w:p>
        </w:tc>
        <w:tc>
          <w:tcPr>
            <w:tcW w:w="884"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38,0</w:t>
            </w:r>
          </w:p>
        </w:tc>
        <w:tc>
          <w:tcPr>
            <w:tcW w:w="821" w:type="dxa"/>
            <w:shd w:val="clear" w:color="auto" w:fill="auto"/>
          </w:tcPr>
          <w:p w:rsidR="00D34C65" w:rsidRPr="0054507A" w:rsidRDefault="00D34C65" w:rsidP="00D34C65">
            <w:pPr>
              <w:spacing w:after="0" w:line="240" w:lineRule="auto"/>
              <w:jc w:val="center"/>
              <w:rPr>
                <w:rFonts w:ascii="Times New Roman" w:hAnsi="Times New Roman" w:cs="Times New Roman"/>
              </w:rPr>
            </w:pPr>
            <w:r w:rsidRPr="0054507A">
              <w:rPr>
                <w:rFonts w:ascii="Times New Roman" w:hAnsi="Times New Roman" w:cs="Times New Roman"/>
              </w:rPr>
              <w:t>129,0</w:t>
            </w:r>
          </w:p>
        </w:tc>
        <w:tc>
          <w:tcPr>
            <w:tcW w:w="989" w:type="dxa"/>
            <w:shd w:val="clear" w:color="auto" w:fill="auto"/>
          </w:tcPr>
          <w:p w:rsidR="00D34C65" w:rsidRPr="0054507A" w:rsidRDefault="00D34C65" w:rsidP="00D34C65">
            <w:pPr>
              <w:spacing w:after="0" w:line="240" w:lineRule="auto"/>
              <w:jc w:val="center"/>
              <w:rPr>
                <w:rFonts w:ascii="Times New Roman" w:hAnsi="Times New Roman" w:cs="Times New Roman"/>
              </w:rPr>
            </w:pPr>
            <w:r w:rsidRPr="0054507A">
              <w:rPr>
                <w:rFonts w:ascii="Times New Roman" w:hAnsi="Times New Roman" w:cs="Times New Roman"/>
              </w:rPr>
              <w:t>131,0</w:t>
            </w:r>
          </w:p>
        </w:tc>
        <w:tc>
          <w:tcPr>
            <w:tcW w:w="1984" w:type="dxa"/>
            <w:vMerge/>
            <w:shd w:val="clear" w:color="auto" w:fill="auto"/>
          </w:tcPr>
          <w:p w:rsidR="00D34C65" w:rsidRPr="0054507A" w:rsidRDefault="00D34C65" w:rsidP="00D34C65">
            <w:pPr>
              <w:spacing w:after="0" w:line="240" w:lineRule="auto"/>
              <w:jc w:val="both"/>
              <w:rPr>
                <w:rFonts w:ascii="Times New Roman" w:hAnsi="Times New Roman" w:cs="Times New Roman"/>
              </w:rPr>
            </w:pPr>
          </w:p>
        </w:tc>
      </w:tr>
      <w:tr w:rsidR="00D34C65" w:rsidRPr="0054507A" w:rsidTr="001C280B">
        <w:trPr>
          <w:trHeight w:val="511"/>
        </w:trPr>
        <w:tc>
          <w:tcPr>
            <w:tcW w:w="2572" w:type="dxa"/>
            <w:vMerge/>
            <w:shd w:val="clear" w:color="auto" w:fill="auto"/>
          </w:tcPr>
          <w:p w:rsidR="00D34C65" w:rsidRPr="0054507A" w:rsidRDefault="00D34C65" w:rsidP="00D34C65">
            <w:pPr>
              <w:spacing w:after="0" w:line="240" w:lineRule="auto"/>
              <w:jc w:val="right"/>
              <w:rPr>
                <w:rFonts w:ascii="Times New Roman" w:hAnsi="Times New Roman" w:cs="Times New Roman"/>
              </w:rPr>
            </w:pPr>
          </w:p>
        </w:tc>
        <w:tc>
          <w:tcPr>
            <w:tcW w:w="2498" w:type="dxa"/>
            <w:shd w:val="clear" w:color="auto" w:fill="auto"/>
          </w:tcPr>
          <w:p w:rsidR="00D34C65" w:rsidRPr="0054507A" w:rsidRDefault="00D34C65" w:rsidP="00D34C65">
            <w:pPr>
              <w:spacing w:after="0" w:line="240" w:lineRule="auto"/>
              <w:ind w:left="-57" w:right="-57"/>
              <w:rPr>
                <w:rFonts w:ascii="Times New Roman" w:hAnsi="Times New Roman" w:cs="Times New Roman"/>
                <w:sz w:val="20"/>
                <w:szCs w:val="20"/>
              </w:rPr>
            </w:pPr>
            <w:r w:rsidRPr="0054507A">
              <w:rPr>
                <w:rFonts w:ascii="Times New Roman" w:hAnsi="Times New Roman" w:cs="Times New Roman"/>
              </w:rPr>
              <w:t>4.2) прочие муниципальные образования Новосибирской области</w:t>
            </w:r>
          </w:p>
        </w:tc>
        <w:tc>
          <w:tcPr>
            <w:tcW w:w="1146" w:type="dxa"/>
            <w:shd w:val="clear" w:color="auto" w:fill="auto"/>
          </w:tcPr>
          <w:p w:rsidR="00D34C65" w:rsidRPr="0054507A" w:rsidRDefault="00D34C65" w:rsidP="00D34C65">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тыс. кв.м</w:t>
            </w:r>
          </w:p>
        </w:tc>
        <w:tc>
          <w:tcPr>
            <w:tcW w:w="1575"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w:t>
            </w:r>
          </w:p>
        </w:tc>
        <w:tc>
          <w:tcPr>
            <w:tcW w:w="880"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420,0</w:t>
            </w:r>
          </w:p>
        </w:tc>
        <w:tc>
          <w:tcPr>
            <w:tcW w:w="842"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85,0</w:t>
            </w:r>
          </w:p>
        </w:tc>
        <w:tc>
          <w:tcPr>
            <w:tcW w:w="843" w:type="dxa"/>
            <w:shd w:val="clear" w:color="auto" w:fill="auto"/>
          </w:tcPr>
          <w:p w:rsidR="00D34C65" w:rsidRPr="0054507A" w:rsidRDefault="00D34C65" w:rsidP="00D34C65">
            <w:pPr>
              <w:jc w:val="center"/>
              <w:rPr>
                <w:rFonts w:ascii="Times New Roman" w:eastAsia="Times New Roman" w:hAnsi="Times New Roman" w:cs="Times New Roman"/>
                <w:lang w:eastAsia="ru-RU"/>
              </w:rPr>
            </w:pPr>
            <w:r w:rsidRPr="0054507A">
              <w:rPr>
                <w:rFonts w:ascii="Times New Roman" w:eastAsia="Times New Roman" w:hAnsi="Times New Roman" w:cs="Times New Roman"/>
                <w:lang w:eastAsia="ru-RU"/>
              </w:rPr>
              <w:t>68,0</w:t>
            </w:r>
          </w:p>
        </w:tc>
        <w:tc>
          <w:tcPr>
            <w:tcW w:w="841" w:type="dxa"/>
            <w:shd w:val="clear" w:color="auto" w:fill="auto"/>
          </w:tcPr>
          <w:p w:rsidR="00D34C65" w:rsidRPr="0054507A" w:rsidRDefault="00D34C65" w:rsidP="00D34C65">
            <w:pPr>
              <w:jc w:val="center"/>
              <w:rPr>
                <w:rFonts w:ascii="Times New Roman" w:eastAsia="Times New Roman" w:hAnsi="Times New Roman" w:cs="Times New Roman"/>
                <w:lang w:eastAsia="ru-RU"/>
              </w:rPr>
            </w:pPr>
            <w:r w:rsidRPr="0054507A">
              <w:rPr>
                <w:rFonts w:ascii="Times New Roman" w:eastAsia="Times New Roman" w:hAnsi="Times New Roman" w:cs="Times New Roman"/>
                <w:lang w:eastAsia="ru-RU"/>
              </w:rPr>
              <w:t>113,0</w:t>
            </w:r>
          </w:p>
        </w:tc>
        <w:tc>
          <w:tcPr>
            <w:tcW w:w="884" w:type="dxa"/>
            <w:shd w:val="clear" w:color="auto" w:fill="auto"/>
          </w:tcPr>
          <w:p w:rsidR="00D34C65" w:rsidRPr="0054507A" w:rsidRDefault="00D34C65" w:rsidP="00D34C65">
            <w:pPr>
              <w:jc w:val="center"/>
              <w:rPr>
                <w:rFonts w:ascii="Times New Roman" w:eastAsia="Times New Roman" w:hAnsi="Times New Roman" w:cs="Times New Roman"/>
                <w:lang w:eastAsia="ru-RU"/>
              </w:rPr>
            </w:pPr>
            <w:r w:rsidRPr="0054507A">
              <w:rPr>
                <w:rFonts w:ascii="Times New Roman" w:eastAsia="Times New Roman" w:hAnsi="Times New Roman" w:cs="Times New Roman"/>
                <w:lang w:eastAsia="ru-RU"/>
              </w:rPr>
              <w:t>154,0</w:t>
            </w:r>
          </w:p>
        </w:tc>
        <w:tc>
          <w:tcPr>
            <w:tcW w:w="821" w:type="dxa"/>
            <w:shd w:val="clear" w:color="auto" w:fill="auto"/>
          </w:tcPr>
          <w:p w:rsidR="00D34C65" w:rsidRPr="0054507A" w:rsidRDefault="00D34C65" w:rsidP="00D34C65">
            <w:pPr>
              <w:spacing w:after="0" w:line="240" w:lineRule="auto"/>
              <w:jc w:val="center"/>
              <w:rPr>
                <w:rFonts w:ascii="Times New Roman" w:hAnsi="Times New Roman" w:cs="Times New Roman"/>
              </w:rPr>
            </w:pPr>
            <w:r w:rsidRPr="0054507A">
              <w:rPr>
                <w:rFonts w:ascii="Times New Roman" w:hAnsi="Times New Roman" w:cs="Times New Roman"/>
              </w:rPr>
              <w:t>507,0</w:t>
            </w:r>
          </w:p>
        </w:tc>
        <w:tc>
          <w:tcPr>
            <w:tcW w:w="989" w:type="dxa"/>
            <w:shd w:val="clear" w:color="auto" w:fill="auto"/>
          </w:tcPr>
          <w:p w:rsidR="00D34C65" w:rsidRPr="0054507A" w:rsidRDefault="00D34C65" w:rsidP="00D34C65">
            <w:pPr>
              <w:spacing w:after="0" w:line="240" w:lineRule="auto"/>
              <w:jc w:val="center"/>
              <w:rPr>
                <w:rFonts w:ascii="Times New Roman" w:hAnsi="Times New Roman" w:cs="Times New Roman"/>
              </w:rPr>
            </w:pPr>
            <w:r w:rsidRPr="0054507A">
              <w:rPr>
                <w:rFonts w:ascii="Times New Roman" w:hAnsi="Times New Roman" w:cs="Times New Roman"/>
              </w:rPr>
              <w:t>537,0</w:t>
            </w:r>
          </w:p>
        </w:tc>
        <w:tc>
          <w:tcPr>
            <w:tcW w:w="1984" w:type="dxa"/>
            <w:vMerge/>
            <w:shd w:val="clear" w:color="auto" w:fill="auto"/>
          </w:tcPr>
          <w:p w:rsidR="00D34C65" w:rsidRPr="0054507A" w:rsidRDefault="00D34C65" w:rsidP="00D34C65">
            <w:pPr>
              <w:spacing w:after="0" w:line="240" w:lineRule="auto"/>
              <w:jc w:val="both"/>
              <w:rPr>
                <w:rFonts w:ascii="Times New Roman" w:hAnsi="Times New Roman" w:cs="Times New Roman"/>
              </w:rPr>
            </w:pPr>
          </w:p>
        </w:tc>
      </w:tr>
      <w:tr w:rsidR="00D34C65" w:rsidRPr="0054507A" w:rsidTr="001C280B">
        <w:trPr>
          <w:trHeight w:val="194"/>
        </w:trPr>
        <w:tc>
          <w:tcPr>
            <w:tcW w:w="2572" w:type="dxa"/>
            <w:vMerge/>
            <w:shd w:val="clear" w:color="auto" w:fill="auto"/>
          </w:tcPr>
          <w:p w:rsidR="00D34C65" w:rsidRPr="0054507A" w:rsidRDefault="00D34C65" w:rsidP="00D34C65">
            <w:pPr>
              <w:spacing w:after="0" w:line="240" w:lineRule="auto"/>
              <w:jc w:val="right"/>
              <w:rPr>
                <w:rFonts w:ascii="Times New Roman" w:hAnsi="Times New Roman" w:cs="Times New Roman"/>
              </w:rPr>
            </w:pPr>
          </w:p>
        </w:tc>
        <w:tc>
          <w:tcPr>
            <w:tcW w:w="2498" w:type="dxa"/>
            <w:shd w:val="clear" w:color="auto" w:fill="auto"/>
          </w:tcPr>
          <w:p w:rsidR="00D34C65" w:rsidRPr="0054507A" w:rsidRDefault="00D34C65" w:rsidP="00D34C65">
            <w:pPr>
              <w:spacing w:after="0" w:line="240" w:lineRule="auto"/>
              <w:jc w:val="both"/>
              <w:rPr>
                <w:rFonts w:ascii="Times New Roman" w:hAnsi="Times New Roman" w:cs="Times New Roman"/>
                <w:sz w:val="20"/>
                <w:szCs w:val="20"/>
              </w:rPr>
            </w:pPr>
            <w:r w:rsidRPr="0054507A">
              <w:rPr>
                <w:rFonts w:ascii="Times New Roman" w:hAnsi="Times New Roman" w:cs="Times New Roman"/>
              </w:rPr>
              <w:t xml:space="preserve">5) ввод жилья на душу населения </w:t>
            </w:r>
          </w:p>
        </w:tc>
        <w:tc>
          <w:tcPr>
            <w:tcW w:w="1146"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кв. м на человека</w:t>
            </w:r>
          </w:p>
        </w:tc>
        <w:tc>
          <w:tcPr>
            <w:tcW w:w="1575"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0,04</w:t>
            </w:r>
          </w:p>
        </w:tc>
        <w:tc>
          <w:tcPr>
            <w:tcW w:w="880"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0,627</w:t>
            </w:r>
          </w:p>
        </w:tc>
        <w:tc>
          <w:tcPr>
            <w:tcW w:w="842"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w:t>
            </w:r>
          </w:p>
        </w:tc>
        <w:tc>
          <w:tcPr>
            <w:tcW w:w="843"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w:t>
            </w:r>
          </w:p>
        </w:tc>
        <w:tc>
          <w:tcPr>
            <w:tcW w:w="841" w:type="dxa"/>
            <w:shd w:val="clear" w:color="auto" w:fill="auto"/>
          </w:tcPr>
          <w:p w:rsidR="00D34C65" w:rsidRPr="0054507A" w:rsidRDefault="00D34C65" w:rsidP="00D34C65">
            <w:pPr>
              <w:spacing w:after="0" w:line="240" w:lineRule="auto"/>
              <w:jc w:val="center"/>
              <w:rPr>
                <w:rFonts w:ascii="Times New Roman" w:hAnsi="Times New Roman" w:cs="Times New Roman"/>
              </w:rPr>
            </w:pPr>
            <w:r w:rsidRPr="0054507A">
              <w:rPr>
                <w:rFonts w:ascii="Times New Roman" w:hAnsi="Times New Roman" w:cs="Times New Roman"/>
              </w:rPr>
              <w:t>-</w:t>
            </w:r>
          </w:p>
        </w:tc>
        <w:tc>
          <w:tcPr>
            <w:tcW w:w="884"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0,627</w:t>
            </w:r>
          </w:p>
        </w:tc>
        <w:tc>
          <w:tcPr>
            <w:tcW w:w="821" w:type="dxa"/>
            <w:shd w:val="clear" w:color="auto" w:fill="auto"/>
          </w:tcPr>
          <w:p w:rsidR="00D34C65" w:rsidRPr="0054507A" w:rsidRDefault="00D34C65" w:rsidP="00D34C65">
            <w:pPr>
              <w:pStyle w:val="ConsPlusNormal0"/>
              <w:jc w:val="center"/>
              <w:rPr>
                <w:rFonts w:ascii="Times New Roman" w:hAnsi="Times New Roman" w:cs="Times New Roman"/>
              </w:rPr>
            </w:pPr>
            <w:r w:rsidRPr="0054507A">
              <w:rPr>
                <w:rFonts w:ascii="Times New Roman" w:hAnsi="Times New Roman" w:cs="Times New Roman"/>
                <w:szCs w:val="22"/>
              </w:rPr>
              <w:t>0,729</w:t>
            </w:r>
          </w:p>
        </w:tc>
        <w:tc>
          <w:tcPr>
            <w:tcW w:w="989" w:type="dxa"/>
            <w:shd w:val="clear" w:color="auto" w:fill="auto"/>
          </w:tcPr>
          <w:p w:rsidR="00D34C65" w:rsidRPr="0054507A" w:rsidRDefault="00D34C65" w:rsidP="00D34C65">
            <w:pPr>
              <w:pStyle w:val="ConsPlusNormal0"/>
              <w:jc w:val="center"/>
              <w:rPr>
                <w:rFonts w:ascii="Times New Roman" w:hAnsi="Times New Roman" w:cs="Times New Roman"/>
              </w:rPr>
            </w:pPr>
            <w:r w:rsidRPr="0054507A">
              <w:rPr>
                <w:rFonts w:ascii="Times New Roman" w:hAnsi="Times New Roman" w:cs="Times New Roman"/>
                <w:szCs w:val="22"/>
              </w:rPr>
              <w:t>0,762</w:t>
            </w:r>
          </w:p>
        </w:tc>
        <w:tc>
          <w:tcPr>
            <w:tcW w:w="1984" w:type="dxa"/>
            <w:shd w:val="clear" w:color="auto" w:fill="auto"/>
          </w:tcPr>
          <w:p w:rsidR="00D34C65" w:rsidRPr="0054507A" w:rsidRDefault="00D34C65" w:rsidP="00D34C65">
            <w:pPr>
              <w:spacing w:after="0" w:line="240" w:lineRule="auto"/>
              <w:jc w:val="both"/>
              <w:rPr>
                <w:rFonts w:ascii="Times New Roman" w:hAnsi="Times New Roman" w:cs="Times New Roman"/>
              </w:rPr>
            </w:pPr>
          </w:p>
        </w:tc>
      </w:tr>
      <w:tr w:rsidR="00D34C65" w:rsidRPr="0054507A" w:rsidTr="001C280B">
        <w:trPr>
          <w:trHeight w:val="55"/>
        </w:trPr>
        <w:tc>
          <w:tcPr>
            <w:tcW w:w="2572" w:type="dxa"/>
            <w:vMerge/>
            <w:shd w:val="clear" w:color="auto" w:fill="auto"/>
          </w:tcPr>
          <w:p w:rsidR="00D34C65" w:rsidRPr="0054507A" w:rsidRDefault="00D34C65" w:rsidP="00D34C65">
            <w:pPr>
              <w:spacing w:after="0" w:line="240" w:lineRule="auto"/>
              <w:jc w:val="right"/>
              <w:rPr>
                <w:rFonts w:ascii="Times New Roman" w:hAnsi="Times New Roman" w:cs="Times New Roman"/>
              </w:rPr>
            </w:pPr>
          </w:p>
        </w:tc>
        <w:tc>
          <w:tcPr>
            <w:tcW w:w="2498" w:type="dxa"/>
            <w:shd w:val="clear" w:color="auto" w:fill="auto"/>
          </w:tcPr>
          <w:p w:rsidR="00D34C65" w:rsidRPr="0054507A" w:rsidRDefault="00D34C65" w:rsidP="00D34C65">
            <w:pPr>
              <w:spacing w:after="0" w:line="240" w:lineRule="auto"/>
              <w:rPr>
                <w:rFonts w:ascii="Times New Roman" w:hAnsi="Times New Roman" w:cs="Times New Roman"/>
                <w:sz w:val="20"/>
                <w:szCs w:val="20"/>
              </w:rPr>
            </w:pPr>
            <w:r w:rsidRPr="0054507A">
              <w:rPr>
                <w:rFonts w:ascii="Times New Roman" w:hAnsi="Times New Roman" w:cs="Times New Roman"/>
              </w:rPr>
              <w:t xml:space="preserve">6) удельный вес введенной общей площади жилых домов по отношению к общей площади жилищного </w:t>
            </w:r>
            <w:r w:rsidRPr="0054507A">
              <w:rPr>
                <w:rFonts w:ascii="Times New Roman" w:hAnsi="Times New Roman" w:cs="Times New Roman"/>
              </w:rPr>
              <w:lastRenderedPageBreak/>
              <w:t xml:space="preserve">фонда </w:t>
            </w:r>
          </w:p>
        </w:tc>
        <w:tc>
          <w:tcPr>
            <w:tcW w:w="1146"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lastRenderedPageBreak/>
              <w:t>%</w:t>
            </w:r>
          </w:p>
        </w:tc>
        <w:tc>
          <w:tcPr>
            <w:tcW w:w="1575"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0,04</w:t>
            </w:r>
          </w:p>
        </w:tc>
        <w:tc>
          <w:tcPr>
            <w:tcW w:w="880"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2,32</w:t>
            </w:r>
          </w:p>
        </w:tc>
        <w:tc>
          <w:tcPr>
            <w:tcW w:w="842"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w:t>
            </w:r>
          </w:p>
        </w:tc>
        <w:tc>
          <w:tcPr>
            <w:tcW w:w="843"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w:t>
            </w:r>
          </w:p>
        </w:tc>
        <w:tc>
          <w:tcPr>
            <w:tcW w:w="841" w:type="dxa"/>
            <w:shd w:val="clear" w:color="auto" w:fill="auto"/>
          </w:tcPr>
          <w:p w:rsidR="00D34C65" w:rsidRPr="0054507A" w:rsidRDefault="00D34C65" w:rsidP="00D34C65">
            <w:pPr>
              <w:spacing w:after="0" w:line="240" w:lineRule="auto"/>
              <w:jc w:val="center"/>
              <w:rPr>
                <w:rFonts w:ascii="Times New Roman" w:hAnsi="Times New Roman" w:cs="Times New Roman"/>
              </w:rPr>
            </w:pPr>
            <w:r w:rsidRPr="0054507A">
              <w:rPr>
                <w:rFonts w:ascii="Times New Roman" w:hAnsi="Times New Roman" w:cs="Times New Roman"/>
              </w:rPr>
              <w:t>-</w:t>
            </w:r>
          </w:p>
        </w:tc>
        <w:tc>
          <w:tcPr>
            <w:tcW w:w="884"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2,32</w:t>
            </w:r>
          </w:p>
        </w:tc>
        <w:tc>
          <w:tcPr>
            <w:tcW w:w="821" w:type="dxa"/>
            <w:shd w:val="clear" w:color="auto" w:fill="auto"/>
          </w:tcPr>
          <w:p w:rsidR="00D34C65" w:rsidRPr="0054507A" w:rsidRDefault="00D34C65" w:rsidP="00D34C65">
            <w:pPr>
              <w:pStyle w:val="ConsPlusNormal0"/>
              <w:jc w:val="center"/>
              <w:rPr>
                <w:rFonts w:ascii="Times New Roman" w:hAnsi="Times New Roman" w:cs="Times New Roman"/>
              </w:rPr>
            </w:pPr>
            <w:r w:rsidRPr="0054507A">
              <w:rPr>
                <w:rFonts w:ascii="Times New Roman" w:hAnsi="Times New Roman" w:cs="Times New Roman"/>
                <w:szCs w:val="22"/>
              </w:rPr>
              <w:t>2,65</w:t>
            </w:r>
          </w:p>
        </w:tc>
        <w:tc>
          <w:tcPr>
            <w:tcW w:w="989" w:type="dxa"/>
            <w:shd w:val="clear" w:color="auto" w:fill="auto"/>
          </w:tcPr>
          <w:p w:rsidR="00D34C65" w:rsidRPr="0054507A" w:rsidRDefault="00D34C65" w:rsidP="00D34C65">
            <w:pPr>
              <w:pStyle w:val="ConsPlusNormal0"/>
              <w:jc w:val="center"/>
              <w:rPr>
                <w:rFonts w:ascii="Times New Roman" w:hAnsi="Times New Roman" w:cs="Times New Roman"/>
              </w:rPr>
            </w:pPr>
            <w:r w:rsidRPr="0054507A">
              <w:rPr>
                <w:rFonts w:ascii="Times New Roman" w:hAnsi="Times New Roman" w:cs="Times New Roman"/>
                <w:szCs w:val="22"/>
              </w:rPr>
              <w:t>2,73</w:t>
            </w:r>
          </w:p>
        </w:tc>
        <w:tc>
          <w:tcPr>
            <w:tcW w:w="1984" w:type="dxa"/>
            <w:shd w:val="clear" w:color="auto" w:fill="auto"/>
          </w:tcPr>
          <w:p w:rsidR="00D34C65" w:rsidRPr="0054507A" w:rsidRDefault="00D34C65" w:rsidP="00D34C65">
            <w:pPr>
              <w:spacing w:after="0" w:line="240" w:lineRule="auto"/>
              <w:jc w:val="both"/>
              <w:rPr>
                <w:rFonts w:ascii="Times New Roman" w:hAnsi="Times New Roman" w:cs="Times New Roman"/>
              </w:rPr>
            </w:pPr>
          </w:p>
        </w:tc>
      </w:tr>
      <w:tr w:rsidR="00D34C65" w:rsidRPr="0054507A" w:rsidTr="001C280B">
        <w:trPr>
          <w:trHeight w:val="55"/>
        </w:trPr>
        <w:tc>
          <w:tcPr>
            <w:tcW w:w="2572" w:type="dxa"/>
            <w:vMerge/>
            <w:shd w:val="clear" w:color="auto" w:fill="auto"/>
          </w:tcPr>
          <w:p w:rsidR="00D34C65" w:rsidRPr="0054507A" w:rsidRDefault="00D34C65" w:rsidP="00D34C65">
            <w:pPr>
              <w:spacing w:after="0" w:line="240" w:lineRule="auto"/>
              <w:jc w:val="right"/>
              <w:rPr>
                <w:rFonts w:ascii="Times New Roman" w:hAnsi="Times New Roman" w:cs="Times New Roman"/>
              </w:rPr>
            </w:pPr>
          </w:p>
        </w:tc>
        <w:tc>
          <w:tcPr>
            <w:tcW w:w="2498" w:type="dxa"/>
            <w:shd w:val="clear" w:color="auto" w:fill="auto"/>
          </w:tcPr>
          <w:p w:rsidR="00D34C65" w:rsidRPr="0054507A" w:rsidRDefault="00D34C65" w:rsidP="00D34C65">
            <w:pPr>
              <w:spacing w:after="0" w:line="240" w:lineRule="auto"/>
              <w:jc w:val="both"/>
              <w:rPr>
                <w:rFonts w:ascii="Times New Roman" w:hAnsi="Times New Roman" w:cs="Times New Roman"/>
                <w:sz w:val="20"/>
                <w:szCs w:val="20"/>
              </w:rPr>
            </w:pPr>
            <w:r w:rsidRPr="0054507A">
              <w:rPr>
                <w:rFonts w:ascii="Times New Roman" w:hAnsi="Times New Roman" w:cs="Times New Roman"/>
              </w:rPr>
              <w:t xml:space="preserve">7) обеспеченность населения жильем </w:t>
            </w:r>
          </w:p>
        </w:tc>
        <w:tc>
          <w:tcPr>
            <w:tcW w:w="1146"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кв. м общей площади на 1 человека</w:t>
            </w:r>
          </w:p>
        </w:tc>
        <w:tc>
          <w:tcPr>
            <w:tcW w:w="1575"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0,05</w:t>
            </w:r>
          </w:p>
        </w:tc>
        <w:tc>
          <w:tcPr>
            <w:tcW w:w="880"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27,0</w:t>
            </w:r>
          </w:p>
        </w:tc>
        <w:tc>
          <w:tcPr>
            <w:tcW w:w="842"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w:t>
            </w:r>
          </w:p>
        </w:tc>
        <w:tc>
          <w:tcPr>
            <w:tcW w:w="843" w:type="dxa"/>
            <w:shd w:val="clear" w:color="auto" w:fill="auto"/>
          </w:tcPr>
          <w:p w:rsidR="00D34C65" w:rsidRPr="0054507A" w:rsidRDefault="00D34C65" w:rsidP="00D34C65">
            <w:pPr>
              <w:pStyle w:val="ConsPlusNormal0"/>
              <w:jc w:val="center"/>
              <w:rPr>
                <w:rFonts w:ascii="Times New Roman" w:hAnsi="Times New Roman" w:cs="Times New Roman"/>
                <w:szCs w:val="22"/>
              </w:rPr>
            </w:pPr>
            <w:r w:rsidRPr="0054507A">
              <w:rPr>
                <w:rFonts w:ascii="Times New Roman" w:hAnsi="Times New Roman" w:cs="Times New Roman"/>
                <w:szCs w:val="22"/>
              </w:rPr>
              <w:t>-</w:t>
            </w:r>
          </w:p>
        </w:tc>
        <w:tc>
          <w:tcPr>
            <w:tcW w:w="841" w:type="dxa"/>
            <w:shd w:val="clear" w:color="auto" w:fill="auto"/>
          </w:tcPr>
          <w:p w:rsidR="00D34C65" w:rsidRPr="0054507A" w:rsidRDefault="00D34C65" w:rsidP="00D34C65">
            <w:pPr>
              <w:spacing w:after="0" w:line="240" w:lineRule="auto"/>
              <w:jc w:val="center"/>
              <w:rPr>
                <w:rFonts w:ascii="Times New Roman" w:hAnsi="Times New Roman" w:cs="Times New Roman"/>
              </w:rPr>
            </w:pPr>
            <w:r w:rsidRPr="0054507A">
              <w:rPr>
                <w:rFonts w:ascii="Times New Roman" w:hAnsi="Times New Roman" w:cs="Times New Roman"/>
              </w:rPr>
              <w:t>-</w:t>
            </w:r>
          </w:p>
        </w:tc>
        <w:tc>
          <w:tcPr>
            <w:tcW w:w="884" w:type="dxa"/>
            <w:shd w:val="clear" w:color="auto" w:fill="auto"/>
          </w:tcPr>
          <w:p w:rsidR="00D34C65" w:rsidRPr="0054507A" w:rsidRDefault="00D34C65" w:rsidP="00D34C65">
            <w:pPr>
              <w:pStyle w:val="ConsPlusNormal0"/>
              <w:jc w:val="center"/>
              <w:rPr>
                <w:rFonts w:ascii="Times New Roman" w:hAnsi="Times New Roman" w:cs="Times New Roman"/>
              </w:rPr>
            </w:pPr>
            <w:r w:rsidRPr="0054507A">
              <w:rPr>
                <w:rFonts w:ascii="Times New Roman" w:hAnsi="Times New Roman" w:cs="Times New Roman"/>
                <w:szCs w:val="22"/>
              </w:rPr>
              <w:t>27,0</w:t>
            </w:r>
          </w:p>
        </w:tc>
        <w:tc>
          <w:tcPr>
            <w:tcW w:w="821" w:type="dxa"/>
            <w:shd w:val="clear" w:color="auto" w:fill="auto"/>
          </w:tcPr>
          <w:p w:rsidR="00D34C65" w:rsidRPr="0054507A" w:rsidRDefault="00D34C65" w:rsidP="00D34C65">
            <w:pPr>
              <w:pStyle w:val="ConsPlusNormal0"/>
              <w:jc w:val="center"/>
              <w:rPr>
                <w:rFonts w:ascii="Times New Roman" w:hAnsi="Times New Roman" w:cs="Times New Roman"/>
              </w:rPr>
            </w:pPr>
            <w:r w:rsidRPr="0054507A">
              <w:rPr>
                <w:rFonts w:ascii="Times New Roman" w:hAnsi="Times New Roman" w:cs="Times New Roman"/>
                <w:szCs w:val="22"/>
              </w:rPr>
              <w:t>27,5</w:t>
            </w:r>
          </w:p>
        </w:tc>
        <w:tc>
          <w:tcPr>
            <w:tcW w:w="989" w:type="dxa"/>
            <w:shd w:val="clear" w:color="auto" w:fill="auto"/>
          </w:tcPr>
          <w:p w:rsidR="00D34C65" w:rsidRPr="0054507A" w:rsidRDefault="00D34C65" w:rsidP="00D34C65">
            <w:pPr>
              <w:pStyle w:val="ConsPlusNormal0"/>
              <w:jc w:val="center"/>
              <w:rPr>
                <w:rFonts w:ascii="Times New Roman" w:hAnsi="Times New Roman" w:cs="Times New Roman"/>
              </w:rPr>
            </w:pPr>
            <w:r w:rsidRPr="0054507A">
              <w:rPr>
                <w:rFonts w:ascii="Times New Roman" w:hAnsi="Times New Roman" w:cs="Times New Roman"/>
                <w:szCs w:val="22"/>
              </w:rPr>
              <w:t>28,0</w:t>
            </w:r>
          </w:p>
        </w:tc>
        <w:tc>
          <w:tcPr>
            <w:tcW w:w="1984" w:type="dxa"/>
            <w:shd w:val="clear" w:color="auto" w:fill="auto"/>
          </w:tcPr>
          <w:p w:rsidR="00D34C65" w:rsidRPr="0054507A" w:rsidRDefault="00D34C65" w:rsidP="00D34C65">
            <w:pPr>
              <w:spacing w:after="0" w:line="240" w:lineRule="auto"/>
              <w:rPr>
                <w:rFonts w:ascii="Times New Roman" w:hAnsi="Times New Roman" w:cs="Times New Roman"/>
              </w:rPr>
            </w:pPr>
          </w:p>
        </w:tc>
      </w:tr>
      <w:tr w:rsidR="0071232B" w:rsidRPr="0054507A" w:rsidTr="001C280B">
        <w:trPr>
          <w:trHeight w:val="638"/>
        </w:trPr>
        <w:tc>
          <w:tcPr>
            <w:tcW w:w="2572" w:type="dxa"/>
            <w:vMerge/>
            <w:shd w:val="clear" w:color="auto" w:fill="auto"/>
          </w:tcPr>
          <w:p w:rsidR="004311DD" w:rsidRPr="0054507A" w:rsidRDefault="004311DD">
            <w:pPr>
              <w:spacing w:after="0" w:line="240" w:lineRule="auto"/>
              <w:jc w:val="right"/>
              <w:rPr>
                <w:rFonts w:ascii="Times New Roman" w:hAnsi="Times New Roman" w:cs="Times New Roman"/>
              </w:rPr>
            </w:pPr>
          </w:p>
        </w:tc>
        <w:tc>
          <w:tcPr>
            <w:tcW w:w="2498" w:type="dxa"/>
            <w:shd w:val="clear" w:color="auto" w:fill="auto"/>
          </w:tcPr>
          <w:p w:rsidR="004311DD" w:rsidRPr="0054507A" w:rsidRDefault="00434971">
            <w:pPr>
              <w:spacing w:after="0" w:line="240" w:lineRule="auto"/>
              <w:jc w:val="both"/>
              <w:rPr>
                <w:rFonts w:ascii="Times New Roman" w:hAnsi="Times New Roman" w:cs="Times New Roman"/>
                <w:sz w:val="20"/>
                <w:szCs w:val="20"/>
              </w:rPr>
            </w:pPr>
            <w:r w:rsidRPr="0054507A">
              <w:rPr>
                <w:rFonts w:ascii="Times New Roman" w:hAnsi="Times New Roman" w:cs="Times New Roman"/>
              </w:rPr>
              <w:t xml:space="preserve">8) коэффициент доступности жилья для населения </w:t>
            </w:r>
          </w:p>
        </w:tc>
        <w:tc>
          <w:tcPr>
            <w:tcW w:w="1146"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лет</w:t>
            </w:r>
          </w:p>
        </w:tc>
        <w:tc>
          <w:tcPr>
            <w:tcW w:w="1575" w:type="dxa"/>
            <w:shd w:val="clear" w:color="auto" w:fill="auto"/>
          </w:tcPr>
          <w:p w:rsidR="004311DD" w:rsidRPr="0054507A" w:rsidRDefault="00434971" w:rsidP="00385CF3">
            <w:pPr>
              <w:spacing w:after="0" w:line="240" w:lineRule="auto"/>
              <w:jc w:val="center"/>
              <w:rPr>
                <w:rFonts w:ascii="Times New Roman" w:hAnsi="Times New Roman" w:cs="Times New Roman"/>
                <w:sz w:val="20"/>
                <w:szCs w:val="20"/>
              </w:rPr>
            </w:pPr>
            <w:r w:rsidRPr="0054507A">
              <w:rPr>
                <w:rFonts w:ascii="Times New Roman" w:hAnsi="Times New Roman" w:cs="Times New Roman"/>
              </w:rPr>
              <w:t>0,0</w:t>
            </w:r>
            <w:r w:rsidR="00385CF3" w:rsidRPr="0054507A">
              <w:rPr>
                <w:rFonts w:ascii="Times New Roman" w:hAnsi="Times New Roman" w:cs="Times New Roman"/>
              </w:rPr>
              <w:t>5</w:t>
            </w:r>
          </w:p>
        </w:tc>
        <w:tc>
          <w:tcPr>
            <w:tcW w:w="880" w:type="dxa"/>
            <w:shd w:val="clear" w:color="auto" w:fill="auto"/>
          </w:tcPr>
          <w:p w:rsidR="004311DD" w:rsidRPr="0054507A" w:rsidRDefault="00434971">
            <w:pPr>
              <w:pStyle w:val="ConsPlusNormal0"/>
              <w:jc w:val="center"/>
              <w:rPr>
                <w:rFonts w:ascii="Times New Roman" w:hAnsi="Times New Roman" w:cs="Times New Roman"/>
              </w:rPr>
            </w:pPr>
            <w:r w:rsidRPr="0054507A">
              <w:rPr>
                <w:rFonts w:ascii="Times New Roman" w:hAnsi="Times New Roman" w:cs="Times New Roman"/>
                <w:szCs w:val="22"/>
              </w:rPr>
              <w:t>2,8</w:t>
            </w:r>
          </w:p>
        </w:tc>
        <w:tc>
          <w:tcPr>
            <w:tcW w:w="842" w:type="dxa"/>
            <w:shd w:val="clear" w:color="auto" w:fill="auto"/>
          </w:tcPr>
          <w:p w:rsidR="004311DD" w:rsidRPr="0054507A" w:rsidRDefault="004311DD">
            <w:pPr>
              <w:pStyle w:val="ConsPlusNormal0"/>
              <w:jc w:val="center"/>
              <w:rPr>
                <w:rFonts w:ascii="Times New Roman" w:hAnsi="Times New Roman" w:cs="Times New Roman"/>
                <w:szCs w:val="22"/>
              </w:rPr>
            </w:pPr>
          </w:p>
        </w:tc>
        <w:tc>
          <w:tcPr>
            <w:tcW w:w="843" w:type="dxa"/>
            <w:shd w:val="clear" w:color="auto" w:fill="auto"/>
          </w:tcPr>
          <w:p w:rsidR="004311DD" w:rsidRPr="0054507A" w:rsidRDefault="004311DD">
            <w:pPr>
              <w:pStyle w:val="ConsPlusNormal0"/>
              <w:jc w:val="center"/>
              <w:rPr>
                <w:rFonts w:ascii="Times New Roman" w:hAnsi="Times New Roman" w:cs="Times New Roman"/>
                <w:szCs w:val="22"/>
              </w:rPr>
            </w:pPr>
          </w:p>
        </w:tc>
        <w:tc>
          <w:tcPr>
            <w:tcW w:w="841"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84"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2,8</w:t>
            </w:r>
          </w:p>
        </w:tc>
        <w:tc>
          <w:tcPr>
            <w:tcW w:w="821" w:type="dxa"/>
            <w:shd w:val="clear" w:color="auto" w:fill="auto"/>
          </w:tcPr>
          <w:p w:rsidR="004311DD" w:rsidRPr="0054507A" w:rsidRDefault="00434971">
            <w:pPr>
              <w:pStyle w:val="ConsPlusNormal0"/>
              <w:jc w:val="center"/>
              <w:rPr>
                <w:rFonts w:ascii="Times New Roman" w:hAnsi="Times New Roman" w:cs="Times New Roman"/>
              </w:rPr>
            </w:pPr>
            <w:r w:rsidRPr="0054507A">
              <w:rPr>
                <w:rFonts w:ascii="Times New Roman" w:hAnsi="Times New Roman" w:cs="Times New Roman"/>
                <w:szCs w:val="22"/>
              </w:rPr>
              <w:t>2,8</w:t>
            </w:r>
          </w:p>
        </w:tc>
        <w:tc>
          <w:tcPr>
            <w:tcW w:w="989" w:type="dxa"/>
            <w:shd w:val="clear" w:color="auto" w:fill="auto"/>
          </w:tcPr>
          <w:p w:rsidR="004311DD" w:rsidRPr="0054507A" w:rsidRDefault="00434971">
            <w:pPr>
              <w:pStyle w:val="ConsPlusNormal0"/>
              <w:jc w:val="center"/>
              <w:rPr>
                <w:rFonts w:ascii="Times New Roman" w:hAnsi="Times New Roman" w:cs="Times New Roman"/>
              </w:rPr>
            </w:pPr>
            <w:r w:rsidRPr="0054507A">
              <w:rPr>
                <w:rFonts w:ascii="Times New Roman" w:hAnsi="Times New Roman" w:cs="Times New Roman"/>
                <w:szCs w:val="22"/>
              </w:rPr>
              <w:t>2,8</w:t>
            </w:r>
          </w:p>
        </w:tc>
        <w:tc>
          <w:tcPr>
            <w:tcW w:w="1984" w:type="dxa"/>
            <w:shd w:val="clear" w:color="auto" w:fill="auto"/>
          </w:tcPr>
          <w:p w:rsidR="004311DD" w:rsidRPr="0054507A" w:rsidRDefault="004311DD">
            <w:pPr>
              <w:spacing w:after="0" w:line="240" w:lineRule="auto"/>
              <w:rPr>
                <w:rFonts w:ascii="Times New Roman" w:hAnsi="Times New Roman" w:cs="Times New Roman"/>
              </w:rPr>
            </w:pPr>
          </w:p>
        </w:tc>
      </w:tr>
      <w:tr w:rsidR="0071232B" w:rsidRPr="0054507A" w:rsidTr="001C280B">
        <w:trPr>
          <w:trHeight w:val="55"/>
        </w:trPr>
        <w:tc>
          <w:tcPr>
            <w:tcW w:w="2572" w:type="dxa"/>
            <w:vMerge/>
            <w:shd w:val="clear" w:color="auto" w:fill="auto"/>
          </w:tcPr>
          <w:p w:rsidR="004311DD" w:rsidRPr="0054507A" w:rsidRDefault="004311DD">
            <w:pPr>
              <w:spacing w:after="0" w:line="240" w:lineRule="auto"/>
              <w:jc w:val="right"/>
              <w:rPr>
                <w:rFonts w:ascii="Times New Roman" w:hAnsi="Times New Roman" w:cs="Times New Roman"/>
              </w:rPr>
            </w:pPr>
          </w:p>
        </w:tc>
        <w:tc>
          <w:tcPr>
            <w:tcW w:w="2498" w:type="dxa"/>
            <w:shd w:val="clear" w:color="auto" w:fill="auto"/>
          </w:tcPr>
          <w:p w:rsidR="004311DD" w:rsidRPr="0054507A" w:rsidRDefault="00434971">
            <w:pPr>
              <w:spacing w:after="0" w:line="240" w:lineRule="auto"/>
              <w:jc w:val="both"/>
              <w:rPr>
                <w:rFonts w:ascii="Times New Roman" w:hAnsi="Times New Roman" w:cs="Times New Roman"/>
                <w:sz w:val="20"/>
                <w:szCs w:val="20"/>
              </w:rPr>
            </w:pPr>
            <w:r w:rsidRPr="0054507A">
              <w:rPr>
                <w:rFonts w:ascii="Times New Roman" w:hAnsi="Times New Roman" w:cs="Times New Roman"/>
                <w:color w:val="000000"/>
              </w:rPr>
              <w:t xml:space="preserve">9) количество выданных ипотечных кредитов </w:t>
            </w:r>
          </w:p>
          <w:p w:rsidR="004311DD" w:rsidRPr="0054507A" w:rsidRDefault="004311DD">
            <w:pPr>
              <w:spacing w:after="0" w:line="240" w:lineRule="auto"/>
              <w:jc w:val="both"/>
              <w:rPr>
                <w:rFonts w:ascii="Times New Roman" w:hAnsi="Times New Roman" w:cs="Times New Roman"/>
                <w:color w:val="000000"/>
              </w:rPr>
            </w:pPr>
          </w:p>
        </w:tc>
        <w:tc>
          <w:tcPr>
            <w:tcW w:w="1146"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color w:val="000000"/>
              </w:rPr>
              <w:t>тыс. шт.</w:t>
            </w:r>
          </w:p>
        </w:tc>
        <w:tc>
          <w:tcPr>
            <w:tcW w:w="1575"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color w:val="000000"/>
              </w:rPr>
              <w:t>0,04</w:t>
            </w:r>
          </w:p>
        </w:tc>
        <w:tc>
          <w:tcPr>
            <w:tcW w:w="880" w:type="dxa"/>
            <w:shd w:val="clear" w:color="auto" w:fill="auto"/>
          </w:tcPr>
          <w:p w:rsidR="004311DD" w:rsidRPr="0054507A" w:rsidRDefault="00434971">
            <w:pPr>
              <w:pStyle w:val="ConsPlusNormal0"/>
              <w:jc w:val="center"/>
              <w:rPr>
                <w:rFonts w:ascii="Times New Roman" w:hAnsi="Times New Roman" w:cs="Times New Roman"/>
              </w:rPr>
            </w:pPr>
            <w:r w:rsidRPr="0054507A">
              <w:rPr>
                <w:rFonts w:ascii="Times New Roman" w:hAnsi="Times New Roman" w:cs="Times New Roman"/>
                <w:color w:val="000000"/>
                <w:szCs w:val="22"/>
              </w:rPr>
              <w:t>35,0</w:t>
            </w:r>
          </w:p>
        </w:tc>
        <w:tc>
          <w:tcPr>
            <w:tcW w:w="842" w:type="dxa"/>
            <w:shd w:val="clear" w:color="auto" w:fill="auto"/>
          </w:tcPr>
          <w:p w:rsidR="004311DD" w:rsidRPr="0054507A" w:rsidRDefault="004311DD">
            <w:pPr>
              <w:pStyle w:val="ConsPlusNormal0"/>
              <w:jc w:val="center"/>
              <w:rPr>
                <w:rFonts w:ascii="Times New Roman" w:hAnsi="Times New Roman" w:cs="Times New Roman"/>
                <w:color w:val="000000"/>
                <w:szCs w:val="22"/>
              </w:rPr>
            </w:pPr>
          </w:p>
        </w:tc>
        <w:tc>
          <w:tcPr>
            <w:tcW w:w="843" w:type="dxa"/>
            <w:shd w:val="clear" w:color="auto" w:fill="auto"/>
          </w:tcPr>
          <w:p w:rsidR="004311DD" w:rsidRPr="0054507A" w:rsidRDefault="004311DD">
            <w:pPr>
              <w:pStyle w:val="ConsPlusNormal0"/>
              <w:jc w:val="center"/>
              <w:rPr>
                <w:rFonts w:ascii="Times New Roman" w:hAnsi="Times New Roman" w:cs="Times New Roman"/>
                <w:color w:val="000000"/>
                <w:szCs w:val="22"/>
              </w:rPr>
            </w:pPr>
          </w:p>
        </w:tc>
        <w:tc>
          <w:tcPr>
            <w:tcW w:w="841" w:type="dxa"/>
            <w:shd w:val="clear" w:color="auto" w:fill="auto"/>
          </w:tcPr>
          <w:p w:rsidR="004311DD" w:rsidRPr="0054507A" w:rsidRDefault="004311DD">
            <w:pPr>
              <w:spacing w:after="0" w:line="240" w:lineRule="auto"/>
              <w:jc w:val="center"/>
              <w:rPr>
                <w:rFonts w:ascii="Times New Roman" w:hAnsi="Times New Roman" w:cs="Times New Roman"/>
                <w:color w:val="000000"/>
              </w:rPr>
            </w:pPr>
          </w:p>
        </w:tc>
        <w:tc>
          <w:tcPr>
            <w:tcW w:w="884"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color w:val="000000"/>
              </w:rPr>
              <w:t>35,0</w:t>
            </w:r>
          </w:p>
        </w:tc>
        <w:tc>
          <w:tcPr>
            <w:tcW w:w="821" w:type="dxa"/>
            <w:shd w:val="clear" w:color="auto" w:fill="auto"/>
          </w:tcPr>
          <w:p w:rsidR="004311DD" w:rsidRPr="0054507A" w:rsidRDefault="00434971">
            <w:pPr>
              <w:pStyle w:val="ConsPlusNormal0"/>
              <w:jc w:val="center"/>
              <w:rPr>
                <w:rFonts w:ascii="Times New Roman" w:hAnsi="Times New Roman" w:cs="Times New Roman"/>
              </w:rPr>
            </w:pPr>
            <w:r w:rsidRPr="0054507A">
              <w:rPr>
                <w:rFonts w:ascii="Times New Roman" w:hAnsi="Times New Roman" w:cs="Times New Roman"/>
                <w:color w:val="000000"/>
                <w:szCs w:val="22"/>
              </w:rPr>
              <w:t>35,0</w:t>
            </w:r>
          </w:p>
        </w:tc>
        <w:tc>
          <w:tcPr>
            <w:tcW w:w="989" w:type="dxa"/>
            <w:shd w:val="clear" w:color="auto" w:fill="auto"/>
          </w:tcPr>
          <w:p w:rsidR="004311DD" w:rsidRPr="0054507A" w:rsidRDefault="00434971">
            <w:pPr>
              <w:pStyle w:val="ConsPlusNormal0"/>
              <w:jc w:val="center"/>
              <w:rPr>
                <w:rFonts w:ascii="Times New Roman" w:hAnsi="Times New Roman" w:cs="Times New Roman"/>
              </w:rPr>
            </w:pPr>
            <w:r w:rsidRPr="0054507A">
              <w:rPr>
                <w:rFonts w:ascii="Times New Roman" w:hAnsi="Times New Roman" w:cs="Times New Roman"/>
                <w:color w:val="000000"/>
                <w:szCs w:val="22"/>
              </w:rPr>
              <w:t>35,0</w:t>
            </w:r>
          </w:p>
        </w:tc>
        <w:tc>
          <w:tcPr>
            <w:tcW w:w="1984" w:type="dxa"/>
            <w:shd w:val="clear" w:color="auto" w:fill="auto"/>
          </w:tcPr>
          <w:p w:rsidR="004311DD" w:rsidRPr="0054507A" w:rsidRDefault="004311DD">
            <w:pPr>
              <w:spacing w:after="0" w:line="240" w:lineRule="auto"/>
              <w:rPr>
                <w:rFonts w:ascii="Times New Roman" w:hAnsi="Times New Roman" w:cs="Times New Roman"/>
              </w:rPr>
            </w:pPr>
          </w:p>
        </w:tc>
      </w:tr>
      <w:tr w:rsidR="00D34C65" w:rsidRPr="0054507A" w:rsidTr="001C280B">
        <w:trPr>
          <w:trHeight w:val="332"/>
        </w:trPr>
        <w:tc>
          <w:tcPr>
            <w:tcW w:w="2572" w:type="dxa"/>
            <w:vMerge w:val="restart"/>
            <w:shd w:val="clear" w:color="auto" w:fill="auto"/>
          </w:tcPr>
          <w:p w:rsidR="00D34C65" w:rsidRPr="0054507A" w:rsidRDefault="00D34C65" w:rsidP="00D34C65">
            <w:pPr>
              <w:spacing w:after="0" w:line="240" w:lineRule="auto"/>
              <w:rPr>
                <w:rFonts w:ascii="Times New Roman" w:hAnsi="Times New Roman" w:cs="Times New Roman"/>
                <w:sz w:val="20"/>
                <w:szCs w:val="20"/>
              </w:rPr>
            </w:pPr>
            <w:r w:rsidRPr="0054507A">
              <w:rPr>
                <w:rFonts w:ascii="Times New Roman" w:hAnsi="Times New Roman" w:cs="Times New Roman"/>
              </w:rPr>
              <w:t>Задача 1 государственной программы. Создание условий для осуществления градостроительной деятельности на территории Новосибирской области</w:t>
            </w:r>
          </w:p>
        </w:tc>
        <w:tc>
          <w:tcPr>
            <w:tcW w:w="2498" w:type="dxa"/>
            <w:shd w:val="clear" w:color="auto" w:fill="auto"/>
          </w:tcPr>
          <w:p w:rsidR="00D34C65" w:rsidRPr="0054507A" w:rsidRDefault="00D34C65" w:rsidP="00D34C65">
            <w:pPr>
              <w:spacing w:after="0" w:line="240" w:lineRule="auto"/>
              <w:jc w:val="both"/>
              <w:rPr>
                <w:rFonts w:ascii="Times New Roman" w:eastAsia="Times New Roman" w:hAnsi="Times New Roman" w:cs="Times New Roman"/>
                <w:sz w:val="20"/>
                <w:szCs w:val="20"/>
              </w:rPr>
            </w:pPr>
            <w:r w:rsidRPr="0054507A">
              <w:rPr>
                <w:rFonts w:ascii="Times New Roman" w:eastAsia="Times New Roman" w:hAnsi="Times New Roman" w:cs="Times New Roman"/>
              </w:rPr>
              <w:t>13) доля территориальных зон, сведения о границах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 муниципальных образований Новосибирской области</w:t>
            </w:r>
          </w:p>
        </w:tc>
        <w:tc>
          <w:tcPr>
            <w:tcW w:w="1146"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w:t>
            </w:r>
          </w:p>
        </w:tc>
        <w:tc>
          <w:tcPr>
            <w:tcW w:w="1575"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0,02</w:t>
            </w:r>
          </w:p>
        </w:tc>
        <w:tc>
          <w:tcPr>
            <w:tcW w:w="880" w:type="dxa"/>
            <w:tcBorders>
              <w:right w:val="nil"/>
            </w:tcBorders>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32,0</w:t>
            </w:r>
          </w:p>
        </w:tc>
        <w:tc>
          <w:tcPr>
            <w:tcW w:w="842" w:type="dxa"/>
            <w:tcBorders>
              <w:right w:val="nil"/>
            </w:tcBorders>
            <w:shd w:val="clear" w:color="auto" w:fill="auto"/>
          </w:tcPr>
          <w:p w:rsidR="00D34C65" w:rsidRPr="0054507A" w:rsidRDefault="00D34C65" w:rsidP="00D34C65">
            <w:pPr>
              <w:spacing w:after="0" w:line="240" w:lineRule="auto"/>
              <w:jc w:val="center"/>
              <w:rPr>
                <w:rFonts w:ascii="Times New Roman" w:eastAsia="Times New Roman" w:hAnsi="Times New Roman" w:cs="Times New Roman"/>
                <w:sz w:val="20"/>
                <w:szCs w:val="20"/>
                <w:lang w:eastAsia="ru-RU"/>
              </w:rPr>
            </w:pPr>
            <w:r w:rsidRPr="0054507A">
              <w:rPr>
                <w:rFonts w:ascii="Times New Roman" w:eastAsia="Times New Roman" w:hAnsi="Times New Roman" w:cs="Times New Roman"/>
                <w:lang w:eastAsia="ru-RU"/>
              </w:rPr>
              <w:t>27,7</w:t>
            </w:r>
          </w:p>
        </w:tc>
        <w:tc>
          <w:tcPr>
            <w:tcW w:w="843" w:type="dxa"/>
            <w:tcBorders>
              <w:right w:val="nil"/>
            </w:tcBorders>
            <w:shd w:val="clear" w:color="auto" w:fill="auto"/>
          </w:tcPr>
          <w:p w:rsidR="00D34C65" w:rsidRPr="0054507A" w:rsidRDefault="00D34C65" w:rsidP="00D34C65">
            <w:pPr>
              <w:rPr>
                <w:rFonts w:ascii="Times New Roman" w:eastAsia="Times New Roman" w:hAnsi="Times New Roman" w:cs="Times New Roman"/>
                <w:sz w:val="20"/>
                <w:szCs w:val="20"/>
                <w:lang w:eastAsia="ru-RU"/>
              </w:rPr>
            </w:pPr>
            <w:r w:rsidRPr="0054507A">
              <w:rPr>
                <w:rFonts w:ascii="Times New Roman" w:eastAsia="Times New Roman" w:hAnsi="Times New Roman" w:cs="Times New Roman"/>
                <w:lang w:eastAsia="ru-RU"/>
              </w:rPr>
              <w:t>29,0</w:t>
            </w:r>
          </w:p>
        </w:tc>
        <w:tc>
          <w:tcPr>
            <w:tcW w:w="841" w:type="dxa"/>
            <w:tcBorders>
              <w:right w:val="nil"/>
            </w:tcBorders>
            <w:shd w:val="clear" w:color="auto" w:fill="auto"/>
          </w:tcPr>
          <w:p w:rsidR="00D34C65" w:rsidRPr="0054507A" w:rsidRDefault="00D34C65" w:rsidP="00D34C65">
            <w:pPr>
              <w:rPr>
                <w:rFonts w:ascii="Times New Roman" w:eastAsia="Times New Roman" w:hAnsi="Times New Roman" w:cs="Times New Roman"/>
                <w:sz w:val="20"/>
                <w:szCs w:val="20"/>
                <w:lang w:eastAsia="ru-RU"/>
              </w:rPr>
            </w:pPr>
            <w:r w:rsidRPr="0054507A">
              <w:rPr>
                <w:rFonts w:ascii="Times New Roman" w:eastAsia="Times New Roman" w:hAnsi="Times New Roman" w:cs="Times New Roman"/>
                <w:lang w:eastAsia="ru-RU"/>
              </w:rPr>
              <w:t>30,0</w:t>
            </w:r>
          </w:p>
        </w:tc>
        <w:tc>
          <w:tcPr>
            <w:tcW w:w="884"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32,0</w:t>
            </w:r>
          </w:p>
        </w:tc>
        <w:tc>
          <w:tcPr>
            <w:tcW w:w="821"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50,0</w:t>
            </w:r>
          </w:p>
        </w:tc>
        <w:tc>
          <w:tcPr>
            <w:tcW w:w="989"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75,0</w:t>
            </w:r>
          </w:p>
        </w:tc>
        <w:tc>
          <w:tcPr>
            <w:tcW w:w="1984" w:type="dxa"/>
            <w:shd w:val="clear" w:color="auto" w:fill="auto"/>
          </w:tcPr>
          <w:p w:rsidR="00D34C65" w:rsidRPr="0054507A" w:rsidRDefault="00D34C65" w:rsidP="00D34C65">
            <w:pPr>
              <w:spacing w:after="0" w:line="240" w:lineRule="auto"/>
              <w:rPr>
                <w:rFonts w:ascii="Times New Roman" w:hAnsi="Times New Roman" w:cs="Times New Roman"/>
              </w:rPr>
            </w:pPr>
          </w:p>
        </w:tc>
      </w:tr>
      <w:tr w:rsidR="00D34C65" w:rsidRPr="0054507A" w:rsidTr="001C280B">
        <w:trPr>
          <w:trHeight w:val="332"/>
        </w:trPr>
        <w:tc>
          <w:tcPr>
            <w:tcW w:w="2572" w:type="dxa"/>
            <w:vMerge/>
            <w:shd w:val="clear" w:color="auto" w:fill="auto"/>
          </w:tcPr>
          <w:p w:rsidR="00D34C65" w:rsidRPr="0054507A" w:rsidRDefault="00D34C65" w:rsidP="00D34C65">
            <w:pPr>
              <w:spacing w:after="0" w:line="240" w:lineRule="auto"/>
              <w:rPr>
                <w:rFonts w:ascii="Times New Roman" w:hAnsi="Times New Roman" w:cs="Times New Roman"/>
              </w:rPr>
            </w:pPr>
          </w:p>
        </w:tc>
        <w:tc>
          <w:tcPr>
            <w:tcW w:w="2498" w:type="dxa"/>
            <w:shd w:val="clear" w:color="auto" w:fill="auto"/>
          </w:tcPr>
          <w:p w:rsidR="00D34C65" w:rsidRPr="0054507A" w:rsidRDefault="00D34C65" w:rsidP="00D34C65">
            <w:pPr>
              <w:spacing w:after="0" w:line="240" w:lineRule="auto"/>
              <w:rPr>
                <w:rFonts w:ascii="Times New Roman" w:eastAsia="Times New Roman" w:hAnsi="Times New Roman" w:cs="Times New Roman"/>
                <w:sz w:val="20"/>
                <w:szCs w:val="20"/>
              </w:rPr>
            </w:pPr>
            <w:r w:rsidRPr="0054507A">
              <w:rPr>
                <w:rFonts w:ascii="Times New Roman" w:eastAsia="Times New Roman" w:hAnsi="Times New Roman" w:cs="Times New Roman"/>
              </w:rPr>
              <w:t xml:space="preserve">14) доля населенных пунктов сведения о </w:t>
            </w:r>
            <w:r w:rsidRPr="0054507A">
              <w:rPr>
                <w:rFonts w:ascii="Times New Roman" w:eastAsia="Times New Roman" w:hAnsi="Times New Roman" w:cs="Times New Roman"/>
              </w:rPr>
              <w:lastRenderedPageBreak/>
              <w:t>границах которых внесены в Единый государственный реестр недвижимости, в общем количестве населенных пунктов муниципальных образований Новосибирской области</w:t>
            </w:r>
          </w:p>
        </w:tc>
        <w:tc>
          <w:tcPr>
            <w:tcW w:w="1146"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lastRenderedPageBreak/>
              <w:t>%</w:t>
            </w:r>
          </w:p>
        </w:tc>
        <w:tc>
          <w:tcPr>
            <w:tcW w:w="1575"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0,01</w:t>
            </w:r>
          </w:p>
        </w:tc>
        <w:tc>
          <w:tcPr>
            <w:tcW w:w="880"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65,0</w:t>
            </w:r>
          </w:p>
        </w:tc>
        <w:tc>
          <w:tcPr>
            <w:tcW w:w="842"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lang w:val="en-US"/>
              </w:rPr>
            </w:pPr>
            <w:r w:rsidRPr="0054507A">
              <w:rPr>
                <w:rFonts w:ascii="Times New Roman" w:hAnsi="Times New Roman" w:cs="Times New Roman"/>
                <w:lang w:val="en-US"/>
              </w:rPr>
              <w:t>59,5</w:t>
            </w:r>
          </w:p>
        </w:tc>
        <w:tc>
          <w:tcPr>
            <w:tcW w:w="843"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60,0</w:t>
            </w:r>
          </w:p>
        </w:tc>
        <w:tc>
          <w:tcPr>
            <w:tcW w:w="841"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62,0</w:t>
            </w:r>
          </w:p>
        </w:tc>
        <w:tc>
          <w:tcPr>
            <w:tcW w:w="884"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65,0</w:t>
            </w:r>
          </w:p>
        </w:tc>
        <w:tc>
          <w:tcPr>
            <w:tcW w:w="821" w:type="dxa"/>
            <w:shd w:val="clear" w:color="auto" w:fill="auto"/>
          </w:tcPr>
          <w:p w:rsidR="00D34C65" w:rsidRPr="0054507A" w:rsidRDefault="00D34C65" w:rsidP="00D34C65">
            <w:pPr>
              <w:spacing w:after="0" w:line="240" w:lineRule="auto"/>
              <w:jc w:val="center"/>
              <w:rPr>
                <w:rFonts w:ascii="Times New Roman" w:hAnsi="Times New Roman" w:cs="Times New Roman"/>
                <w:sz w:val="20"/>
                <w:szCs w:val="20"/>
              </w:rPr>
            </w:pPr>
            <w:r w:rsidRPr="0054507A">
              <w:rPr>
                <w:rFonts w:ascii="Times New Roman" w:hAnsi="Times New Roman" w:cs="Times New Roman"/>
              </w:rPr>
              <w:t>75,0</w:t>
            </w:r>
          </w:p>
        </w:tc>
        <w:tc>
          <w:tcPr>
            <w:tcW w:w="989" w:type="dxa"/>
            <w:shd w:val="clear" w:color="auto" w:fill="auto"/>
          </w:tcPr>
          <w:p w:rsidR="00D34C65" w:rsidRPr="0054507A" w:rsidRDefault="00D34C65" w:rsidP="00D34C65">
            <w:pPr>
              <w:spacing w:after="0" w:line="240" w:lineRule="auto"/>
              <w:jc w:val="center"/>
              <w:rPr>
                <w:rFonts w:ascii="Times New Roman" w:hAnsi="Times New Roman" w:cs="Times New Roman"/>
              </w:rPr>
            </w:pPr>
            <w:r w:rsidRPr="0054507A">
              <w:rPr>
                <w:rFonts w:ascii="Times New Roman" w:hAnsi="Times New Roman" w:cs="Times New Roman"/>
              </w:rPr>
              <w:t>80,0</w:t>
            </w:r>
          </w:p>
        </w:tc>
        <w:tc>
          <w:tcPr>
            <w:tcW w:w="1984" w:type="dxa"/>
            <w:shd w:val="clear" w:color="auto" w:fill="auto"/>
          </w:tcPr>
          <w:p w:rsidR="00D34C65" w:rsidRPr="0054507A" w:rsidRDefault="00D34C65" w:rsidP="00D34C65">
            <w:pPr>
              <w:spacing w:after="0" w:line="240" w:lineRule="auto"/>
              <w:rPr>
                <w:rFonts w:ascii="Times New Roman" w:hAnsi="Times New Roman" w:cs="Times New Roman"/>
              </w:rPr>
            </w:pPr>
          </w:p>
        </w:tc>
      </w:tr>
      <w:tr w:rsidR="0071232B" w:rsidRPr="0054507A" w:rsidTr="001C280B">
        <w:trPr>
          <w:trHeight w:val="332"/>
        </w:trPr>
        <w:tc>
          <w:tcPr>
            <w:tcW w:w="2572" w:type="dxa"/>
            <w:vMerge w:val="restart"/>
            <w:shd w:val="clear" w:color="auto" w:fill="auto"/>
          </w:tcPr>
          <w:p w:rsidR="004311DD" w:rsidRPr="0054507A" w:rsidRDefault="00434971">
            <w:pPr>
              <w:spacing w:after="0" w:line="240" w:lineRule="auto"/>
              <w:rPr>
                <w:rFonts w:ascii="Times New Roman" w:hAnsi="Times New Roman" w:cs="Times New Roman"/>
                <w:sz w:val="20"/>
                <w:szCs w:val="20"/>
              </w:rPr>
            </w:pPr>
            <w:r w:rsidRPr="0054507A">
              <w:rPr>
                <w:rFonts w:ascii="Times New Roman" w:hAnsi="Times New Roman" w:cs="Times New Roman"/>
              </w:rPr>
              <w:t>Задача 2 государственной программы. Содействие эффективному использованию земельных участков под жилищное строительство</w:t>
            </w:r>
          </w:p>
        </w:tc>
        <w:tc>
          <w:tcPr>
            <w:tcW w:w="2498" w:type="dxa"/>
            <w:shd w:val="clear" w:color="auto" w:fill="auto"/>
          </w:tcPr>
          <w:p w:rsidR="004311DD" w:rsidRPr="0054507A" w:rsidRDefault="00434971">
            <w:pPr>
              <w:spacing w:after="0" w:line="240" w:lineRule="auto"/>
              <w:rPr>
                <w:rFonts w:ascii="Times New Roman" w:eastAsia="Times New Roman" w:hAnsi="Times New Roman" w:cs="Times New Roman"/>
                <w:sz w:val="20"/>
                <w:szCs w:val="20"/>
              </w:rPr>
            </w:pPr>
            <w:r w:rsidRPr="0054507A">
              <w:rPr>
                <w:rFonts w:ascii="Times New Roman" w:eastAsia="Times New Roman" w:hAnsi="Times New Roman" w:cs="Times New Roman"/>
              </w:rPr>
              <w:t xml:space="preserve">15) удельный вес площади земельных участков комплексной застройки, формируемых муниципальными образованиями, по которым выполнены мероприятия по обеспечению инженерной инфраструктурой, от общей площади земельных участков комплексной застройки, формируемых муниципальными образованиями, на которых необходимо проведение работ по обеспечению инженерной </w:t>
            </w:r>
            <w:r w:rsidRPr="0054507A">
              <w:rPr>
                <w:rFonts w:ascii="Times New Roman" w:eastAsia="Times New Roman" w:hAnsi="Times New Roman" w:cs="Times New Roman"/>
              </w:rPr>
              <w:lastRenderedPageBreak/>
              <w:t>инфраструктурой</w:t>
            </w:r>
          </w:p>
        </w:tc>
        <w:tc>
          <w:tcPr>
            <w:tcW w:w="1146"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lastRenderedPageBreak/>
              <w:t>%</w:t>
            </w:r>
          </w:p>
        </w:tc>
        <w:tc>
          <w:tcPr>
            <w:tcW w:w="1575"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w:t>
            </w:r>
          </w:p>
        </w:tc>
        <w:tc>
          <w:tcPr>
            <w:tcW w:w="880"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8,6</w:t>
            </w:r>
          </w:p>
        </w:tc>
        <w:tc>
          <w:tcPr>
            <w:tcW w:w="842"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43"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41"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84"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8,6</w:t>
            </w:r>
          </w:p>
        </w:tc>
        <w:tc>
          <w:tcPr>
            <w:tcW w:w="821" w:type="dxa"/>
            <w:shd w:val="clear" w:color="auto" w:fill="auto"/>
          </w:tcPr>
          <w:p w:rsidR="004311DD" w:rsidRPr="0054507A" w:rsidRDefault="00434971">
            <w:pPr>
              <w:spacing w:after="0" w:line="240" w:lineRule="auto"/>
              <w:jc w:val="center"/>
              <w:rPr>
                <w:rFonts w:ascii="Times New Roman" w:hAnsi="Times New Roman" w:cs="Times New Roman"/>
                <w:strike/>
              </w:rPr>
            </w:pPr>
            <w:r w:rsidRPr="0054507A">
              <w:rPr>
                <w:rFonts w:ascii="Times New Roman" w:hAnsi="Times New Roman" w:cs="Times New Roman"/>
              </w:rPr>
              <w:t>8,6</w:t>
            </w:r>
          </w:p>
        </w:tc>
        <w:tc>
          <w:tcPr>
            <w:tcW w:w="989" w:type="dxa"/>
            <w:shd w:val="clear" w:color="auto" w:fill="auto"/>
          </w:tcPr>
          <w:p w:rsidR="004311DD" w:rsidRPr="0054507A" w:rsidRDefault="00434971">
            <w:pPr>
              <w:spacing w:after="0" w:line="240" w:lineRule="auto"/>
              <w:jc w:val="center"/>
              <w:rPr>
                <w:rFonts w:ascii="Times New Roman" w:hAnsi="Times New Roman" w:cs="Times New Roman"/>
              </w:rPr>
            </w:pPr>
            <w:r w:rsidRPr="0054507A">
              <w:rPr>
                <w:rFonts w:ascii="Times New Roman" w:hAnsi="Times New Roman" w:cs="Times New Roman"/>
              </w:rPr>
              <w:t>8,6</w:t>
            </w:r>
          </w:p>
        </w:tc>
        <w:tc>
          <w:tcPr>
            <w:tcW w:w="1984" w:type="dxa"/>
            <w:shd w:val="clear" w:color="auto" w:fill="auto"/>
          </w:tcPr>
          <w:p w:rsidR="004311DD" w:rsidRPr="0054507A" w:rsidRDefault="00434971">
            <w:pPr>
              <w:spacing w:after="0" w:line="240" w:lineRule="auto"/>
              <w:rPr>
                <w:rFonts w:ascii="Times New Roman" w:hAnsi="Times New Roman" w:cs="Times New Roman"/>
                <w:sz w:val="20"/>
                <w:szCs w:val="20"/>
              </w:rPr>
            </w:pPr>
            <w:r w:rsidRPr="0054507A">
              <w:rPr>
                <w:rFonts w:ascii="Times New Roman" w:hAnsi="Times New Roman" w:cs="Times New Roman"/>
              </w:rPr>
              <w:t>Весовой коэффициент не присваивается, т.к. плановое значение на 2020 год установлено на уровне значения, достигнутого по итогам 2019 года</w:t>
            </w:r>
          </w:p>
        </w:tc>
      </w:tr>
      <w:tr w:rsidR="0071232B" w:rsidRPr="0054507A" w:rsidTr="001C280B">
        <w:trPr>
          <w:trHeight w:val="332"/>
        </w:trPr>
        <w:tc>
          <w:tcPr>
            <w:tcW w:w="2572" w:type="dxa"/>
            <w:vMerge/>
            <w:shd w:val="clear" w:color="auto" w:fill="auto"/>
          </w:tcPr>
          <w:p w:rsidR="004311DD" w:rsidRPr="0054507A" w:rsidRDefault="004311DD">
            <w:pPr>
              <w:spacing w:after="0" w:line="240" w:lineRule="auto"/>
              <w:jc w:val="right"/>
              <w:rPr>
                <w:rFonts w:ascii="Times New Roman" w:hAnsi="Times New Roman" w:cs="Times New Roman"/>
              </w:rPr>
            </w:pPr>
          </w:p>
        </w:tc>
        <w:tc>
          <w:tcPr>
            <w:tcW w:w="2498" w:type="dxa"/>
            <w:shd w:val="clear" w:color="auto" w:fill="auto"/>
          </w:tcPr>
          <w:p w:rsidR="004311DD" w:rsidRPr="0054507A" w:rsidRDefault="00434971">
            <w:pPr>
              <w:spacing w:after="0" w:line="240" w:lineRule="auto"/>
              <w:rPr>
                <w:rFonts w:ascii="Times New Roman" w:eastAsia="Times New Roman" w:hAnsi="Times New Roman" w:cs="Times New Roman"/>
                <w:sz w:val="20"/>
                <w:szCs w:val="20"/>
              </w:rPr>
            </w:pPr>
            <w:r w:rsidRPr="0054507A">
              <w:rPr>
                <w:rFonts w:ascii="Times New Roman" w:eastAsia="Times New Roman" w:hAnsi="Times New Roman" w:cs="Times New Roman"/>
              </w:rPr>
              <w:t>16) удельный вес «проблемных» объектов, по которым выполнены мероприятия по обеспечению инженерной инфраструктурой и благоустройством придомовой территории, от общего количества «проблемных» объектов, по которым требуется обеспечение инженерной инфраструктурой и благоустройством придомовой территории</w:t>
            </w:r>
          </w:p>
        </w:tc>
        <w:tc>
          <w:tcPr>
            <w:tcW w:w="1146"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w:t>
            </w:r>
          </w:p>
        </w:tc>
        <w:tc>
          <w:tcPr>
            <w:tcW w:w="1575"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0,02</w:t>
            </w:r>
          </w:p>
        </w:tc>
        <w:tc>
          <w:tcPr>
            <w:tcW w:w="880"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100</w:t>
            </w:r>
          </w:p>
        </w:tc>
        <w:tc>
          <w:tcPr>
            <w:tcW w:w="842"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43"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41"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84"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100</w:t>
            </w:r>
          </w:p>
        </w:tc>
        <w:tc>
          <w:tcPr>
            <w:tcW w:w="821" w:type="dxa"/>
            <w:shd w:val="clear" w:color="auto" w:fill="auto"/>
          </w:tcPr>
          <w:p w:rsidR="004311DD" w:rsidRPr="0054507A" w:rsidRDefault="00434971">
            <w:pPr>
              <w:pStyle w:val="ConsPlusNormal0"/>
              <w:jc w:val="center"/>
              <w:rPr>
                <w:rFonts w:ascii="Times New Roman" w:hAnsi="Times New Roman" w:cs="Times New Roman"/>
              </w:rPr>
            </w:pPr>
            <w:r w:rsidRPr="0054507A">
              <w:rPr>
                <w:rFonts w:ascii="Times New Roman" w:hAnsi="Times New Roman" w:cs="Times New Roman"/>
                <w:szCs w:val="22"/>
              </w:rPr>
              <w:t>-</w:t>
            </w:r>
          </w:p>
        </w:tc>
        <w:tc>
          <w:tcPr>
            <w:tcW w:w="989" w:type="dxa"/>
            <w:shd w:val="clear" w:color="auto" w:fill="auto"/>
          </w:tcPr>
          <w:p w:rsidR="004311DD" w:rsidRPr="0054507A" w:rsidRDefault="00434971">
            <w:pPr>
              <w:pStyle w:val="ConsPlusNormal0"/>
              <w:jc w:val="center"/>
              <w:rPr>
                <w:rFonts w:ascii="Times New Roman" w:hAnsi="Times New Roman" w:cs="Times New Roman"/>
              </w:rPr>
            </w:pPr>
            <w:r w:rsidRPr="0054507A">
              <w:rPr>
                <w:rFonts w:ascii="Times New Roman" w:hAnsi="Times New Roman" w:cs="Times New Roman"/>
                <w:szCs w:val="22"/>
              </w:rPr>
              <w:t>-</w:t>
            </w:r>
          </w:p>
        </w:tc>
        <w:tc>
          <w:tcPr>
            <w:tcW w:w="1984" w:type="dxa"/>
            <w:shd w:val="clear" w:color="auto" w:fill="auto"/>
          </w:tcPr>
          <w:p w:rsidR="004311DD" w:rsidRPr="0054507A" w:rsidRDefault="004311DD">
            <w:pPr>
              <w:pStyle w:val="ConsPlusNormal0"/>
              <w:rPr>
                <w:rFonts w:ascii="Times New Roman" w:hAnsi="Times New Roman" w:cs="Times New Roman"/>
                <w:szCs w:val="22"/>
              </w:rPr>
            </w:pPr>
          </w:p>
        </w:tc>
      </w:tr>
      <w:tr w:rsidR="0071232B" w:rsidRPr="0054507A" w:rsidTr="001C280B">
        <w:trPr>
          <w:trHeight w:val="332"/>
        </w:trPr>
        <w:tc>
          <w:tcPr>
            <w:tcW w:w="2572" w:type="dxa"/>
            <w:vMerge/>
            <w:shd w:val="clear" w:color="auto" w:fill="auto"/>
          </w:tcPr>
          <w:p w:rsidR="004311DD" w:rsidRPr="0054507A" w:rsidRDefault="004311DD">
            <w:pPr>
              <w:spacing w:after="0" w:line="240" w:lineRule="auto"/>
              <w:jc w:val="right"/>
              <w:rPr>
                <w:rFonts w:ascii="Times New Roman" w:hAnsi="Times New Roman" w:cs="Times New Roman"/>
              </w:rPr>
            </w:pPr>
          </w:p>
        </w:tc>
        <w:tc>
          <w:tcPr>
            <w:tcW w:w="2498" w:type="dxa"/>
            <w:shd w:val="clear" w:color="auto" w:fill="auto"/>
          </w:tcPr>
          <w:p w:rsidR="004311DD" w:rsidRPr="0054507A" w:rsidRDefault="00434971">
            <w:pPr>
              <w:spacing w:after="0" w:line="240" w:lineRule="auto"/>
              <w:rPr>
                <w:rFonts w:ascii="Times New Roman" w:eastAsia="Calibri" w:hAnsi="Times New Roman" w:cs="Times New Roman"/>
                <w:sz w:val="20"/>
                <w:szCs w:val="20"/>
              </w:rPr>
            </w:pPr>
            <w:r w:rsidRPr="0054507A">
              <w:rPr>
                <w:rFonts w:ascii="Times New Roman" w:eastAsia="Times New Roman" w:hAnsi="Times New Roman" w:cs="Times New Roman"/>
              </w:rPr>
              <w:t>17) удельный вес «проблемных» объектов, введенных в эксплуатацию, в общем количестве не завершенных строительством «проблемных» объектов</w:t>
            </w:r>
          </w:p>
        </w:tc>
        <w:tc>
          <w:tcPr>
            <w:tcW w:w="1146"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w:t>
            </w:r>
          </w:p>
        </w:tc>
        <w:tc>
          <w:tcPr>
            <w:tcW w:w="1575"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0,02</w:t>
            </w:r>
          </w:p>
        </w:tc>
        <w:tc>
          <w:tcPr>
            <w:tcW w:w="880"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72,6</w:t>
            </w:r>
          </w:p>
        </w:tc>
        <w:tc>
          <w:tcPr>
            <w:tcW w:w="842"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43"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41"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84"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72,6</w:t>
            </w:r>
          </w:p>
        </w:tc>
        <w:tc>
          <w:tcPr>
            <w:tcW w:w="821" w:type="dxa"/>
            <w:shd w:val="clear" w:color="auto" w:fill="auto"/>
          </w:tcPr>
          <w:p w:rsidR="004311DD" w:rsidRPr="0054507A" w:rsidRDefault="00434971">
            <w:pPr>
              <w:pStyle w:val="ConsPlusNormal0"/>
              <w:jc w:val="center"/>
              <w:rPr>
                <w:rFonts w:ascii="Times New Roman" w:hAnsi="Times New Roman" w:cs="Times New Roman"/>
              </w:rPr>
            </w:pPr>
            <w:r w:rsidRPr="0054507A">
              <w:rPr>
                <w:rFonts w:ascii="Times New Roman" w:hAnsi="Times New Roman" w:cs="Times New Roman"/>
                <w:szCs w:val="22"/>
              </w:rPr>
              <w:t>86,3</w:t>
            </w:r>
          </w:p>
        </w:tc>
        <w:tc>
          <w:tcPr>
            <w:tcW w:w="989" w:type="dxa"/>
            <w:shd w:val="clear" w:color="auto" w:fill="auto"/>
          </w:tcPr>
          <w:p w:rsidR="004311DD" w:rsidRPr="0054507A" w:rsidRDefault="00434971">
            <w:pPr>
              <w:pStyle w:val="ConsPlusNormal0"/>
              <w:jc w:val="center"/>
              <w:rPr>
                <w:rFonts w:ascii="Times New Roman" w:hAnsi="Times New Roman" w:cs="Times New Roman"/>
              </w:rPr>
            </w:pPr>
            <w:r w:rsidRPr="0054507A">
              <w:rPr>
                <w:rFonts w:ascii="Times New Roman" w:hAnsi="Times New Roman" w:cs="Times New Roman"/>
                <w:szCs w:val="22"/>
              </w:rPr>
              <w:t>100,0</w:t>
            </w:r>
          </w:p>
        </w:tc>
        <w:tc>
          <w:tcPr>
            <w:tcW w:w="1984" w:type="dxa"/>
            <w:shd w:val="clear" w:color="auto" w:fill="auto"/>
          </w:tcPr>
          <w:p w:rsidR="004311DD" w:rsidRPr="0054507A" w:rsidRDefault="004311DD">
            <w:pPr>
              <w:pStyle w:val="ConsPlusNormal0"/>
              <w:rPr>
                <w:rFonts w:ascii="Times New Roman" w:hAnsi="Times New Roman" w:cs="Times New Roman"/>
                <w:szCs w:val="22"/>
              </w:rPr>
            </w:pPr>
          </w:p>
        </w:tc>
      </w:tr>
      <w:tr w:rsidR="0071232B" w:rsidRPr="0054507A" w:rsidTr="001C280B">
        <w:trPr>
          <w:trHeight w:val="332"/>
        </w:trPr>
        <w:tc>
          <w:tcPr>
            <w:tcW w:w="2572" w:type="dxa"/>
            <w:shd w:val="clear" w:color="auto" w:fill="auto"/>
          </w:tcPr>
          <w:p w:rsidR="004311DD" w:rsidRPr="0054507A" w:rsidRDefault="00434971">
            <w:pPr>
              <w:spacing w:after="0" w:line="240" w:lineRule="auto"/>
              <w:rPr>
                <w:rFonts w:ascii="Times New Roman" w:eastAsia="Times New Roman" w:hAnsi="Times New Roman" w:cs="Times New Roman"/>
                <w:sz w:val="20"/>
                <w:szCs w:val="20"/>
                <w:lang w:eastAsia="ru-RU"/>
              </w:rPr>
            </w:pPr>
            <w:r w:rsidRPr="0054507A">
              <w:rPr>
                <w:rFonts w:ascii="Times New Roman" w:hAnsi="Times New Roman" w:cs="Times New Roman"/>
              </w:rPr>
              <w:lastRenderedPageBreak/>
              <w:t>Задача 3 государственной программы. Улучшение жилищных условий различных категорий граждан и создание условий для развития ипотечного кредитования</w:t>
            </w:r>
          </w:p>
        </w:tc>
        <w:tc>
          <w:tcPr>
            <w:tcW w:w="2498" w:type="dxa"/>
            <w:shd w:val="clear" w:color="auto" w:fill="auto"/>
          </w:tcPr>
          <w:p w:rsidR="004311DD" w:rsidRPr="0054507A" w:rsidRDefault="00434971">
            <w:pPr>
              <w:spacing w:after="0" w:line="240" w:lineRule="auto"/>
              <w:jc w:val="both"/>
              <w:rPr>
                <w:rFonts w:ascii="Times New Roman" w:hAnsi="Times New Roman" w:cs="Times New Roman"/>
                <w:sz w:val="20"/>
                <w:szCs w:val="20"/>
              </w:rPr>
            </w:pPr>
            <w:r w:rsidRPr="0054507A">
              <w:rPr>
                <w:rFonts w:ascii="Times New Roman" w:hAnsi="Times New Roman" w:cs="Times New Roman"/>
              </w:rPr>
              <w:t>19) доля семей, которые имеют возможность приобретения жилья за счет ипотечного кредитования</w:t>
            </w:r>
          </w:p>
        </w:tc>
        <w:tc>
          <w:tcPr>
            <w:tcW w:w="1146"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w:t>
            </w:r>
          </w:p>
        </w:tc>
        <w:tc>
          <w:tcPr>
            <w:tcW w:w="1575"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0,07</w:t>
            </w:r>
          </w:p>
          <w:p w:rsidR="004311DD" w:rsidRPr="0054507A" w:rsidRDefault="004311DD">
            <w:pPr>
              <w:spacing w:after="0" w:line="240" w:lineRule="auto"/>
              <w:jc w:val="center"/>
              <w:rPr>
                <w:rFonts w:ascii="Times New Roman" w:hAnsi="Times New Roman" w:cs="Times New Roman"/>
              </w:rPr>
            </w:pPr>
          </w:p>
        </w:tc>
        <w:tc>
          <w:tcPr>
            <w:tcW w:w="880"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45,0</w:t>
            </w:r>
          </w:p>
        </w:tc>
        <w:tc>
          <w:tcPr>
            <w:tcW w:w="842"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43"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41"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84"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45,0</w:t>
            </w:r>
          </w:p>
        </w:tc>
        <w:tc>
          <w:tcPr>
            <w:tcW w:w="821"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45,0</w:t>
            </w:r>
          </w:p>
        </w:tc>
        <w:tc>
          <w:tcPr>
            <w:tcW w:w="989"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45,0</w:t>
            </w:r>
          </w:p>
        </w:tc>
        <w:tc>
          <w:tcPr>
            <w:tcW w:w="1984" w:type="dxa"/>
            <w:shd w:val="clear" w:color="auto" w:fill="auto"/>
          </w:tcPr>
          <w:p w:rsidR="004311DD" w:rsidRPr="0054507A" w:rsidRDefault="004311DD">
            <w:pPr>
              <w:spacing w:after="0" w:line="240" w:lineRule="auto"/>
              <w:rPr>
                <w:rFonts w:ascii="Times New Roman" w:hAnsi="Times New Roman" w:cs="Times New Roman"/>
              </w:rPr>
            </w:pPr>
          </w:p>
        </w:tc>
      </w:tr>
      <w:tr w:rsidR="004311DD" w:rsidRPr="0054507A" w:rsidTr="001C280B">
        <w:trPr>
          <w:trHeight w:val="55"/>
        </w:trPr>
        <w:tc>
          <w:tcPr>
            <w:tcW w:w="15875" w:type="dxa"/>
            <w:gridSpan w:val="12"/>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Подпрограмма государственной программы «Градостроительная подготовка территорий Новосибирской области и фонд пространственных данных Новосибирской области»</w:t>
            </w:r>
          </w:p>
        </w:tc>
      </w:tr>
      <w:tr w:rsidR="004311DD" w:rsidRPr="0054507A" w:rsidTr="001C280B">
        <w:trPr>
          <w:trHeight w:val="55"/>
        </w:trPr>
        <w:tc>
          <w:tcPr>
            <w:tcW w:w="15875" w:type="dxa"/>
            <w:gridSpan w:val="12"/>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Цель подпрограммы государственной подпрограммы:</w:t>
            </w:r>
            <w:r w:rsidRPr="0054507A">
              <w:rPr>
                <w:rFonts w:ascii="Times New Roman" w:eastAsia="Calibri" w:hAnsi="Times New Roman" w:cs="Times New Roman"/>
              </w:rPr>
              <w:t xml:space="preserve"> </w:t>
            </w:r>
            <w:r w:rsidRPr="0054507A">
              <w:rPr>
                <w:rFonts w:ascii="Times New Roman" w:hAnsi="Times New Roman" w:cs="Times New Roman"/>
              </w:rPr>
              <w:t>обеспечение всех субъектов градостроительных отношений актуальной градостроительной документацией, предусмотренной Градостроительным кодексом Российской Федерации, а так же пространственными данными и материалами</w:t>
            </w:r>
          </w:p>
        </w:tc>
      </w:tr>
      <w:tr w:rsidR="00D34C65" w:rsidRPr="0054507A" w:rsidTr="0071232B">
        <w:trPr>
          <w:trHeight w:val="1269"/>
        </w:trPr>
        <w:tc>
          <w:tcPr>
            <w:tcW w:w="2572" w:type="dxa"/>
            <w:vMerge w:val="restart"/>
            <w:shd w:val="clear" w:color="auto" w:fill="auto"/>
          </w:tcPr>
          <w:p w:rsidR="00D34C65" w:rsidRPr="0054507A" w:rsidRDefault="00D34C65" w:rsidP="00D34C65">
            <w:pPr>
              <w:spacing w:after="0" w:line="240" w:lineRule="auto"/>
              <w:ind w:left="-57" w:right="-57"/>
              <w:rPr>
                <w:rFonts w:ascii="Times New Roman" w:hAnsi="Times New Roman" w:cs="Times New Roman"/>
                <w:sz w:val="20"/>
                <w:szCs w:val="20"/>
              </w:rPr>
            </w:pPr>
            <w:r w:rsidRPr="0054507A">
              <w:rPr>
                <w:rFonts w:ascii="Times New Roman" w:hAnsi="Times New Roman" w:cs="Times New Roman"/>
              </w:rPr>
              <w:t>Задача 1 подпрограммы государственной программы. Обеспечение градостроительного развития Новосибирской области</w:t>
            </w:r>
          </w:p>
        </w:tc>
        <w:tc>
          <w:tcPr>
            <w:tcW w:w="2498" w:type="dxa"/>
            <w:shd w:val="clear" w:color="auto" w:fill="auto"/>
          </w:tcPr>
          <w:p w:rsidR="00D34C65" w:rsidRPr="0054507A" w:rsidRDefault="00D34C65" w:rsidP="00D34C65">
            <w:pPr>
              <w:pStyle w:val="ConsPlusNormal0"/>
              <w:jc w:val="both"/>
              <w:rPr>
                <w:rFonts w:ascii="Times New Roman" w:hAnsi="Times New Roman" w:cs="Times New Roman"/>
              </w:rPr>
            </w:pPr>
            <w:r w:rsidRPr="0054507A">
              <w:rPr>
                <w:rFonts w:ascii="Times New Roman" w:hAnsi="Times New Roman" w:cs="Times New Roman"/>
                <w:szCs w:val="22"/>
              </w:rPr>
              <w:t>28) доля муниципальных образований Новосибирской агломерации, в которых подготовлены и утверждены документы территориального планирования</w:t>
            </w:r>
          </w:p>
        </w:tc>
        <w:tc>
          <w:tcPr>
            <w:tcW w:w="1146" w:type="dxa"/>
            <w:shd w:val="clear" w:color="auto" w:fill="auto"/>
          </w:tcPr>
          <w:p w:rsidR="00D34C65" w:rsidRPr="0054507A" w:rsidRDefault="00D34C65" w:rsidP="00D34C65">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w:t>
            </w:r>
          </w:p>
        </w:tc>
        <w:tc>
          <w:tcPr>
            <w:tcW w:w="1575" w:type="dxa"/>
            <w:shd w:val="clear" w:color="auto" w:fill="auto"/>
          </w:tcPr>
          <w:p w:rsidR="00D34C65" w:rsidRPr="0054507A" w:rsidRDefault="00D34C65" w:rsidP="00D34C65">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0,01</w:t>
            </w:r>
          </w:p>
        </w:tc>
        <w:tc>
          <w:tcPr>
            <w:tcW w:w="880" w:type="dxa"/>
            <w:shd w:val="clear" w:color="auto" w:fill="auto"/>
          </w:tcPr>
          <w:p w:rsidR="00D34C65" w:rsidRPr="0054507A" w:rsidRDefault="00D34C65" w:rsidP="00D34C65">
            <w:pPr>
              <w:spacing w:after="0" w:line="240" w:lineRule="auto"/>
              <w:ind w:left="-57" w:right="-57"/>
              <w:jc w:val="center"/>
              <w:rPr>
                <w:rFonts w:ascii="Times New Roman" w:hAnsi="Times New Roman" w:cs="Times New Roman"/>
              </w:rPr>
            </w:pPr>
            <w:r w:rsidRPr="0054507A">
              <w:rPr>
                <w:rFonts w:ascii="Times New Roman" w:hAnsi="Times New Roman" w:cs="Times New Roman"/>
              </w:rPr>
              <w:t>100,0</w:t>
            </w:r>
          </w:p>
        </w:tc>
        <w:tc>
          <w:tcPr>
            <w:tcW w:w="842" w:type="dxa"/>
            <w:shd w:val="clear" w:color="auto" w:fill="auto"/>
          </w:tcPr>
          <w:p w:rsidR="00D34C65" w:rsidRPr="0054507A" w:rsidRDefault="00D34C65" w:rsidP="00D34C65">
            <w:pPr>
              <w:spacing w:after="0" w:line="240" w:lineRule="auto"/>
              <w:ind w:left="-57" w:right="-57"/>
              <w:jc w:val="center"/>
              <w:rPr>
                <w:rFonts w:ascii="Times New Roman" w:hAnsi="Times New Roman" w:cs="Times New Roman"/>
              </w:rPr>
            </w:pPr>
            <w:r w:rsidRPr="0054507A">
              <w:rPr>
                <w:rFonts w:ascii="Times New Roman" w:hAnsi="Times New Roman" w:cs="Times New Roman"/>
              </w:rPr>
              <w:t>89,09</w:t>
            </w:r>
          </w:p>
        </w:tc>
        <w:tc>
          <w:tcPr>
            <w:tcW w:w="843" w:type="dxa"/>
            <w:shd w:val="clear" w:color="auto" w:fill="auto"/>
          </w:tcPr>
          <w:p w:rsidR="00D34C65" w:rsidRPr="0054507A" w:rsidRDefault="00D34C65" w:rsidP="00D34C65">
            <w:pPr>
              <w:rPr>
                <w:rFonts w:ascii="Times New Roman" w:hAnsi="Times New Roman" w:cs="Times New Roman"/>
              </w:rPr>
            </w:pPr>
            <w:r w:rsidRPr="0054507A">
              <w:rPr>
                <w:rFonts w:ascii="Times New Roman" w:hAnsi="Times New Roman" w:cs="Times New Roman"/>
              </w:rPr>
              <w:t>92,73</w:t>
            </w:r>
          </w:p>
        </w:tc>
        <w:tc>
          <w:tcPr>
            <w:tcW w:w="841" w:type="dxa"/>
            <w:shd w:val="clear" w:color="auto" w:fill="auto"/>
          </w:tcPr>
          <w:p w:rsidR="00D34C65" w:rsidRPr="0054507A" w:rsidRDefault="00D34C65" w:rsidP="00D34C65">
            <w:pPr>
              <w:rPr>
                <w:rFonts w:ascii="Times New Roman" w:hAnsi="Times New Roman" w:cs="Times New Roman"/>
              </w:rPr>
            </w:pPr>
            <w:r w:rsidRPr="0054507A">
              <w:rPr>
                <w:rFonts w:ascii="Times New Roman" w:hAnsi="Times New Roman" w:cs="Times New Roman"/>
              </w:rPr>
              <w:t>94,55</w:t>
            </w:r>
          </w:p>
        </w:tc>
        <w:tc>
          <w:tcPr>
            <w:tcW w:w="884" w:type="dxa"/>
            <w:shd w:val="clear" w:color="auto" w:fill="auto"/>
          </w:tcPr>
          <w:p w:rsidR="00D34C65" w:rsidRPr="0054507A" w:rsidRDefault="00D34C65" w:rsidP="00D34C65">
            <w:pPr>
              <w:spacing w:after="0" w:line="240" w:lineRule="auto"/>
              <w:ind w:left="-57" w:right="-57"/>
              <w:jc w:val="center"/>
              <w:rPr>
                <w:rFonts w:ascii="Times New Roman" w:hAnsi="Times New Roman" w:cs="Times New Roman"/>
              </w:rPr>
            </w:pPr>
            <w:r w:rsidRPr="0054507A">
              <w:rPr>
                <w:rFonts w:ascii="Times New Roman" w:hAnsi="Times New Roman" w:cs="Times New Roman"/>
              </w:rPr>
              <w:t>100,0</w:t>
            </w:r>
          </w:p>
        </w:tc>
        <w:tc>
          <w:tcPr>
            <w:tcW w:w="821" w:type="dxa"/>
            <w:shd w:val="clear" w:color="auto" w:fill="auto"/>
          </w:tcPr>
          <w:p w:rsidR="00D34C65" w:rsidRPr="0054507A" w:rsidRDefault="00D34C65" w:rsidP="00D34C65">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100,0</w:t>
            </w:r>
          </w:p>
        </w:tc>
        <w:tc>
          <w:tcPr>
            <w:tcW w:w="989" w:type="dxa"/>
            <w:shd w:val="clear" w:color="auto" w:fill="auto"/>
          </w:tcPr>
          <w:p w:rsidR="00D34C65" w:rsidRPr="0054507A" w:rsidRDefault="00D34C65" w:rsidP="00D34C65">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100,0</w:t>
            </w:r>
          </w:p>
        </w:tc>
        <w:tc>
          <w:tcPr>
            <w:tcW w:w="1984" w:type="dxa"/>
            <w:shd w:val="clear" w:color="auto" w:fill="auto"/>
          </w:tcPr>
          <w:p w:rsidR="00D34C65" w:rsidRPr="0054507A" w:rsidRDefault="00D34C65" w:rsidP="00D34C65">
            <w:pPr>
              <w:pStyle w:val="ConsPlusNormal0"/>
              <w:rPr>
                <w:rFonts w:ascii="Times New Roman" w:hAnsi="Times New Roman" w:cs="Times New Roman"/>
              </w:rPr>
            </w:pPr>
            <w:r w:rsidRPr="0054507A">
              <w:rPr>
                <w:rFonts w:ascii="Times New Roman" w:hAnsi="Times New Roman" w:cs="Times New Roman"/>
                <w:szCs w:val="22"/>
              </w:rPr>
              <w:t xml:space="preserve">под муниципальными образованиями Новосибирской агломерации в рамках реализации подпрограммы понимаются 55 муниципальных образований, указанные в Приложении 2 к Закону Новосибирской области от 18.12.2015 № 27-ОЗ </w:t>
            </w:r>
          </w:p>
        </w:tc>
      </w:tr>
      <w:tr w:rsidR="007D4611" w:rsidRPr="0054507A" w:rsidTr="001C280B">
        <w:trPr>
          <w:trHeight w:val="55"/>
        </w:trPr>
        <w:tc>
          <w:tcPr>
            <w:tcW w:w="2572" w:type="dxa"/>
            <w:vMerge/>
            <w:shd w:val="clear" w:color="auto" w:fill="auto"/>
          </w:tcPr>
          <w:p w:rsidR="007D4611" w:rsidRPr="0054507A" w:rsidRDefault="007D4611" w:rsidP="007D4611">
            <w:pPr>
              <w:spacing w:after="0" w:line="240" w:lineRule="auto"/>
              <w:rPr>
                <w:rFonts w:ascii="Times New Roman" w:hAnsi="Times New Roman" w:cs="Times New Roman"/>
              </w:rPr>
            </w:pPr>
          </w:p>
        </w:tc>
        <w:tc>
          <w:tcPr>
            <w:tcW w:w="2498" w:type="dxa"/>
            <w:shd w:val="clear" w:color="auto" w:fill="auto"/>
          </w:tcPr>
          <w:p w:rsidR="007D4611" w:rsidRPr="0054507A" w:rsidRDefault="007D4611" w:rsidP="007D4611">
            <w:pPr>
              <w:pStyle w:val="ConsPlusNormal0"/>
              <w:jc w:val="both"/>
              <w:rPr>
                <w:rFonts w:ascii="Times New Roman" w:eastAsia="Calibri" w:hAnsi="Times New Roman" w:cs="Times New Roman"/>
              </w:rPr>
            </w:pPr>
            <w:r w:rsidRPr="0054507A">
              <w:rPr>
                <w:rFonts w:ascii="Times New Roman" w:hAnsi="Times New Roman" w:cs="Times New Roman"/>
                <w:szCs w:val="22"/>
              </w:rPr>
              <w:t>29) доля муниципальных образований Новосибирской агломерации, в которых утверждены документы градостроительного зонирования</w:t>
            </w:r>
          </w:p>
        </w:tc>
        <w:tc>
          <w:tcPr>
            <w:tcW w:w="1146"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w:t>
            </w:r>
          </w:p>
        </w:tc>
        <w:tc>
          <w:tcPr>
            <w:tcW w:w="1575"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0,01</w:t>
            </w:r>
          </w:p>
        </w:tc>
        <w:tc>
          <w:tcPr>
            <w:tcW w:w="880"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100,0</w:t>
            </w:r>
          </w:p>
        </w:tc>
        <w:tc>
          <w:tcPr>
            <w:tcW w:w="842"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98,18</w:t>
            </w:r>
          </w:p>
        </w:tc>
        <w:tc>
          <w:tcPr>
            <w:tcW w:w="843"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98,18</w:t>
            </w:r>
          </w:p>
        </w:tc>
        <w:tc>
          <w:tcPr>
            <w:tcW w:w="841"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98,18</w:t>
            </w:r>
          </w:p>
        </w:tc>
        <w:tc>
          <w:tcPr>
            <w:tcW w:w="884"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100,0</w:t>
            </w:r>
          </w:p>
        </w:tc>
        <w:tc>
          <w:tcPr>
            <w:tcW w:w="821"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100,0</w:t>
            </w:r>
          </w:p>
        </w:tc>
        <w:tc>
          <w:tcPr>
            <w:tcW w:w="989"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100,0</w:t>
            </w:r>
          </w:p>
        </w:tc>
        <w:tc>
          <w:tcPr>
            <w:tcW w:w="1984" w:type="dxa"/>
            <w:shd w:val="clear" w:color="auto" w:fill="auto"/>
          </w:tcPr>
          <w:p w:rsidR="007D4611" w:rsidRPr="0054507A" w:rsidRDefault="007D4611" w:rsidP="007D4611">
            <w:pPr>
              <w:pStyle w:val="ConsPlusNormal0"/>
              <w:jc w:val="both"/>
              <w:rPr>
                <w:rFonts w:ascii="Times New Roman" w:eastAsia="Calibri" w:hAnsi="Times New Roman" w:cs="Times New Roman"/>
                <w:szCs w:val="22"/>
              </w:rPr>
            </w:pPr>
          </w:p>
        </w:tc>
      </w:tr>
      <w:tr w:rsidR="00CE7A33" w:rsidRPr="0054507A" w:rsidTr="001C280B">
        <w:trPr>
          <w:trHeight w:val="55"/>
        </w:trPr>
        <w:tc>
          <w:tcPr>
            <w:tcW w:w="2572" w:type="dxa"/>
            <w:vMerge w:val="restart"/>
            <w:shd w:val="clear" w:color="auto" w:fill="auto"/>
          </w:tcPr>
          <w:p w:rsidR="00CE7A33" w:rsidRPr="0054507A" w:rsidRDefault="00CE7A33" w:rsidP="00CE7A33">
            <w:pPr>
              <w:spacing w:after="0" w:line="240" w:lineRule="auto"/>
              <w:rPr>
                <w:rFonts w:ascii="Times New Roman" w:hAnsi="Times New Roman" w:cs="Times New Roman"/>
              </w:rPr>
            </w:pPr>
          </w:p>
        </w:tc>
        <w:tc>
          <w:tcPr>
            <w:tcW w:w="2498" w:type="dxa"/>
            <w:shd w:val="clear" w:color="auto" w:fill="auto"/>
          </w:tcPr>
          <w:p w:rsidR="00CE7A33" w:rsidRPr="0054507A" w:rsidRDefault="00CE7A33" w:rsidP="00CE7A33">
            <w:pPr>
              <w:pStyle w:val="ConsPlusNormal0"/>
              <w:jc w:val="both"/>
              <w:rPr>
                <w:rFonts w:ascii="Times New Roman" w:hAnsi="Times New Roman" w:cs="Times New Roman"/>
              </w:rPr>
            </w:pPr>
            <w:r w:rsidRPr="0054507A">
              <w:rPr>
                <w:rFonts w:ascii="Times New Roman" w:hAnsi="Times New Roman" w:cs="Times New Roman"/>
                <w:szCs w:val="22"/>
              </w:rPr>
              <w:t>32) 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w:t>
            </w:r>
          </w:p>
        </w:tc>
        <w:tc>
          <w:tcPr>
            <w:tcW w:w="1146" w:type="dxa"/>
            <w:shd w:val="clear" w:color="auto" w:fill="auto"/>
          </w:tcPr>
          <w:p w:rsidR="00CE7A33" w:rsidRPr="0054507A" w:rsidRDefault="00CE7A33" w:rsidP="00CE7A33">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шт.</w:t>
            </w:r>
          </w:p>
        </w:tc>
        <w:tc>
          <w:tcPr>
            <w:tcW w:w="1575" w:type="dxa"/>
            <w:shd w:val="clear" w:color="auto" w:fill="auto"/>
          </w:tcPr>
          <w:p w:rsidR="00CE7A33" w:rsidRPr="0054507A" w:rsidRDefault="00CE7A33" w:rsidP="00CE7A33">
            <w:pPr>
              <w:spacing w:after="0" w:line="240" w:lineRule="auto"/>
              <w:ind w:left="-57" w:right="-57"/>
              <w:jc w:val="center"/>
              <w:rPr>
                <w:rFonts w:ascii="Times New Roman" w:hAnsi="Times New Roman" w:cs="Times New Roman"/>
              </w:rPr>
            </w:pPr>
            <w:r w:rsidRPr="0054507A">
              <w:rPr>
                <w:rFonts w:ascii="Times New Roman" w:hAnsi="Times New Roman" w:cs="Times New Roman"/>
              </w:rPr>
              <w:t>0,01</w:t>
            </w:r>
          </w:p>
        </w:tc>
        <w:tc>
          <w:tcPr>
            <w:tcW w:w="880" w:type="dxa"/>
            <w:shd w:val="clear" w:color="auto" w:fill="auto"/>
          </w:tcPr>
          <w:p w:rsidR="00CE7A33" w:rsidRPr="0054507A" w:rsidRDefault="00CE7A33" w:rsidP="00CE7A33">
            <w:pPr>
              <w:spacing w:after="0" w:line="240" w:lineRule="auto"/>
              <w:ind w:left="-57" w:right="-57"/>
              <w:jc w:val="center"/>
              <w:rPr>
                <w:rFonts w:ascii="Times New Roman" w:hAnsi="Times New Roman" w:cs="Times New Roman"/>
              </w:rPr>
            </w:pPr>
            <w:r>
              <w:rPr>
                <w:rFonts w:ascii="Times New Roman" w:hAnsi="Times New Roman" w:cs="Times New Roman"/>
              </w:rPr>
              <w:t>106</w:t>
            </w:r>
          </w:p>
          <w:p w:rsidR="00CE7A33" w:rsidRPr="0054507A" w:rsidRDefault="00CE7A33" w:rsidP="00CE7A33">
            <w:pPr>
              <w:spacing w:after="0" w:line="240" w:lineRule="auto"/>
              <w:ind w:left="-57" w:right="-57"/>
              <w:jc w:val="center"/>
              <w:rPr>
                <w:rFonts w:ascii="Times New Roman" w:hAnsi="Times New Roman" w:cs="Times New Roman"/>
              </w:rPr>
            </w:pPr>
          </w:p>
        </w:tc>
        <w:tc>
          <w:tcPr>
            <w:tcW w:w="842" w:type="dxa"/>
            <w:shd w:val="clear" w:color="auto" w:fill="auto"/>
          </w:tcPr>
          <w:p w:rsidR="00CE7A33" w:rsidRPr="00CE7A33" w:rsidRDefault="00CE7A33" w:rsidP="00CE7A33">
            <w:pPr>
              <w:spacing w:after="0" w:line="240" w:lineRule="auto"/>
              <w:ind w:left="-57" w:right="-57"/>
              <w:jc w:val="center"/>
              <w:rPr>
                <w:rFonts w:ascii="Times New Roman" w:hAnsi="Times New Roman" w:cs="Times New Roman"/>
              </w:rPr>
            </w:pPr>
            <w:r w:rsidRPr="00CE7A33">
              <w:rPr>
                <w:rFonts w:ascii="Times New Roman" w:hAnsi="Times New Roman" w:cs="Times New Roman"/>
              </w:rPr>
              <w:t>98</w:t>
            </w:r>
          </w:p>
          <w:p w:rsidR="00CE7A33" w:rsidRPr="00CE7A33" w:rsidRDefault="00CE7A33" w:rsidP="00CE7A33">
            <w:pPr>
              <w:spacing w:after="0" w:line="240" w:lineRule="auto"/>
              <w:ind w:left="-57" w:right="-57"/>
              <w:jc w:val="center"/>
              <w:rPr>
                <w:rFonts w:ascii="Times New Roman" w:hAnsi="Times New Roman" w:cs="Times New Roman"/>
              </w:rPr>
            </w:pPr>
          </w:p>
        </w:tc>
        <w:tc>
          <w:tcPr>
            <w:tcW w:w="843" w:type="dxa"/>
            <w:shd w:val="clear" w:color="auto" w:fill="auto"/>
          </w:tcPr>
          <w:p w:rsidR="00CE7A33" w:rsidRPr="00CE7A33" w:rsidRDefault="00CE7A33" w:rsidP="00CE7A33">
            <w:pPr>
              <w:rPr>
                <w:rFonts w:ascii="Times New Roman" w:hAnsi="Times New Roman" w:cs="Times New Roman"/>
              </w:rPr>
            </w:pPr>
            <w:r w:rsidRPr="00CE7A33">
              <w:rPr>
                <w:rFonts w:ascii="Times New Roman" w:hAnsi="Times New Roman" w:cs="Times New Roman"/>
              </w:rPr>
              <w:t>104</w:t>
            </w:r>
          </w:p>
        </w:tc>
        <w:tc>
          <w:tcPr>
            <w:tcW w:w="841" w:type="dxa"/>
            <w:shd w:val="clear" w:color="auto" w:fill="auto"/>
          </w:tcPr>
          <w:p w:rsidR="00CE7A33" w:rsidRPr="00CE7A33" w:rsidRDefault="00CE7A33" w:rsidP="00CE7A33">
            <w:pPr>
              <w:rPr>
                <w:rFonts w:ascii="Times New Roman" w:hAnsi="Times New Roman" w:cs="Times New Roman"/>
              </w:rPr>
            </w:pPr>
            <w:r w:rsidRPr="00CE7A33">
              <w:rPr>
                <w:rFonts w:ascii="Times New Roman" w:hAnsi="Times New Roman" w:cs="Times New Roman"/>
              </w:rPr>
              <w:t>105</w:t>
            </w:r>
          </w:p>
        </w:tc>
        <w:tc>
          <w:tcPr>
            <w:tcW w:w="884" w:type="dxa"/>
            <w:shd w:val="clear" w:color="auto" w:fill="auto"/>
          </w:tcPr>
          <w:p w:rsidR="00CE7A33" w:rsidRPr="00CE7A33" w:rsidRDefault="00CE7A33" w:rsidP="00CE7A33">
            <w:pPr>
              <w:spacing w:after="0" w:line="240" w:lineRule="auto"/>
              <w:ind w:left="-57" w:right="-57"/>
              <w:jc w:val="center"/>
              <w:rPr>
                <w:rFonts w:ascii="Times New Roman" w:hAnsi="Times New Roman" w:cs="Times New Roman"/>
                <w:sz w:val="20"/>
                <w:szCs w:val="20"/>
              </w:rPr>
            </w:pPr>
            <w:r w:rsidRPr="00CE7A33">
              <w:rPr>
                <w:rFonts w:ascii="Times New Roman" w:hAnsi="Times New Roman" w:cs="Times New Roman"/>
              </w:rPr>
              <w:t>106</w:t>
            </w:r>
          </w:p>
        </w:tc>
        <w:tc>
          <w:tcPr>
            <w:tcW w:w="821" w:type="dxa"/>
            <w:shd w:val="clear" w:color="auto" w:fill="auto"/>
          </w:tcPr>
          <w:p w:rsidR="00CE7A33" w:rsidRPr="0054507A" w:rsidRDefault="00CE7A33" w:rsidP="00CE7A33">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116</w:t>
            </w:r>
          </w:p>
        </w:tc>
        <w:tc>
          <w:tcPr>
            <w:tcW w:w="989" w:type="dxa"/>
            <w:shd w:val="clear" w:color="auto" w:fill="auto"/>
          </w:tcPr>
          <w:p w:rsidR="00CE7A33" w:rsidRPr="0054507A" w:rsidRDefault="00CE7A33" w:rsidP="00CE7A33">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126</w:t>
            </w:r>
          </w:p>
        </w:tc>
        <w:tc>
          <w:tcPr>
            <w:tcW w:w="1984" w:type="dxa"/>
            <w:shd w:val="clear" w:color="auto" w:fill="auto"/>
          </w:tcPr>
          <w:p w:rsidR="00CE7A33" w:rsidRPr="0054507A" w:rsidRDefault="00CE7A33" w:rsidP="00CE7A33">
            <w:pPr>
              <w:pStyle w:val="ConsPlusNormal0"/>
              <w:rPr>
                <w:rFonts w:ascii="Times New Roman" w:hAnsi="Times New Roman" w:cs="Times New Roman"/>
                <w:szCs w:val="22"/>
              </w:rPr>
            </w:pPr>
          </w:p>
        </w:tc>
      </w:tr>
      <w:tr w:rsidR="00CE7A33" w:rsidRPr="0054507A" w:rsidTr="001C280B">
        <w:trPr>
          <w:trHeight w:val="55"/>
        </w:trPr>
        <w:tc>
          <w:tcPr>
            <w:tcW w:w="2572" w:type="dxa"/>
            <w:vMerge/>
            <w:shd w:val="clear" w:color="auto" w:fill="auto"/>
            <w:vAlign w:val="center"/>
          </w:tcPr>
          <w:p w:rsidR="00CE7A33" w:rsidRPr="0054507A" w:rsidRDefault="00CE7A33" w:rsidP="00CE7A33">
            <w:pPr>
              <w:spacing w:after="0" w:line="240" w:lineRule="auto"/>
              <w:ind w:left="-57" w:right="-57"/>
              <w:rPr>
                <w:rFonts w:ascii="Times New Roman" w:hAnsi="Times New Roman" w:cs="Times New Roman"/>
              </w:rPr>
            </w:pPr>
          </w:p>
        </w:tc>
        <w:tc>
          <w:tcPr>
            <w:tcW w:w="2498" w:type="dxa"/>
            <w:shd w:val="clear" w:color="auto" w:fill="auto"/>
          </w:tcPr>
          <w:p w:rsidR="00CE7A33" w:rsidRPr="0054507A" w:rsidRDefault="00CE7A33" w:rsidP="00CE7A33">
            <w:pPr>
              <w:spacing w:after="0" w:line="240" w:lineRule="auto"/>
              <w:ind w:left="-57" w:right="-57"/>
              <w:rPr>
                <w:rFonts w:ascii="Times New Roman" w:eastAsia="Calibri" w:hAnsi="Times New Roman" w:cs="Times New Roman"/>
                <w:sz w:val="20"/>
                <w:szCs w:val="20"/>
              </w:rPr>
            </w:pPr>
            <w:r w:rsidRPr="0054507A">
              <w:rPr>
                <w:rFonts w:ascii="Times New Roman" w:hAnsi="Times New Roman" w:cs="Times New Roman"/>
              </w:rPr>
              <w:t xml:space="preserve">33) количество утвержденной документации по планировке территории (проектов планировки территории, проектов межевания территории), </w:t>
            </w:r>
            <w:r w:rsidRPr="0054507A">
              <w:rPr>
                <w:rFonts w:ascii="Times New Roman" w:hAnsi="Times New Roman" w:cs="Times New Roman"/>
              </w:rPr>
              <w:lastRenderedPageBreak/>
              <w:t>подготовленной на основании документов территориального планирования муниципальных образований Новосибирской агломерации</w:t>
            </w:r>
          </w:p>
        </w:tc>
        <w:tc>
          <w:tcPr>
            <w:tcW w:w="1146" w:type="dxa"/>
            <w:shd w:val="clear" w:color="auto" w:fill="auto"/>
          </w:tcPr>
          <w:p w:rsidR="00CE7A33" w:rsidRPr="0054507A" w:rsidRDefault="00CE7A33" w:rsidP="00CE7A33">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lastRenderedPageBreak/>
              <w:t>шт.</w:t>
            </w:r>
          </w:p>
        </w:tc>
        <w:tc>
          <w:tcPr>
            <w:tcW w:w="1575" w:type="dxa"/>
            <w:shd w:val="clear" w:color="auto" w:fill="auto"/>
          </w:tcPr>
          <w:p w:rsidR="00CE7A33" w:rsidRPr="0054507A" w:rsidRDefault="00CE7A33" w:rsidP="00CE7A33">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0,01</w:t>
            </w:r>
          </w:p>
        </w:tc>
        <w:tc>
          <w:tcPr>
            <w:tcW w:w="880" w:type="dxa"/>
            <w:shd w:val="clear" w:color="auto" w:fill="auto"/>
          </w:tcPr>
          <w:p w:rsidR="00CE7A33" w:rsidRPr="00CE7A33" w:rsidRDefault="00CE7A33" w:rsidP="00CE7A33">
            <w:pPr>
              <w:spacing w:after="0" w:line="240" w:lineRule="auto"/>
              <w:ind w:left="-57" w:right="-57"/>
              <w:jc w:val="center"/>
              <w:rPr>
                <w:rFonts w:ascii="Times New Roman" w:hAnsi="Times New Roman" w:cs="Times New Roman"/>
              </w:rPr>
            </w:pPr>
            <w:r w:rsidRPr="00CE7A33">
              <w:rPr>
                <w:rFonts w:ascii="Times New Roman" w:hAnsi="Times New Roman" w:cs="Times New Roman"/>
              </w:rPr>
              <w:t>62</w:t>
            </w:r>
          </w:p>
        </w:tc>
        <w:tc>
          <w:tcPr>
            <w:tcW w:w="842" w:type="dxa"/>
            <w:shd w:val="clear" w:color="auto" w:fill="auto"/>
          </w:tcPr>
          <w:p w:rsidR="00CE7A33" w:rsidRPr="00CE7A33" w:rsidRDefault="00CE7A33" w:rsidP="00CE7A33">
            <w:pPr>
              <w:spacing w:after="0" w:line="240" w:lineRule="auto"/>
              <w:ind w:left="-57" w:right="-57"/>
              <w:jc w:val="center"/>
              <w:rPr>
                <w:rFonts w:ascii="Times New Roman" w:hAnsi="Times New Roman" w:cs="Times New Roman"/>
              </w:rPr>
            </w:pPr>
            <w:r w:rsidRPr="00CE7A33">
              <w:rPr>
                <w:rFonts w:ascii="Times New Roman" w:hAnsi="Times New Roman" w:cs="Times New Roman"/>
              </w:rPr>
              <w:t>56</w:t>
            </w:r>
          </w:p>
        </w:tc>
        <w:tc>
          <w:tcPr>
            <w:tcW w:w="843" w:type="dxa"/>
            <w:shd w:val="clear" w:color="auto" w:fill="auto"/>
          </w:tcPr>
          <w:p w:rsidR="00CE7A33" w:rsidRPr="00CE7A33" w:rsidRDefault="00CE7A33" w:rsidP="00CE7A33">
            <w:pPr>
              <w:jc w:val="center"/>
              <w:rPr>
                <w:rFonts w:ascii="Times New Roman" w:hAnsi="Times New Roman" w:cs="Times New Roman"/>
              </w:rPr>
            </w:pPr>
            <w:r w:rsidRPr="00CE7A33">
              <w:rPr>
                <w:rFonts w:ascii="Times New Roman" w:hAnsi="Times New Roman" w:cs="Times New Roman"/>
              </w:rPr>
              <w:t>59</w:t>
            </w:r>
          </w:p>
        </w:tc>
        <w:tc>
          <w:tcPr>
            <w:tcW w:w="841" w:type="dxa"/>
            <w:shd w:val="clear" w:color="auto" w:fill="auto"/>
          </w:tcPr>
          <w:p w:rsidR="00CE7A33" w:rsidRPr="00CE7A33" w:rsidRDefault="00CE7A33" w:rsidP="00CE7A33">
            <w:pPr>
              <w:jc w:val="center"/>
              <w:rPr>
                <w:rFonts w:ascii="Times New Roman" w:hAnsi="Times New Roman" w:cs="Times New Roman"/>
              </w:rPr>
            </w:pPr>
            <w:r w:rsidRPr="00CE7A33">
              <w:rPr>
                <w:rFonts w:ascii="Times New Roman" w:hAnsi="Times New Roman" w:cs="Times New Roman"/>
              </w:rPr>
              <w:t>61</w:t>
            </w:r>
          </w:p>
        </w:tc>
        <w:tc>
          <w:tcPr>
            <w:tcW w:w="884" w:type="dxa"/>
            <w:shd w:val="clear" w:color="auto" w:fill="auto"/>
          </w:tcPr>
          <w:p w:rsidR="00CE7A33" w:rsidRPr="00CE7A33" w:rsidRDefault="00CE7A33" w:rsidP="00CE7A33">
            <w:pPr>
              <w:spacing w:after="0" w:line="240" w:lineRule="auto"/>
              <w:ind w:left="-57" w:right="-57"/>
              <w:jc w:val="center"/>
              <w:rPr>
                <w:rFonts w:ascii="Times New Roman" w:hAnsi="Times New Roman" w:cs="Times New Roman"/>
              </w:rPr>
            </w:pPr>
            <w:r w:rsidRPr="00CE7A33">
              <w:rPr>
                <w:rFonts w:ascii="Times New Roman" w:hAnsi="Times New Roman" w:cs="Times New Roman"/>
              </w:rPr>
              <w:t>62</w:t>
            </w:r>
          </w:p>
        </w:tc>
        <w:tc>
          <w:tcPr>
            <w:tcW w:w="821" w:type="dxa"/>
            <w:shd w:val="clear" w:color="auto" w:fill="auto"/>
          </w:tcPr>
          <w:p w:rsidR="00CE7A33" w:rsidRPr="0054507A" w:rsidRDefault="00CE7A33" w:rsidP="00CE7A33">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72</w:t>
            </w:r>
          </w:p>
        </w:tc>
        <w:tc>
          <w:tcPr>
            <w:tcW w:w="989" w:type="dxa"/>
            <w:shd w:val="clear" w:color="auto" w:fill="auto"/>
          </w:tcPr>
          <w:p w:rsidR="00CE7A33" w:rsidRPr="0054507A" w:rsidRDefault="00CE7A33" w:rsidP="00CE7A33">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82</w:t>
            </w:r>
          </w:p>
        </w:tc>
        <w:tc>
          <w:tcPr>
            <w:tcW w:w="1984" w:type="dxa"/>
            <w:shd w:val="clear" w:color="auto" w:fill="auto"/>
          </w:tcPr>
          <w:p w:rsidR="00CE7A33" w:rsidRPr="0054507A" w:rsidRDefault="00CE7A33" w:rsidP="00CE7A33">
            <w:pPr>
              <w:pStyle w:val="ConsPlusNormal0"/>
              <w:jc w:val="both"/>
              <w:rPr>
                <w:rFonts w:ascii="Times New Roman" w:hAnsi="Times New Roman" w:cs="Times New Roman"/>
                <w:szCs w:val="22"/>
              </w:rPr>
            </w:pPr>
          </w:p>
        </w:tc>
      </w:tr>
      <w:tr w:rsidR="007D4611" w:rsidRPr="0054507A" w:rsidTr="001C280B">
        <w:trPr>
          <w:trHeight w:val="55"/>
        </w:trPr>
        <w:tc>
          <w:tcPr>
            <w:tcW w:w="2572" w:type="dxa"/>
            <w:vMerge/>
            <w:shd w:val="clear" w:color="auto" w:fill="auto"/>
            <w:vAlign w:val="center"/>
          </w:tcPr>
          <w:p w:rsidR="007D4611" w:rsidRPr="0054507A" w:rsidRDefault="007D4611" w:rsidP="007D4611">
            <w:pPr>
              <w:spacing w:after="0" w:line="240" w:lineRule="auto"/>
              <w:ind w:left="-57" w:right="-57"/>
              <w:rPr>
                <w:rFonts w:ascii="Times New Roman" w:hAnsi="Times New Roman" w:cs="Times New Roman"/>
              </w:rPr>
            </w:pPr>
          </w:p>
        </w:tc>
        <w:tc>
          <w:tcPr>
            <w:tcW w:w="2498" w:type="dxa"/>
            <w:shd w:val="clear" w:color="auto" w:fill="auto"/>
          </w:tcPr>
          <w:p w:rsidR="007D4611" w:rsidRPr="0054507A" w:rsidRDefault="007D4611" w:rsidP="007D4611">
            <w:pPr>
              <w:spacing w:after="0" w:line="240" w:lineRule="auto"/>
              <w:ind w:left="-57" w:right="-57"/>
              <w:rPr>
                <w:rFonts w:ascii="Times New Roman" w:hAnsi="Times New Roman" w:cs="Times New Roman"/>
                <w:sz w:val="20"/>
                <w:szCs w:val="20"/>
              </w:rPr>
            </w:pPr>
            <w:r w:rsidRPr="0054507A">
              <w:rPr>
                <w:rFonts w:ascii="Times New Roman" w:hAnsi="Times New Roman" w:cs="Times New Roman"/>
              </w:rPr>
              <w:t>35) доля территориальных зон, сведения о границах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 муниципальных образований Новосибирской агломерации</w:t>
            </w:r>
          </w:p>
        </w:tc>
        <w:tc>
          <w:tcPr>
            <w:tcW w:w="1146"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w:t>
            </w:r>
          </w:p>
        </w:tc>
        <w:tc>
          <w:tcPr>
            <w:tcW w:w="1575"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0,01</w:t>
            </w:r>
          </w:p>
        </w:tc>
        <w:tc>
          <w:tcPr>
            <w:tcW w:w="880"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75,0</w:t>
            </w:r>
          </w:p>
        </w:tc>
        <w:tc>
          <w:tcPr>
            <w:tcW w:w="842"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64,8</w:t>
            </w:r>
          </w:p>
        </w:tc>
        <w:tc>
          <w:tcPr>
            <w:tcW w:w="843"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65,0</w:t>
            </w:r>
          </w:p>
        </w:tc>
        <w:tc>
          <w:tcPr>
            <w:tcW w:w="841"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67,0</w:t>
            </w:r>
          </w:p>
        </w:tc>
        <w:tc>
          <w:tcPr>
            <w:tcW w:w="884"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75,0</w:t>
            </w:r>
          </w:p>
        </w:tc>
        <w:tc>
          <w:tcPr>
            <w:tcW w:w="821"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90</w:t>
            </w:r>
          </w:p>
        </w:tc>
        <w:tc>
          <w:tcPr>
            <w:tcW w:w="989"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95</w:t>
            </w:r>
          </w:p>
        </w:tc>
        <w:tc>
          <w:tcPr>
            <w:tcW w:w="1984" w:type="dxa"/>
            <w:shd w:val="clear" w:color="auto" w:fill="auto"/>
          </w:tcPr>
          <w:p w:rsidR="007D4611" w:rsidRPr="0054507A" w:rsidRDefault="007D4611" w:rsidP="007D4611">
            <w:pPr>
              <w:pStyle w:val="ConsPlusNormal0"/>
              <w:jc w:val="both"/>
              <w:rPr>
                <w:rFonts w:ascii="Times New Roman" w:hAnsi="Times New Roman" w:cs="Times New Roman"/>
                <w:szCs w:val="22"/>
              </w:rPr>
            </w:pPr>
          </w:p>
        </w:tc>
      </w:tr>
      <w:tr w:rsidR="007D4611" w:rsidRPr="0054507A" w:rsidTr="001C280B">
        <w:trPr>
          <w:trHeight w:val="55"/>
        </w:trPr>
        <w:tc>
          <w:tcPr>
            <w:tcW w:w="2572" w:type="dxa"/>
            <w:vMerge/>
            <w:shd w:val="clear" w:color="auto" w:fill="auto"/>
            <w:vAlign w:val="center"/>
          </w:tcPr>
          <w:p w:rsidR="007D4611" w:rsidRPr="0054507A" w:rsidRDefault="007D4611" w:rsidP="007D4611">
            <w:pPr>
              <w:spacing w:after="0" w:line="240" w:lineRule="auto"/>
              <w:ind w:left="-57" w:right="-57"/>
              <w:rPr>
                <w:rFonts w:ascii="Times New Roman" w:hAnsi="Times New Roman" w:cs="Times New Roman"/>
              </w:rPr>
            </w:pPr>
          </w:p>
        </w:tc>
        <w:tc>
          <w:tcPr>
            <w:tcW w:w="2498" w:type="dxa"/>
            <w:shd w:val="clear" w:color="auto" w:fill="auto"/>
          </w:tcPr>
          <w:p w:rsidR="007D4611" w:rsidRPr="0054507A" w:rsidRDefault="007D4611" w:rsidP="007D4611">
            <w:pPr>
              <w:pStyle w:val="ConsPlusNormal0"/>
              <w:ind w:left="-69"/>
              <w:jc w:val="both"/>
              <w:rPr>
                <w:rFonts w:ascii="Times New Roman" w:hAnsi="Times New Roman" w:cs="Times New Roman"/>
              </w:rPr>
            </w:pPr>
            <w:r w:rsidRPr="0054507A">
              <w:rPr>
                <w:rFonts w:ascii="Times New Roman" w:hAnsi="Times New Roman" w:cs="Times New Roman"/>
                <w:szCs w:val="22"/>
              </w:rPr>
              <w:t xml:space="preserve">36) доля населенных пунктов сведения о границах которых внесены в Единый государственный реестр недвижимости, в общем </w:t>
            </w:r>
            <w:r w:rsidRPr="0054507A">
              <w:rPr>
                <w:rFonts w:ascii="Times New Roman" w:hAnsi="Times New Roman" w:cs="Times New Roman"/>
                <w:szCs w:val="22"/>
              </w:rPr>
              <w:lastRenderedPageBreak/>
              <w:t>количестве населенных пунктов муниципальных образований Новосибирской агломерации</w:t>
            </w:r>
          </w:p>
        </w:tc>
        <w:tc>
          <w:tcPr>
            <w:tcW w:w="1146" w:type="dxa"/>
            <w:shd w:val="clear" w:color="auto" w:fill="auto"/>
          </w:tcPr>
          <w:p w:rsidR="007D4611" w:rsidRPr="0054507A" w:rsidRDefault="007D4611" w:rsidP="007D4611">
            <w:pPr>
              <w:pStyle w:val="ConsPlusNormal0"/>
              <w:jc w:val="center"/>
              <w:rPr>
                <w:rFonts w:ascii="Times New Roman" w:hAnsi="Times New Roman" w:cs="Times New Roman"/>
              </w:rPr>
            </w:pPr>
            <w:r w:rsidRPr="0054507A">
              <w:rPr>
                <w:rFonts w:ascii="Times New Roman" w:hAnsi="Times New Roman" w:cs="Times New Roman"/>
                <w:szCs w:val="22"/>
              </w:rPr>
              <w:lastRenderedPageBreak/>
              <w:t>%</w:t>
            </w:r>
          </w:p>
        </w:tc>
        <w:tc>
          <w:tcPr>
            <w:tcW w:w="1575"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0,01</w:t>
            </w:r>
          </w:p>
        </w:tc>
        <w:tc>
          <w:tcPr>
            <w:tcW w:w="880"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45,0</w:t>
            </w:r>
          </w:p>
        </w:tc>
        <w:tc>
          <w:tcPr>
            <w:tcW w:w="842" w:type="dxa"/>
            <w:shd w:val="clear" w:color="auto" w:fill="auto"/>
          </w:tcPr>
          <w:p w:rsidR="007D4611" w:rsidRPr="0054507A" w:rsidRDefault="007D4611" w:rsidP="007D4611">
            <w:pPr>
              <w:rPr>
                <w:rFonts w:ascii="Times New Roman" w:hAnsi="Times New Roman" w:cs="Times New Roman"/>
              </w:rPr>
            </w:pPr>
            <w:r w:rsidRPr="0054507A">
              <w:rPr>
                <w:rFonts w:ascii="Times New Roman" w:hAnsi="Times New Roman" w:cs="Times New Roman"/>
              </w:rPr>
              <w:t>38,0</w:t>
            </w:r>
          </w:p>
        </w:tc>
        <w:tc>
          <w:tcPr>
            <w:tcW w:w="843"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39,0</w:t>
            </w:r>
          </w:p>
        </w:tc>
        <w:tc>
          <w:tcPr>
            <w:tcW w:w="841"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39,0</w:t>
            </w:r>
          </w:p>
        </w:tc>
        <w:tc>
          <w:tcPr>
            <w:tcW w:w="884"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45,0</w:t>
            </w:r>
          </w:p>
        </w:tc>
        <w:tc>
          <w:tcPr>
            <w:tcW w:w="821"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60,0</w:t>
            </w:r>
          </w:p>
        </w:tc>
        <w:tc>
          <w:tcPr>
            <w:tcW w:w="989"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80,0</w:t>
            </w:r>
          </w:p>
        </w:tc>
        <w:tc>
          <w:tcPr>
            <w:tcW w:w="1984" w:type="dxa"/>
            <w:shd w:val="clear" w:color="auto" w:fill="auto"/>
          </w:tcPr>
          <w:p w:rsidR="007D4611" w:rsidRPr="0054507A" w:rsidRDefault="007D4611" w:rsidP="007D4611">
            <w:pPr>
              <w:pStyle w:val="ConsPlusNormal0"/>
              <w:jc w:val="both"/>
              <w:rPr>
                <w:rFonts w:ascii="Times New Roman" w:hAnsi="Times New Roman" w:cs="Times New Roman"/>
                <w:szCs w:val="22"/>
              </w:rPr>
            </w:pPr>
          </w:p>
        </w:tc>
      </w:tr>
      <w:tr w:rsidR="007D4611" w:rsidRPr="0054507A" w:rsidTr="001C280B">
        <w:trPr>
          <w:trHeight w:val="55"/>
        </w:trPr>
        <w:tc>
          <w:tcPr>
            <w:tcW w:w="2572" w:type="dxa"/>
            <w:vMerge/>
            <w:shd w:val="clear" w:color="auto" w:fill="auto"/>
            <w:vAlign w:val="center"/>
          </w:tcPr>
          <w:p w:rsidR="007D4611" w:rsidRPr="0054507A" w:rsidRDefault="007D4611" w:rsidP="007D4611">
            <w:pPr>
              <w:spacing w:after="0" w:line="240" w:lineRule="auto"/>
              <w:ind w:left="-57" w:right="-57"/>
              <w:rPr>
                <w:rFonts w:ascii="Times New Roman" w:hAnsi="Times New Roman" w:cs="Times New Roman"/>
              </w:rPr>
            </w:pPr>
          </w:p>
        </w:tc>
        <w:tc>
          <w:tcPr>
            <w:tcW w:w="2498" w:type="dxa"/>
            <w:shd w:val="clear" w:color="auto" w:fill="auto"/>
          </w:tcPr>
          <w:p w:rsidR="007D4611" w:rsidRPr="0054507A" w:rsidRDefault="007D4611" w:rsidP="007D4611">
            <w:pPr>
              <w:pStyle w:val="ConsPlusNormal0"/>
              <w:ind w:left="-69"/>
              <w:jc w:val="both"/>
              <w:rPr>
                <w:rFonts w:ascii="Times New Roman" w:hAnsi="Times New Roman" w:cs="Times New Roman"/>
              </w:rPr>
            </w:pPr>
            <w:r w:rsidRPr="0054507A">
              <w:rPr>
                <w:rFonts w:ascii="Times New Roman" w:hAnsi="Times New Roman" w:cs="Times New Roman"/>
                <w:szCs w:val="22"/>
              </w:rPr>
              <w:t>37) доля границ между Новосибирской областью и субъектами Российской Федерации, сведения о которых внесены в Единый государственный реестр недвижимости</w:t>
            </w:r>
          </w:p>
        </w:tc>
        <w:tc>
          <w:tcPr>
            <w:tcW w:w="1146" w:type="dxa"/>
            <w:shd w:val="clear" w:color="auto" w:fill="auto"/>
          </w:tcPr>
          <w:p w:rsidR="007D4611" w:rsidRPr="0054507A" w:rsidRDefault="007D4611" w:rsidP="007D4611">
            <w:pPr>
              <w:pStyle w:val="ConsPlusNormal0"/>
              <w:jc w:val="center"/>
              <w:rPr>
                <w:rFonts w:ascii="Times New Roman" w:hAnsi="Times New Roman" w:cs="Times New Roman"/>
              </w:rPr>
            </w:pPr>
            <w:r w:rsidRPr="0054507A">
              <w:rPr>
                <w:rFonts w:ascii="Times New Roman" w:hAnsi="Times New Roman" w:cs="Times New Roman"/>
                <w:szCs w:val="22"/>
              </w:rPr>
              <w:t>%</w:t>
            </w:r>
          </w:p>
        </w:tc>
        <w:tc>
          <w:tcPr>
            <w:tcW w:w="1575"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0,01</w:t>
            </w:r>
          </w:p>
        </w:tc>
        <w:tc>
          <w:tcPr>
            <w:tcW w:w="880"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100</w:t>
            </w:r>
          </w:p>
        </w:tc>
        <w:tc>
          <w:tcPr>
            <w:tcW w:w="842" w:type="dxa"/>
            <w:shd w:val="clear" w:color="auto" w:fill="auto"/>
          </w:tcPr>
          <w:p w:rsidR="007D4611" w:rsidRPr="0054507A" w:rsidRDefault="007D4611" w:rsidP="007D4611">
            <w:pPr>
              <w:jc w:val="center"/>
              <w:rPr>
                <w:rFonts w:ascii="Times New Roman" w:hAnsi="Times New Roman" w:cs="Times New Roman"/>
              </w:rPr>
            </w:pPr>
            <w:r w:rsidRPr="0054507A">
              <w:rPr>
                <w:rFonts w:ascii="Times New Roman" w:hAnsi="Times New Roman" w:cs="Times New Roman"/>
              </w:rPr>
              <w:t>0</w:t>
            </w:r>
          </w:p>
        </w:tc>
        <w:tc>
          <w:tcPr>
            <w:tcW w:w="843"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0</w:t>
            </w:r>
          </w:p>
        </w:tc>
        <w:tc>
          <w:tcPr>
            <w:tcW w:w="841"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0</w:t>
            </w:r>
          </w:p>
        </w:tc>
        <w:tc>
          <w:tcPr>
            <w:tcW w:w="884"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100</w:t>
            </w:r>
          </w:p>
        </w:tc>
        <w:tc>
          <w:tcPr>
            <w:tcW w:w="821"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100</w:t>
            </w:r>
          </w:p>
        </w:tc>
        <w:tc>
          <w:tcPr>
            <w:tcW w:w="989"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100</w:t>
            </w:r>
          </w:p>
        </w:tc>
        <w:tc>
          <w:tcPr>
            <w:tcW w:w="1984" w:type="dxa"/>
            <w:shd w:val="clear" w:color="auto" w:fill="auto"/>
          </w:tcPr>
          <w:p w:rsidR="007D4611" w:rsidRPr="0054507A" w:rsidRDefault="007D4611" w:rsidP="007D4611">
            <w:pPr>
              <w:pStyle w:val="ConsPlusNormal0"/>
              <w:jc w:val="both"/>
              <w:rPr>
                <w:rFonts w:ascii="Times New Roman" w:hAnsi="Times New Roman" w:cs="Times New Roman"/>
                <w:szCs w:val="22"/>
              </w:rPr>
            </w:pPr>
          </w:p>
        </w:tc>
      </w:tr>
      <w:tr w:rsidR="007D4611" w:rsidRPr="0054507A" w:rsidTr="001C280B">
        <w:trPr>
          <w:trHeight w:val="55"/>
        </w:trPr>
        <w:tc>
          <w:tcPr>
            <w:tcW w:w="2572" w:type="dxa"/>
            <w:vMerge/>
            <w:shd w:val="clear" w:color="auto" w:fill="auto"/>
            <w:vAlign w:val="center"/>
          </w:tcPr>
          <w:p w:rsidR="007D4611" w:rsidRPr="0054507A" w:rsidRDefault="007D4611" w:rsidP="007D4611">
            <w:pPr>
              <w:spacing w:after="0" w:line="240" w:lineRule="auto"/>
              <w:ind w:left="-57" w:right="-57"/>
              <w:rPr>
                <w:rFonts w:ascii="Times New Roman" w:hAnsi="Times New Roman" w:cs="Times New Roman"/>
              </w:rPr>
            </w:pPr>
          </w:p>
        </w:tc>
        <w:tc>
          <w:tcPr>
            <w:tcW w:w="2498" w:type="dxa"/>
            <w:shd w:val="clear" w:color="auto" w:fill="auto"/>
          </w:tcPr>
          <w:p w:rsidR="007D4611" w:rsidRPr="0054507A" w:rsidRDefault="007D4611" w:rsidP="007D4611">
            <w:pPr>
              <w:spacing w:after="0" w:line="240" w:lineRule="auto"/>
              <w:ind w:left="-57" w:right="-57"/>
              <w:rPr>
                <w:rFonts w:ascii="Times New Roman" w:eastAsia="Times New Roman" w:hAnsi="Times New Roman" w:cs="Times New Roman"/>
                <w:szCs w:val="20"/>
                <w:lang w:eastAsia="ru-RU"/>
              </w:rPr>
            </w:pPr>
            <w:r w:rsidRPr="0054507A">
              <w:rPr>
                <w:rFonts w:ascii="Times New Roman" w:eastAsia="Times New Roman" w:hAnsi="Times New Roman" w:cs="Times New Roman"/>
                <w:lang w:eastAsia="ru-RU"/>
              </w:rPr>
              <w:t>39) Количество землеустроительных дел, подготовленных в целях внесения сведений об измененных границах муниципальных образований Новосибирской области в ЕГРН</w:t>
            </w:r>
          </w:p>
        </w:tc>
        <w:tc>
          <w:tcPr>
            <w:tcW w:w="1146" w:type="dxa"/>
            <w:shd w:val="clear" w:color="auto" w:fill="auto"/>
          </w:tcPr>
          <w:p w:rsidR="007D4611" w:rsidRPr="0054507A" w:rsidRDefault="007D4611" w:rsidP="007D4611">
            <w:pPr>
              <w:pStyle w:val="ConsPlusNormal0"/>
              <w:jc w:val="center"/>
              <w:rPr>
                <w:rFonts w:ascii="Times New Roman" w:hAnsi="Times New Roman" w:cs="Times New Roman"/>
                <w:szCs w:val="22"/>
              </w:rPr>
            </w:pPr>
            <w:r w:rsidRPr="0054507A">
              <w:rPr>
                <w:rFonts w:ascii="Times New Roman" w:hAnsi="Times New Roman" w:cs="Times New Roman"/>
                <w:szCs w:val="22"/>
              </w:rPr>
              <w:t>шт.</w:t>
            </w:r>
          </w:p>
        </w:tc>
        <w:tc>
          <w:tcPr>
            <w:tcW w:w="1575"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0,01</w:t>
            </w:r>
          </w:p>
        </w:tc>
        <w:tc>
          <w:tcPr>
            <w:tcW w:w="880"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13</w:t>
            </w:r>
          </w:p>
        </w:tc>
        <w:tc>
          <w:tcPr>
            <w:tcW w:w="842" w:type="dxa"/>
            <w:shd w:val="clear" w:color="auto" w:fill="auto"/>
          </w:tcPr>
          <w:p w:rsidR="007D4611" w:rsidRPr="0054507A" w:rsidRDefault="007D4611" w:rsidP="007D4611">
            <w:pPr>
              <w:jc w:val="center"/>
              <w:rPr>
                <w:rFonts w:ascii="Times New Roman" w:hAnsi="Times New Roman" w:cs="Times New Roman"/>
              </w:rPr>
            </w:pPr>
            <w:r w:rsidRPr="0054507A">
              <w:rPr>
                <w:rFonts w:ascii="Times New Roman" w:hAnsi="Times New Roman" w:cs="Times New Roman"/>
              </w:rPr>
              <w:t>1</w:t>
            </w:r>
          </w:p>
        </w:tc>
        <w:tc>
          <w:tcPr>
            <w:tcW w:w="843"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3</w:t>
            </w:r>
          </w:p>
        </w:tc>
        <w:tc>
          <w:tcPr>
            <w:tcW w:w="841"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4</w:t>
            </w:r>
          </w:p>
        </w:tc>
        <w:tc>
          <w:tcPr>
            <w:tcW w:w="884"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13</w:t>
            </w:r>
          </w:p>
        </w:tc>
        <w:tc>
          <w:tcPr>
            <w:tcW w:w="821"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25</w:t>
            </w:r>
          </w:p>
        </w:tc>
        <w:tc>
          <w:tcPr>
            <w:tcW w:w="989"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37</w:t>
            </w:r>
          </w:p>
        </w:tc>
        <w:tc>
          <w:tcPr>
            <w:tcW w:w="1984" w:type="dxa"/>
            <w:shd w:val="clear" w:color="auto" w:fill="auto"/>
          </w:tcPr>
          <w:p w:rsidR="007D4611" w:rsidRPr="0054507A" w:rsidRDefault="007D4611" w:rsidP="007D4611">
            <w:pPr>
              <w:pStyle w:val="ConsPlusNormal0"/>
              <w:jc w:val="both"/>
              <w:rPr>
                <w:rFonts w:ascii="Times New Roman" w:hAnsi="Times New Roman" w:cs="Times New Roman"/>
                <w:szCs w:val="22"/>
              </w:rPr>
            </w:pPr>
          </w:p>
        </w:tc>
      </w:tr>
      <w:tr w:rsidR="007D4611" w:rsidRPr="0054507A" w:rsidTr="001C280B">
        <w:trPr>
          <w:trHeight w:val="55"/>
        </w:trPr>
        <w:tc>
          <w:tcPr>
            <w:tcW w:w="2572" w:type="dxa"/>
            <w:vMerge/>
            <w:shd w:val="clear" w:color="auto" w:fill="auto"/>
            <w:vAlign w:val="center"/>
          </w:tcPr>
          <w:p w:rsidR="007D4611" w:rsidRPr="0054507A" w:rsidRDefault="007D4611" w:rsidP="007D4611">
            <w:pPr>
              <w:spacing w:after="0" w:line="240" w:lineRule="auto"/>
              <w:ind w:left="-57" w:right="-57"/>
              <w:rPr>
                <w:rFonts w:ascii="Times New Roman" w:hAnsi="Times New Roman" w:cs="Times New Roman"/>
              </w:rPr>
            </w:pPr>
          </w:p>
        </w:tc>
        <w:tc>
          <w:tcPr>
            <w:tcW w:w="2498" w:type="dxa"/>
            <w:shd w:val="clear" w:color="auto" w:fill="auto"/>
          </w:tcPr>
          <w:p w:rsidR="007D4611" w:rsidRPr="0054507A" w:rsidRDefault="007D4611" w:rsidP="007D4611">
            <w:pPr>
              <w:pStyle w:val="ConsPlusNormal0"/>
              <w:ind w:left="-69"/>
              <w:jc w:val="both"/>
              <w:rPr>
                <w:rFonts w:ascii="Times New Roman" w:hAnsi="Times New Roman" w:cs="Times New Roman"/>
                <w:szCs w:val="22"/>
              </w:rPr>
            </w:pPr>
            <w:r w:rsidRPr="0054507A">
              <w:rPr>
                <w:rFonts w:ascii="Times New Roman" w:hAnsi="Times New Roman" w:cs="Times New Roman"/>
                <w:szCs w:val="22"/>
              </w:rPr>
              <w:t xml:space="preserve">40) 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w:t>
            </w:r>
            <w:r w:rsidRPr="0054507A">
              <w:rPr>
                <w:rFonts w:ascii="Times New Roman" w:hAnsi="Times New Roman" w:cs="Times New Roman"/>
                <w:szCs w:val="22"/>
              </w:rPr>
              <w:lastRenderedPageBreak/>
              <w:t>пространственных данных Новосибирской области» от субъектов градостроительных отношений</w:t>
            </w:r>
          </w:p>
        </w:tc>
        <w:tc>
          <w:tcPr>
            <w:tcW w:w="1146"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lastRenderedPageBreak/>
              <w:t>%</w:t>
            </w:r>
          </w:p>
        </w:tc>
        <w:tc>
          <w:tcPr>
            <w:tcW w:w="1575"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0,01</w:t>
            </w:r>
          </w:p>
        </w:tc>
        <w:tc>
          <w:tcPr>
            <w:tcW w:w="880"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100</w:t>
            </w:r>
          </w:p>
        </w:tc>
        <w:tc>
          <w:tcPr>
            <w:tcW w:w="842"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100</w:t>
            </w:r>
          </w:p>
        </w:tc>
        <w:tc>
          <w:tcPr>
            <w:tcW w:w="843"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100</w:t>
            </w:r>
          </w:p>
        </w:tc>
        <w:tc>
          <w:tcPr>
            <w:tcW w:w="841"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100</w:t>
            </w:r>
          </w:p>
        </w:tc>
        <w:tc>
          <w:tcPr>
            <w:tcW w:w="884"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100</w:t>
            </w:r>
          </w:p>
        </w:tc>
        <w:tc>
          <w:tcPr>
            <w:tcW w:w="821"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100</w:t>
            </w:r>
          </w:p>
        </w:tc>
        <w:tc>
          <w:tcPr>
            <w:tcW w:w="989"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100</w:t>
            </w:r>
          </w:p>
        </w:tc>
        <w:tc>
          <w:tcPr>
            <w:tcW w:w="1984" w:type="dxa"/>
            <w:shd w:val="clear" w:color="auto" w:fill="auto"/>
          </w:tcPr>
          <w:p w:rsidR="007D4611" w:rsidRPr="0054507A" w:rsidRDefault="007D4611" w:rsidP="007D4611">
            <w:pPr>
              <w:pStyle w:val="ConsPlusNormal0"/>
              <w:jc w:val="both"/>
              <w:rPr>
                <w:rFonts w:ascii="Times New Roman" w:hAnsi="Times New Roman" w:cs="Times New Roman"/>
                <w:szCs w:val="22"/>
              </w:rPr>
            </w:pPr>
          </w:p>
        </w:tc>
      </w:tr>
      <w:tr w:rsidR="007D4611" w:rsidRPr="0054507A" w:rsidTr="001C280B">
        <w:trPr>
          <w:trHeight w:val="55"/>
        </w:trPr>
        <w:tc>
          <w:tcPr>
            <w:tcW w:w="2572" w:type="dxa"/>
            <w:vMerge/>
            <w:shd w:val="clear" w:color="auto" w:fill="auto"/>
            <w:vAlign w:val="center"/>
          </w:tcPr>
          <w:p w:rsidR="007D4611" w:rsidRPr="0054507A" w:rsidRDefault="007D4611" w:rsidP="007D4611">
            <w:pPr>
              <w:spacing w:after="0" w:line="240" w:lineRule="auto"/>
              <w:ind w:left="-57" w:right="-57"/>
              <w:rPr>
                <w:rFonts w:ascii="Times New Roman" w:hAnsi="Times New Roman" w:cs="Times New Roman"/>
              </w:rPr>
            </w:pPr>
          </w:p>
        </w:tc>
        <w:tc>
          <w:tcPr>
            <w:tcW w:w="2498" w:type="dxa"/>
            <w:shd w:val="clear" w:color="auto" w:fill="auto"/>
          </w:tcPr>
          <w:p w:rsidR="007D4611" w:rsidRPr="0054507A" w:rsidRDefault="007D4611" w:rsidP="007D4611">
            <w:pPr>
              <w:pStyle w:val="ConsPlusNormal0"/>
              <w:ind w:left="-69"/>
              <w:jc w:val="both"/>
              <w:rPr>
                <w:rFonts w:ascii="Times New Roman" w:hAnsi="Times New Roman" w:cs="Times New Roman"/>
                <w:szCs w:val="22"/>
              </w:rPr>
            </w:pPr>
            <w:r w:rsidRPr="0054507A">
              <w:rPr>
                <w:rFonts w:ascii="Times New Roman" w:hAnsi="Times New Roman" w:cs="Times New Roman"/>
                <w:szCs w:val="22"/>
              </w:rPr>
              <w:t>41) объем предоставленных  субъектам градостроительных отношений пространственных данных и материалов в бумажном и электронном виде</w:t>
            </w:r>
          </w:p>
        </w:tc>
        <w:tc>
          <w:tcPr>
            <w:tcW w:w="1146"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базовые единицы</w:t>
            </w:r>
          </w:p>
        </w:tc>
        <w:tc>
          <w:tcPr>
            <w:tcW w:w="1575"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0,01</w:t>
            </w:r>
          </w:p>
        </w:tc>
        <w:tc>
          <w:tcPr>
            <w:tcW w:w="880"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60000</w:t>
            </w:r>
          </w:p>
        </w:tc>
        <w:tc>
          <w:tcPr>
            <w:tcW w:w="842"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15000</w:t>
            </w:r>
          </w:p>
        </w:tc>
        <w:tc>
          <w:tcPr>
            <w:tcW w:w="843" w:type="dxa"/>
            <w:shd w:val="clear" w:color="auto" w:fill="auto"/>
          </w:tcPr>
          <w:p w:rsidR="007D4611" w:rsidRPr="0054507A" w:rsidRDefault="007D4611" w:rsidP="007D4611">
            <w:pPr>
              <w:rPr>
                <w:rFonts w:ascii="Times New Roman" w:hAnsi="Times New Roman" w:cs="Times New Roman"/>
              </w:rPr>
            </w:pPr>
            <w:r w:rsidRPr="0054507A">
              <w:rPr>
                <w:rFonts w:ascii="Times New Roman" w:hAnsi="Times New Roman" w:cs="Times New Roman"/>
              </w:rPr>
              <w:t>15000</w:t>
            </w:r>
          </w:p>
        </w:tc>
        <w:tc>
          <w:tcPr>
            <w:tcW w:w="841" w:type="dxa"/>
            <w:shd w:val="clear" w:color="auto" w:fill="auto"/>
          </w:tcPr>
          <w:p w:rsidR="007D4611" w:rsidRPr="0054507A" w:rsidRDefault="007D4611" w:rsidP="007D4611">
            <w:pPr>
              <w:rPr>
                <w:rFonts w:ascii="Times New Roman" w:hAnsi="Times New Roman" w:cs="Times New Roman"/>
              </w:rPr>
            </w:pPr>
            <w:r w:rsidRPr="0054507A">
              <w:rPr>
                <w:rFonts w:ascii="Times New Roman" w:hAnsi="Times New Roman" w:cs="Times New Roman"/>
              </w:rPr>
              <w:t>15000</w:t>
            </w:r>
          </w:p>
        </w:tc>
        <w:tc>
          <w:tcPr>
            <w:tcW w:w="884" w:type="dxa"/>
            <w:shd w:val="clear" w:color="auto" w:fill="auto"/>
          </w:tcPr>
          <w:p w:rsidR="007D4611" w:rsidRPr="0054507A" w:rsidRDefault="007D4611" w:rsidP="007D4611">
            <w:pPr>
              <w:rPr>
                <w:rFonts w:ascii="Times New Roman" w:hAnsi="Times New Roman" w:cs="Times New Roman"/>
              </w:rPr>
            </w:pPr>
            <w:r w:rsidRPr="0054507A">
              <w:rPr>
                <w:rFonts w:ascii="Times New Roman" w:hAnsi="Times New Roman" w:cs="Times New Roman"/>
              </w:rPr>
              <w:t>15000</w:t>
            </w:r>
          </w:p>
        </w:tc>
        <w:tc>
          <w:tcPr>
            <w:tcW w:w="821"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60000</w:t>
            </w:r>
          </w:p>
        </w:tc>
        <w:tc>
          <w:tcPr>
            <w:tcW w:w="989"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60000</w:t>
            </w:r>
          </w:p>
        </w:tc>
        <w:tc>
          <w:tcPr>
            <w:tcW w:w="1984" w:type="dxa"/>
            <w:shd w:val="clear" w:color="auto" w:fill="auto"/>
          </w:tcPr>
          <w:p w:rsidR="007D4611" w:rsidRPr="0054507A" w:rsidRDefault="007D4611" w:rsidP="007D4611">
            <w:pPr>
              <w:pStyle w:val="ConsPlusNormal0"/>
              <w:jc w:val="both"/>
              <w:rPr>
                <w:rFonts w:ascii="Times New Roman" w:hAnsi="Times New Roman" w:cs="Times New Roman"/>
                <w:szCs w:val="22"/>
              </w:rPr>
            </w:pPr>
          </w:p>
        </w:tc>
      </w:tr>
      <w:tr w:rsidR="007D4611" w:rsidRPr="0054507A" w:rsidTr="001C280B">
        <w:trPr>
          <w:trHeight w:val="55"/>
        </w:trPr>
        <w:tc>
          <w:tcPr>
            <w:tcW w:w="2572" w:type="dxa"/>
            <w:vMerge/>
            <w:shd w:val="clear" w:color="auto" w:fill="auto"/>
            <w:vAlign w:val="center"/>
          </w:tcPr>
          <w:p w:rsidR="007D4611" w:rsidRPr="0054507A" w:rsidRDefault="007D4611" w:rsidP="007D4611">
            <w:pPr>
              <w:spacing w:after="0" w:line="240" w:lineRule="auto"/>
              <w:ind w:left="-57" w:right="-57"/>
              <w:rPr>
                <w:rFonts w:ascii="Times New Roman" w:hAnsi="Times New Roman" w:cs="Times New Roman"/>
              </w:rPr>
            </w:pPr>
          </w:p>
        </w:tc>
        <w:tc>
          <w:tcPr>
            <w:tcW w:w="2498" w:type="dxa"/>
            <w:shd w:val="clear" w:color="auto" w:fill="auto"/>
          </w:tcPr>
          <w:p w:rsidR="007D4611" w:rsidRPr="0054507A" w:rsidRDefault="007D4611" w:rsidP="007D4611">
            <w:pPr>
              <w:pStyle w:val="ConsPlusNormal0"/>
              <w:ind w:left="-69"/>
              <w:rPr>
                <w:rFonts w:ascii="Times New Roman" w:eastAsiaTheme="minorHAnsi" w:hAnsi="Times New Roman" w:cs="Times New Roman"/>
                <w:szCs w:val="22"/>
                <w:lang w:eastAsia="en-US"/>
              </w:rPr>
            </w:pPr>
            <w:r w:rsidRPr="0054507A">
              <w:rPr>
                <w:rFonts w:ascii="Times New Roman" w:eastAsiaTheme="minorHAnsi" w:hAnsi="Times New Roman" w:cs="Times New Roman"/>
                <w:szCs w:val="22"/>
                <w:lang w:eastAsia="en-US"/>
              </w:rPr>
              <w:t xml:space="preserve">42) 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w:t>
            </w:r>
            <w:r w:rsidRPr="0054507A">
              <w:rPr>
                <w:rFonts w:ascii="Times New Roman" w:eastAsiaTheme="minorHAnsi" w:hAnsi="Times New Roman" w:cs="Times New Roman"/>
                <w:szCs w:val="22"/>
                <w:lang w:eastAsia="en-US"/>
              </w:rPr>
              <w:lastRenderedPageBreak/>
              <w:t>деятельности Новосибирской области</w:t>
            </w:r>
          </w:p>
        </w:tc>
        <w:tc>
          <w:tcPr>
            <w:tcW w:w="1146" w:type="dxa"/>
            <w:shd w:val="clear" w:color="auto" w:fill="auto"/>
          </w:tcPr>
          <w:p w:rsidR="007D4611" w:rsidRPr="0054507A" w:rsidRDefault="007D4611" w:rsidP="007D4611">
            <w:pPr>
              <w:pStyle w:val="ConsPlusNormal0"/>
              <w:ind w:left="-69"/>
              <w:jc w:val="center"/>
              <w:rPr>
                <w:rFonts w:ascii="Times New Roman" w:hAnsi="Times New Roman" w:cs="Times New Roman"/>
              </w:rPr>
            </w:pPr>
            <w:r w:rsidRPr="0054507A">
              <w:rPr>
                <w:rFonts w:ascii="Times New Roman" w:hAnsi="Times New Roman" w:cs="Times New Roman"/>
                <w:szCs w:val="22"/>
              </w:rPr>
              <w:lastRenderedPageBreak/>
              <w:t>%</w:t>
            </w:r>
          </w:p>
        </w:tc>
        <w:tc>
          <w:tcPr>
            <w:tcW w:w="1575"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w:t>
            </w:r>
          </w:p>
        </w:tc>
        <w:tc>
          <w:tcPr>
            <w:tcW w:w="880"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0</w:t>
            </w:r>
          </w:p>
        </w:tc>
        <w:tc>
          <w:tcPr>
            <w:tcW w:w="842"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0</w:t>
            </w:r>
          </w:p>
        </w:tc>
        <w:tc>
          <w:tcPr>
            <w:tcW w:w="843"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0</w:t>
            </w:r>
          </w:p>
        </w:tc>
        <w:tc>
          <w:tcPr>
            <w:tcW w:w="841"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0</w:t>
            </w:r>
          </w:p>
        </w:tc>
        <w:tc>
          <w:tcPr>
            <w:tcW w:w="884"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rPr>
            </w:pPr>
            <w:r w:rsidRPr="0054507A">
              <w:rPr>
                <w:rFonts w:ascii="Times New Roman" w:hAnsi="Times New Roman" w:cs="Times New Roman"/>
              </w:rPr>
              <w:t>0</w:t>
            </w:r>
          </w:p>
        </w:tc>
        <w:tc>
          <w:tcPr>
            <w:tcW w:w="821"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100</w:t>
            </w:r>
          </w:p>
        </w:tc>
        <w:tc>
          <w:tcPr>
            <w:tcW w:w="989" w:type="dxa"/>
            <w:shd w:val="clear" w:color="auto" w:fill="auto"/>
          </w:tcPr>
          <w:p w:rsidR="007D4611" w:rsidRPr="0054507A" w:rsidRDefault="007D4611" w:rsidP="007D4611">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100</w:t>
            </w:r>
          </w:p>
        </w:tc>
        <w:tc>
          <w:tcPr>
            <w:tcW w:w="1984" w:type="dxa"/>
            <w:shd w:val="clear" w:color="auto" w:fill="auto"/>
          </w:tcPr>
          <w:p w:rsidR="007D4611" w:rsidRPr="0054507A" w:rsidRDefault="007D4611" w:rsidP="007D4611">
            <w:pPr>
              <w:pStyle w:val="ConsPlusNormal0"/>
              <w:jc w:val="both"/>
              <w:rPr>
                <w:rFonts w:ascii="Times New Roman" w:hAnsi="Times New Roman" w:cs="Times New Roman"/>
                <w:szCs w:val="22"/>
              </w:rPr>
            </w:pPr>
          </w:p>
        </w:tc>
      </w:tr>
      <w:tr w:rsidR="004311DD" w:rsidRPr="0054507A" w:rsidTr="001C280B">
        <w:trPr>
          <w:trHeight w:val="55"/>
        </w:trPr>
        <w:tc>
          <w:tcPr>
            <w:tcW w:w="15875" w:type="dxa"/>
            <w:gridSpan w:val="12"/>
            <w:shd w:val="clear" w:color="auto" w:fill="auto"/>
          </w:tcPr>
          <w:p w:rsidR="004311DD" w:rsidRPr="0054507A" w:rsidRDefault="00434971">
            <w:pPr>
              <w:widowControl w:val="0"/>
              <w:spacing w:after="0" w:line="240" w:lineRule="auto"/>
              <w:jc w:val="center"/>
              <w:outlineLvl w:val="3"/>
              <w:rPr>
                <w:rFonts w:ascii="Times New Roman" w:eastAsia="Times New Roman" w:hAnsi="Times New Roman" w:cs="Times New Roman"/>
                <w:sz w:val="20"/>
                <w:szCs w:val="20"/>
              </w:rPr>
            </w:pPr>
            <w:r w:rsidRPr="0054507A">
              <w:rPr>
                <w:rFonts w:ascii="Times New Roman" w:hAnsi="Times New Roman" w:cs="Times New Roman"/>
              </w:rPr>
              <w:t>Подпрограмма государственной программы «Земельные ресурсы и инфраструктура»</w:t>
            </w:r>
          </w:p>
        </w:tc>
      </w:tr>
      <w:tr w:rsidR="004311DD" w:rsidRPr="0054507A" w:rsidTr="001C280B">
        <w:trPr>
          <w:trHeight w:val="55"/>
        </w:trPr>
        <w:tc>
          <w:tcPr>
            <w:tcW w:w="15875" w:type="dxa"/>
            <w:gridSpan w:val="12"/>
            <w:shd w:val="clear" w:color="auto" w:fill="auto"/>
          </w:tcPr>
          <w:p w:rsidR="004311DD" w:rsidRPr="0054507A" w:rsidRDefault="00434971">
            <w:pPr>
              <w:widowControl w:val="0"/>
              <w:spacing w:after="0" w:line="240" w:lineRule="auto"/>
              <w:jc w:val="center"/>
              <w:rPr>
                <w:rFonts w:ascii="Times New Roman" w:eastAsia="Times New Roman" w:hAnsi="Times New Roman" w:cs="Times New Roman"/>
                <w:sz w:val="20"/>
                <w:szCs w:val="20"/>
              </w:rPr>
            </w:pPr>
            <w:r w:rsidRPr="0054507A">
              <w:rPr>
                <w:rFonts w:ascii="Times New Roman" w:hAnsi="Times New Roman" w:cs="Times New Roman"/>
              </w:rPr>
              <w:t>Цель подпрограммы государственной программы: содействие эффективному использованию земельных участков под жилищное строительство</w:t>
            </w:r>
          </w:p>
          <w:p w:rsidR="004311DD" w:rsidRPr="0054507A" w:rsidRDefault="004311DD">
            <w:pPr>
              <w:widowControl w:val="0"/>
              <w:spacing w:after="0" w:line="240" w:lineRule="auto"/>
              <w:jc w:val="center"/>
              <w:rPr>
                <w:rFonts w:ascii="Times New Roman" w:hAnsi="Times New Roman" w:cs="Times New Roman"/>
              </w:rPr>
            </w:pPr>
          </w:p>
        </w:tc>
      </w:tr>
      <w:tr w:rsidR="007F56AF" w:rsidRPr="0054507A" w:rsidTr="001C280B">
        <w:trPr>
          <w:trHeight w:val="55"/>
        </w:trPr>
        <w:tc>
          <w:tcPr>
            <w:tcW w:w="2572" w:type="dxa"/>
            <w:vMerge w:val="restart"/>
            <w:shd w:val="clear" w:color="auto" w:fill="auto"/>
          </w:tcPr>
          <w:p w:rsidR="007F56AF" w:rsidRPr="0054507A" w:rsidRDefault="007F56AF">
            <w:pPr>
              <w:pStyle w:val="ConsPlusNormal0"/>
              <w:rPr>
                <w:rFonts w:ascii="Times New Roman" w:eastAsiaTheme="minorHAnsi" w:hAnsi="Times New Roman" w:cs="Times New Roman"/>
                <w:szCs w:val="22"/>
                <w:lang w:eastAsia="en-US"/>
              </w:rPr>
            </w:pPr>
            <w:r w:rsidRPr="0054507A">
              <w:rPr>
                <w:rFonts w:ascii="Times New Roman" w:eastAsiaTheme="minorHAnsi" w:hAnsi="Times New Roman" w:cs="Times New Roman"/>
                <w:szCs w:val="22"/>
                <w:lang w:eastAsia="en-US"/>
              </w:rPr>
              <w:t>Задача 1 подпрограммы государственной программы. Обеспечение инженерной инфраструктурой площадок комплексной застройки</w:t>
            </w:r>
          </w:p>
        </w:tc>
        <w:tc>
          <w:tcPr>
            <w:tcW w:w="2498" w:type="dxa"/>
            <w:shd w:val="clear" w:color="auto" w:fill="auto"/>
          </w:tcPr>
          <w:p w:rsidR="007F56AF" w:rsidRPr="0054507A" w:rsidRDefault="007F56AF">
            <w:pPr>
              <w:pStyle w:val="ConsPlusNormal0"/>
              <w:ind w:right="80"/>
              <w:rPr>
                <w:rFonts w:ascii="Times New Roman" w:eastAsiaTheme="minorHAnsi" w:hAnsi="Times New Roman" w:cs="Times New Roman"/>
                <w:szCs w:val="22"/>
                <w:lang w:eastAsia="en-US"/>
              </w:rPr>
            </w:pPr>
            <w:r w:rsidRPr="0054507A">
              <w:rPr>
                <w:rFonts w:ascii="Times New Roman" w:eastAsiaTheme="minorHAnsi" w:hAnsi="Times New Roman" w:cs="Times New Roman"/>
                <w:szCs w:val="22"/>
                <w:lang w:eastAsia="en-US"/>
              </w:rPr>
              <w:t>50) количество объектов инженерной и транспортной инфраструктуры, необходимых для обеспечения земельных участков для комплексного жилищного строительства</w:t>
            </w:r>
          </w:p>
        </w:tc>
        <w:tc>
          <w:tcPr>
            <w:tcW w:w="1146" w:type="dxa"/>
            <w:shd w:val="clear" w:color="auto" w:fill="auto"/>
          </w:tcPr>
          <w:p w:rsidR="007F56AF" w:rsidRPr="0054507A" w:rsidRDefault="007F56AF">
            <w:pPr>
              <w:spacing w:after="0" w:line="240" w:lineRule="auto"/>
              <w:jc w:val="center"/>
              <w:rPr>
                <w:rFonts w:ascii="Times New Roman" w:hAnsi="Times New Roman" w:cs="Times New Roman"/>
              </w:rPr>
            </w:pPr>
            <w:r w:rsidRPr="0054507A">
              <w:rPr>
                <w:rFonts w:ascii="Times New Roman" w:hAnsi="Times New Roman" w:cs="Times New Roman"/>
              </w:rPr>
              <w:t>ед.</w:t>
            </w:r>
          </w:p>
        </w:tc>
        <w:tc>
          <w:tcPr>
            <w:tcW w:w="1575" w:type="dxa"/>
            <w:shd w:val="clear" w:color="auto" w:fill="auto"/>
          </w:tcPr>
          <w:p w:rsidR="007F56AF" w:rsidRPr="0054507A" w:rsidRDefault="007F56AF">
            <w:pPr>
              <w:spacing w:after="0" w:line="240" w:lineRule="auto"/>
              <w:jc w:val="center"/>
              <w:rPr>
                <w:rFonts w:ascii="Times New Roman" w:hAnsi="Times New Roman" w:cs="Times New Roman"/>
              </w:rPr>
            </w:pPr>
            <w:r w:rsidRPr="0054507A">
              <w:rPr>
                <w:rFonts w:ascii="Times New Roman" w:hAnsi="Times New Roman" w:cs="Times New Roman"/>
              </w:rPr>
              <w:t>-</w:t>
            </w:r>
          </w:p>
        </w:tc>
        <w:tc>
          <w:tcPr>
            <w:tcW w:w="880" w:type="dxa"/>
            <w:shd w:val="clear" w:color="auto" w:fill="auto"/>
          </w:tcPr>
          <w:p w:rsidR="007F56AF" w:rsidRPr="0054507A" w:rsidRDefault="007F56AF">
            <w:pPr>
              <w:spacing w:after="0" w:line="240" w:lineRule="auto"/>
              <w:jc w:val="center"/>
              <w:rPr>
                <w:rFonts w:ascii="Times New Roman" w:hAnsi="Times New Roman" w:cs="Times New Roman"/>
              </w:rPr>
            </w:pPr>
            <w:r w:rsidRPr="0054507A">
              <w:rPr>
                <w:rFonts w:ascii="Times New Roman" w:hAnsi="Times New Roman" w:cs="Times New Roman"/>
              </w:rPr>
              <w:t>0</w:t>
            </w:r>
          </w:p>
        </w:tc>
        <w:tc>
          <w:tcPr>
            <w:tcW w:w="842" w:type="dxa"/>
            <w:shd w:val="clear" w:color="auto" w:fill="auto"/>
          </w:tcPr>
          <w:p w:rsidR="007F56AF" w:rsidRPr="0054507A" w:rsidRDefault="007F56AF">
            <w:pPr>
              <w:spacing w:after="0" w:line="240" w:lineRule="auto"/>
              <w:jc w:val="center"/>
              <w:rPr>
                <w:rFonts w:ascii="Times New Roman" w:hAnsi="Times New Roman" w:cs="Times New Roman"/>
              </w:rPr>
            </w:pPr>
          </w:p>
        </w:tc>
        <w:tc>
          <w:tcPr>
            <w:tcW w:w="843" w:type="dxa"/>
            <w:shd w:val="clear" w:color="auto" w:fill="auto"/>
          </w:tcPr>
          <w:p w:rsidR="007F56AF" w:rsidRPr="0054507A" w:rsidRDefault="007F56AF">
            <w:pPr>
              <w:spacing w:after="0" w:line="240" w:lineRule="auto"/>
              <w:jc w:val="center"/>
              <w:rPr>
                <w:rFonts w:ascii="Times New Roman" w:hAnsi="Times New Roman" w:cs="Times New Roman"/>
              </w:rPr>
            </w:pPr>
          </w:p>
        </w:tc>
        <w:tc>
          <w:tcPr>
            <w:tcW w:w="841" w:type="dxa"/>
            <w:shd w:val="clear" w:color="auto" w:fill="auto"/>
          </w:tcPr>
          <w:p w:rsidR="007F56AF" w:rsidRPr="0054507A" w:rsidRDefault="007F56AF">
            <w:pPr>
              <w:spacing w:after="0" w:line="240" w:lineRule="auto"/>
              <w:jc w:val="center"/>
              <w:rPr>
                <w:rFonts w:ascii="Times New Roman" w:hAnsi="Times New Roman" w:cs="Times New Roman"/>
              </w:rPr>
            </w:pPr>
          </w:p>
        </w:tc>
        <w:tc>
          <w:tcPr>
            <w:tcW w:w="884" w:type="dxa"/>
            <w:shd w:val="clear" w:color="auto" w:fill="auto"/>
          </w:tcPr>
          <w:p w:rsidR="007F56AF" w:rsidRPr="0054507A" w:rsidRDefault="007F56AF">
            <w:pPr>
              <w:spacing w:after="0" w:line="240" w:lineRule="auto"/>
              <w:jc w:val="center"/>
              <w:rPr>
                <w:rFonts w:ascii="Times New Roman" w:hAnsi="Times New Roman" w:cs="Times New Roman"/>
              </w:rPr>
            </w:pPr>
            <w:r w:rsidRPr="0054507A">
              <w:rPr>
                <w:rFonts w:ascii="Times New Roman" w:hAnsi="Times New Roman" w:cs="Times New Roman"/>
              </w:rPr>
              <w:t>0</w:t>
            </w:r>
          </w:p>
        </w:tc>
        <w:tc>
          <w:tcPr>
            <w:tcW w:w="821" w:type="dxa"/>
            <w:shd w:val="clear" w:color="auto" w:fill="auto"/>
          </w:tcPr>
          <w:p w:rsidR="007F56AF" w:rsidRPr="0054507A" w:rsidRDefault="007F56AF">
            <w:pPr>
              <w:spacing w:after="0" w:line="240" w:lineRule="auto"/>
              <w:jc w:val="center"/>
              <w:rPr>
                <w:rFonts w:ascii="Times New Roman" w:hAnsi="Times New Roman" w:cs="Times New Roman"/>
              </w:rPr>
            </w:pPr>
            <w:r w:rsidRPr="0054507A">
              <w:rPr>
                <w:rFonts w:ascii="Times New Roman" w:hAnsi="Times New Roman" w:cs="Times New Roman"/>
              </w:rPr>
              <w:t>0</w:t>
            </w:r>
          </w:p>
        </w:tc>
        <w:tc>
          <w:tcPr>
            <w:tcW w:w="989" w:type="dxa"/>
            <w:shd w:val="clear" w:color="auto" w:fill="auto"/>
          </w:tcPr>
          <w:p w:rsidR="007F56AF" w:rsidRPr="0054507A" w:rsidRDefault="007F56AF">
            <w:pPr>
              <w:spacing w:after="0" w:line="240" w:lineRule="auto"/>
              <w:jc w:val="center"/>
              <w:rPr>
                <w:rFonts w:ascii="Times New Roman" w:hAnsi="Times New Roman" w:cs="Times New Roman"/>
              </w:rPr>
            </w:pPr>
            <w:r w:rsidRPr="0054507A">
              <w:rPr>
                <w:rFonts w:ascii="Times New Roman" w:hAnsi="Times New Roman" w:cs="Times New Roman"/>
              </w:rPr>
              <w:t>8</w:t>
            </w:r>
          </w:p>
        </w:tc>
        <w:tc>
          <w:tcPr>
            <w:tcW w:w="1984" w:type="dxa"/>
            <w:shd w:val="clear" w:color="auto" w:fill="auto"/>
          </w:tcPr>
          <w:p w:rsidR="007F56AF" w:rsidRPr="0054507A" w:rsidRDefault="007F56AF">
            <w:pPr>
              <w:pStyle w:val="ConsPlusNormal0"/>
              <w:rPr>
                <w:rFonts w:ascii="Times New Roman" w:hAnsi="Times New Roman" w:cs="Times New Roman"/>
                <w:szCs w:val="22"/>
              </w:rPr>
            </w:pPr>
          </w:p>
        </w:tc>
      </w:tr>
      <w:tr w:rsidR="007F56AF" w:rsidRPr="0054507A" w:rsidTr="001C280B">
        <w:trPr>
          <w:trHeight w:val="55"/>
        </w:trPr>
        <w:tc>
          <w:tcPr>
            <w:tcW w:w="2572" w:type="dxa"/>
            <w:vMerge/>
            <w:shd w:val="clear" w:color="auto" w:fill="auto"/>
          </w:tcPr>
          <w:p w:rsidR="007F56AF" w:rsidRPr="0054507A" w:rsidRDefault="007F56AF">
            <w:pPr>
              <w:pStyle w:val="ConsPlusNormal0"/>
              <w:rPr>
                <w:rFonts w:ascii="Times New Roman" w:eastAsiaTheme="minorHAnsi" w:hAnsi="Times New Roman" w:cs="Times New Roman"/>
                <w:szCs w:val="22"/>
                <w:lang w:eastAsia="en-US"/>
              </w:rPr>
            </w:pPr>
          </w:p>
        </w:tc>
        <w:tc>
          <w:tcPr>
            <w:tcW w:w="2498" w:type="dxa"/>
            <w:shd w:val="clear" w:color="auto" w:fill="auto"/>
          </w:tcPr>
          <w:p w:rsidR="007F56AF" w:rsidRPr="0054507A" w:rsidRDefault="007F56AF" w:rsidP="0071232B">
            <w:pPr>
              <w:pStyle w:val="ConsPlusNormal0"/>
              <w:ind w:right="80"/>
              <w:rPr>
                <w:rFonts w:ascii="Times New Roman" w:eastAsiaTheme="minorHAnsi" w:hAnsi="Times New Roman" w:cs="Times New Roman"/>
                <w:szCs w:val="22"/>
                <w:lang w:eastAsia="en-US"/>
              </w:rPr>
            </w:pPr>
            <w:r w:rsidRPr="0054507A">
              <w:rPr>
                <w:rFonts w:ascii="Times New Roman" w:eastAsiaTheme="minorHAnsi" w:hAnsi="Times New Roman" w:cs="Times New Roman"/>
                <w:szCs w:val="22"/>
                <w:lang w:eastAsia="en-US"/>
              </w:rPr>
              <w:t>П1. Количество заключенных договоров технологического присоединения</w:t>
            </w:r>
          </w:p>
        </w:tc>
        <w:tc>
          <w:tcPr>
            <w:tcW w:w="1146" w:type="dxa"/>
            <w:shd w:val="clear" w:color="auto" w:fill="auto"/>
          </w:tcPr>
          <w:p w:rsidR="007F56AF" w:rsidRPr="0054507A" w:rsidRDefault="007F56AF">
            <w:pPr>
              <w:spacing w:after="0" w:line="240" w:lineRule="auto"/>
              <w:jc w:val="center"/>
              <w:rPr>
                <w:rFonts w:ascii="Times New Roman" w:hAnsi="Times New Roman" w:cs="Times New Roman"/>
              </w:rPr>
            </w:pPr>
            <w:r w:rsidRPr="0054507A">
              <w:rPr>
                <w:rFonts w:ascii="Times New Roman" w:hAnsi="Times New Roman" w:cs="Times New Roman"/>
              </w:rPr>
              <w:t>ед.</w:t>
            </w:r>
          </w:p>
        </w:tc>
        <w:tc>
          <w:tcPr>
            <w:tcW w:w="1575" w:type="dxa"/>
            <w:shd w:val="clear" w:color="auto" w:fill="auto"/>
          </w:tcPr>
          <w:p w:rsidR="007F56AF" w:rsidRPr="0054507A" w:rsidRDefault="007F56AF">
            <w:pPr>
              <w:spacing w:after="0" w:line="240" w:lineRule="auto"/>
              <w:jc w:val="center"/>
              <w:rPr>
                <w:rFonts w:ascii="Times New Roman" w:hAnsi="Times New Roman" w:cs="Times New Roman"/>
              </w:rPr>
            </w:pPr>
            <w:r w:rsidRPr="0054507A">
              <w:rPr>
                <w:rFonts w:ascii="Times New Roman" w:hAnsi="Times New Roman" w:cs="Times New Roman"/>
              </w:rPr>
              <w:t>0,1</w:t>
            </w:r>
          </w:p>
        </w:tc>
        <w:tc>
          <w:tcPr>
            <w:tcW w:w="880" w:type="dxa"/>
            <w:shd w:val="clear" w:color="auto" w:fill="auto"/>
          </w:tcPr>
          <w:p w:rsidR="007F56AF" w:rsidRPr="0054507A" w:rsidRDefault="007F56AF">
            <w:pPr>
              <w:spacing w:after="0" w:line="240" w:lineRule="auto"/>
              <w:jc w:val="center"/>
              <w:rPr>
                <w:rFonts w:ascii="Times New Roman" w:hAnsi="Times New Roman" w:cs="Times New Roman"/>
              </w:rPr>
            </w:pPr>
            <w:r w:rsidRPr="0054507A">
              <w:rPr>
                <w:rFonts w:ascii="Times New Roman" w:hAnsi="Times New Roman" w:cs="Times New Roman"/>
              </w:rPr>
              <w:t>8</w:t>
            </w:r>
          </w:p>
        </w:tc>
        <w:tc>
          <w:tcPr>
            <w:tcW w:w="842" w:type="dxa"/>
            <w:shd w:val="clear" w:color="auto" w:fill="auto"/>
          </w:tcPr>
          <w:p w:rsidR="007F56AF" w:rsidRPr="0054507A" w:rsidRDefault="007F56AF">
            <w:pPr>
              <w:spacing w:after="0" w:line="240" w:lineRule="auto"/>
              <w:jc w:val="center"/>
              <w:rPr>
                <w:rFonts w:ascii="Times New Roman" w:hAnsi="Times New Roman" w:cs="Times New Roman"/>
              </w:rPr>
            </w:pPr>
          </w:p>
        </w:tc>
        <w:tc>
          <w:tcPr>
            <w:tcW w:w="843" w:type="dxa"/>
            <w:shd w:val="clear" w:color="auto" w:fill="auto"/>
          </w:tcPr>
          <w:p w:rsidR="007F56AF" w:rsidRPr="0054507A" w:rsidRDefault="007F56AF">
            <w:pPr>
              <w:spacing w:after="0" w:line="240" w:lineRule="auto"/>
              <w:jc w:val="center"/>
              <w:rPr>
                <w:rFonts w:ascii="Times New Roman" w:hAnsi="Times New Roman" w:cs="Times New Roman"/>
              </w:rPr>
            </w:pPr>
          </w:p>
        </w:tc>
        <w:tc>
          <w:tcPr>
            <w:tcW w:w="841" w:type="dxa"/>
            <w:shd w:val="clear" w:color="auto" w:fill="auto"/>
          </w:tcPr>
          <w:p w:rsidR="007F56AF" w:rsidRPr="0054507A" w:rsidRDefault="007F56AF">
            <w:pPr>
              <w:spacing w:after="0" w:line="240" w:lineRule="auto"/>
              <w:jc w:val="center"/>
              <w:rPr>
                <w:rFonts w:ascii="Times New Roman" w:hAnsi="Times New Roman" w:cs="Times New Roman"/>
              </w:rPr>
            </w:pPr>
          </w:p>
        </w:tc>
        <w:tc>
          <w:tcPr>
            <w:tcW w:w="884" w:type="dxa"/>
            <w:shd w:val="clear" w:color="auto" w:fill="auto"/>
          </w:tcPr>
          <w:p w:rsidR="007F56AF" w:rsidRPr="0054507A" w:rsidRDefault="007F56AF">
            <w:pPr>
              <w:spacing w:after="0" w:line="240" w:lineRule="auto"/>
              <w:jc w:val="center"/>
              <w:rPr>
                <w:rFonts w:ascii="Times New Roman" w:hAnsi="Times New Roman" w:cs="Times New Roman"/>
              </w:rPr>
            </w:pPr>
            <w:r w:rsidRPr="0054507A">
              <w:rPr>
                <w:rFonts w:ascii="Times New Roman" w:hAnsi="Times New Roman" w:cs="Times New Roman"/>
              </w:rPr>
              <w:t>8</w:t>
            </w:r>
          </w:p>
        </w:tc>
        <w:tc>
          <w:tcPr>
            <w:tcW w:w="821" w:type="dxa"/>
            <w:shd w:val="clear" w:color="auto" w:fill="auto"/>
          </w:tcPr>
          <w:p w:rsidR="007F56AF" w:rsidRPr="0054507A" w:rsidRDefault="007F56AF">
            <w:pPr>
              <w:spacing w:after="0" w:line="240" w:lineRule="auto"/>
              <w:jc w:val="center"/>
              <w:rPr>
                <w:rFonts w:ascii="Times New Roman" w:hAnsi="Times New Roman" w:cs="Times New Roman"/>
              </w:rPr>
            </w:pPr>
            <w:r w:rsidRPr="0054507A">
              <w:rPr>
                <w:rFonts w:ascii="Times New Roman" w:hAnsi="Times New Roman" w:cs="Times New Roman"/>
              </w:rPr>
              <w:t>8</w:t>
            </w:r>
          </w:p>
        </w:tc>
        <w:tc>
          <w:tcPr>
            <w:tcW w:w="989" w:type="dxa"/>
            <w:shd w:val="clear" w:color="auto" w:fill="auto"/>
          </w:tcPr>
          <w:p w:rsidR="007F56AF" w:rsidRPr="0054507A" w:rsidRDefault="007F56AF">
            <w:pPr>
              <w:spacing w:after="0" w:line="240" w:lineRule="auto"/>
              <w:jc w:val="center"/>
              <w:rPr>
                <w:rFonts w:ascii="Times New Roman" w:hAnsi="Times New Roman" w:cs="Times New Roman"/>
              </w:rPr>
            </w:pPr>
            <w:r w:rsidRPr="0054507A">
              <w:rPr>
                <w:rFonts w:ascii="Times New Roman" w:hAnsi="Times New Roman" w:cs="Times New Roman"/>
              </w:rPr>
              <w:t>8</w:t>
            </w:r>
          </w:p>
        </w:tc>
        <w:tc>
          <w:tcPr>
            <w:tcW w:w="1984" w:type="dxa"/>
            <w:shd w:val="clear" w:color="auto" w:fill="auto"/>
          </w:tcPr>
          <w:p w:rsidR="007F56AF" w:rsidRPr="0054507A" w:rsidRDefault="007F56AF">
            <w:pPr>
              <w:pStyle w:val="ConsPlusNormal0"/>
              <w:rPr>
                <w:rFonts w:ascii="Times New Roman" w:hAnsi="Times New Roman" w:cs="Times New Roman"/>
                <w:szCs w:val="22"/>
              </w:rPr>
            </w:pPr>
          </w:p>
        </w:tc>
      </w:tr>
      <w:tr w:rsidR="007F56AF" w:rsidRPr="0054507A" w:rsidTr="001C280B">
        <w:trPr>
          <w:trHeight w:val="55"/>
        </w:trPr>
        <w:tc>
          <w:tcPr>
            <w:tcW w:w="2572" w:type="dxa"/>
            <w:vMerge/>
            <w:shd w:val="clear" w:color="auto" w:fill="auto"/>
          </w:tcPr>
          <w:p w:rsidR="007F56AF" w:rsidRPr="0054507A" w:rsidRDefault="007F56AF">
            <w:pPr>
              <w:pStyle w:val="ConsPlusNormal0"/>
              <w:rPr>
                <w:rFonts w:ascii="Times New Roman" w:eastAsiaTheme="minorHAnsi" w:hAnsi="Times New Roman" w:cs="Times New Roman"/>
                <w:szCs w:val="22"/>
                <w:lang w:eastAsia="en-US"/>
              </w:rPr>
            </w:pPr>
          </w:p>
        </w:tc>
        <w:tc>
          <w:tcPr>
            <w:tcW w:w="2498" w:type="dxa"/>
            <w:shd w:val="clear" w:color="auto" w:fill="auto"/>
          </w:tcPr>
          <w:p w:rsidR="007F56AF" w:rsidRPr="0054507A" w:rsidRDefault="007F56AF" w:rsidP="0071232B">
            <w:pPr>
              <w:pStyle w:val="ConsPlusNormal0"/>
              <w:ind w:right="80"/>
              <w:rPr>
                <w:rFonts w:ascii="Times New Roman" w:eastAsiaTheme="minorHAnsi" w:hAnsi="Times New Roman" w:cs="Times New Roman"/>
                <w:szCs w:val="22"/>
                <w:lang w:eastAsia="en-US"/>
              </w:rPr>
            </w:pPr>
            <w:r w:rsidRPr="0054507A">
              <w:rPr>
                <w:rFonts w:ascii="Times New Roman" w:eastAsiaTheme="minorHAnsi" w:hAnsi="Times New Roman" w:cs="Times New Roman"/>
                <w:szCs w:val="22"/>
                <w:lang w:eastAsia="en-US"/>
              </w:rPr>
              <w:t xml:space="preserve">П2. Удельный вес  объектов, обеспеченных  проектно-сметной документацией, получившей положительное заключение государственной экспертизы, рабочей документацией по </w:t>
            </w:r>
            <w:r w:rsidRPr="0054507A">
              <w:rPr>
                <w:rFonts w:ascii="Times New Roman" w:eastAsiaTheme="minorHAnsi" w:hAnsi="Times New Roman" w:cs="Times New Roman"/>
                <w:szCs w:val="22"/>
                <w:lang w:eastAsia="en-US"/>
              </w:rPr>
              <w:lastRenderedPageBreak/>
              <w:t>отношению  к общему количеству объектов  инфраструктуры</w:t>
            </w:r>
          </w:p>
        </w:tc>
        <w:tc>
          <w:tcPr>
            <w:tcW w:w="1146" w:type="dxa"/>
            <w:shd w:val="clear" w:color="auto" w:fill="auto"/>
          </w:tcPr>
          <w:p w:rsidR="007F56AF" w:rsidRPr="0054507A" w:rsidRDefault="007F56AF">
            <w:pPr>
              <w:spacing w:after="0" w:line="240" w:lineRule="auto"/>
              <w:jc w:val="center"/>
              <w:rPr>
                <w:rFonts w:ascii="Times New Roman" w:hAnsi="Times New Roman" w:cs="Times New Roman"/>
              </w:rPr>
            </w:pPr>
            <w:r w:rsidRPr="0054507A">
              <w:rPr>
                <w:rFonts w:ascii="Times New Roman" w:hAnsi="Times New Roman" w:cs="Times New Roman"/>
              </w:rPr>
              <w:lastRenderedPageBreak/>
              <w:t>%</w:t>
            </w:r>
          </w:p>
        </w:tc>
        <w:tc>
          <w:tcPr>
            <w:tcW w:w="1575" w:type="dxa"/>
            <w:shd w:val="clear" w:color="auto" w:fill="auto"/>
          </w:tcPr>
          <w:p w:rsidR="007F56AF" w:rsidRPr="0054507A" w:rsidRDefault="007F56AF">
            <w:pPr>
              <w:spacing w:after="0" w:line="240" w:lineRule="auto"/>
              <w:jc w:val="center"/>
              <w:rPr>
                <w:rFonts w:ascii="Times New Roman" w:hAnsi="Times New Roman" w:cs="Times New Roman"/>
              </w:rPr>
            </w:pPr>
            <w:r w:rsidRPr="0054507A">
              <w:rPr>
                <w:rFonts w:ascii="Times New Roman" w:hAnsi="Times New Roman" w:cs="Times New Roman"/>
              </w:rPr>
              <w:t>0,1</w:t>
            </w:r>
          </w:p>
        </w:tc>
        <w:tc>
          <w:tcPr>
            <w:tcW w:w="880" w:type="dxa"/>
            <w:shd w:val="clear" w:color="auto" w:fill="auto"/>
          </w:tcPr>
          <w:p w:rsidR="007F56AF" w:rsidRPr="0054507A" w:rsidRDefault="007F56AF">
            <w:pPr>
              <w:spacing w:after="0" w:line="240" w:lineRule="auto"/>
              <w:jc w:val="center"/>
              <w:rPr>
                <w:rFonts w:ascii="Times New Roman" w:hAnsi="Times New Roman" w:cs="Times New Roman"/>
              </w:rPr>
            </w:pPr>
            <w:r w:rsidRPr="0054507A">
              <w:rPr>
                <w:rFonts w:ascii="Times New Roman" w:hAnsi="Times New Roman" w:cs="Times New Roman"/>
              </w:rPr>
              <w:t>50</w:t>
            </w:r>
          </w:p>
        </w:tc>
        <w:tc>
          <w:tcPr>
            <w:tcW w:w="842" w:type="dxa"/>
            <w:shd w:val="clear" w:color="auto" w:fill="auto"/>
          </w:tcPr>
          <w:p w:rsidR="007F56AF" w:rsidRPr="0054507A" w:rsidRDefault="007F56AF">
            <w:pPr>
              <w:spacing w:after="0" w:line="240" w:lineRule="auto"/>
              <w:jc w:val="center"/>
              <w:rPr>
                <w:rFonts w:ascii="Times New Roman" w:hAnsi="Times New Roman" w:cs="Times New Roman"/>
              </w:rPr>
            </w:pPr>
          </w:p>
        </w:tc>
        <w:tc>
          <w:tcPr>
            <w:tcW w:w="843" w:type="dxa"/>
            <w:shd w:val="clear" w:color="auto" w:fill="auto"/>
          </w:tcPr>
          <w:p w:rsidR="007F56AF" w:rsidRPr="0054507A" w:rsidRDefault="007F56AF">
            <w:pPr>
              <w:spacing w:after="0" w:line="240" w:lineRule="auto"/>
              <w:jc w:val="center"/>
              <w:rPr>
                <w:rFonts w:ascii="Times New Roman" w:hAnsi="Times New Roman" w:cs="Times New Roman"/>
              </w:rPr>
            </w:pPr>
          </w:p>
        </w:tc>
        <w:tc>
          <w:tcPr>
            <w:tcW w:w="841" w:type="dxa"/>
            <w:shd w:val="clear" w:color="auto" w:fill="auto"/>
          </w:tcPr>
          <w:p w:rsidR="007F56AF" w:rsidRPr="0054507A" w:rsidRDefault="007F56AF">
            <w:pPr>
              <w:spacing w:after="0" w:line="240" w:lineRule="auto"/>
              <w:jc w:val="center"/>
              <w:rPr>
                <w:rFonts w:ascii="Times New Roman" w:hAnsi="Times New Roman" w:cs="Times New Roman"/>
              </w:rPr>
            </w:pPr>
          </w:p>
        </w:tc>
        <w:tc>
          <w:tcPr>
            <w:tcW w:w="884" w:type="dxa"/>
            <w:shd w:val="clear" w:color="auto" w:fill="auto"/>
          </w:tcPr>
          <w:p w:rsidR="007F56AF" w:rsidRPr="0054507A" w:rsidRDefault="007F56AF">
            <w:pPr>
              <w:spacing w:after="0" w:line="240" w:lineRule="auto"/>
              <w:jc w:val="center"/>
              <w:rPr>
                <w:rFonts w:ascii="Times New Roman" w:hAnsi="Times New Roman" w:cs="Times New Roman"/>
              </w:rPr>
            </w:pPr>
            <w:r w:rsidRPr="0054507A">
              <w:rPr>
                <w:rFonts w:ascii="Times New Roman" w:hAnsi="Times New Roman" w:cs="Times New Roman"/>
              </w:rPr>
              <w:t>50</w:t>
            </w:r>
          </w:p>
        </w:tc>
        <w:tc>
          <w:tcPr>
            <w:tcW w:w="821" w:type="dxa"/>
            <w:shd w:val="clear" w:color="auto" w:fill="auto"/>
          </w:tcPr>
          <w:p w:rsidR="007F56AF" w:rsidRPr="0054507A" w:rsidRDefault="007F56AF">
            <w:pPr>
              <w:spacing w:after="0" w:line="240" w:lineRule="auto"/>
              <w:jc w:val="center"/>
              <w:rPr>
                <w:rFonts w:ascii="Times New Roman" w:hAnsi="Times New Roman" w:cs="Times New Roman"/>
              </w:rPr>
            </w:pPr>
            <w:r w:rsidRPr="0054507A">
              <w:rPr>
                <w:rFonts w:ascii="Times New Roman" w:hAnsi="Times New Roman" w:cs="Times New Roman"/>
              </w:rPr>
              <w:t>70</w:t>
            </w:r>
          </w:p>
        </w:tc>
        <w:tc>
          <w:tcPr>
            <w:tcW w:w="989" w:type="dxa"/>
            <w:shd w:val="clear" w:color="auto" w:fill="auto"/>
          </w:tcPr>
          <w:p w:rsidR="007F56AF" w:rsidRPr="0054507A" w:rsidRDefault="007F56AF">
            <w:pPr>
              <w:spacing w:after="0" w:line="240" w:lineRule="auto"/>
              <w:jc w:val="center"/>
              <w:rPr>
                <w:rFonts w:ascii="Times New Roman" w:hAnsi="Times New Roman" w:cs="Times New Roman"/>
              </w:rPr>
            </w:pPr>
            <w:r w:rsidRPr="0054507A">
              <w:rPr>
                <w:rFonts w:ascii="Times New Roman" w:hAnsi="Times New Roman" w:cs="Times New Roman"/>
              </w:rPr>
              <w:t>100</w:t>
            </w:r>
          </w:p>
        </w:tc>
        <w:tc>
          <w:tcPr>
            <w:tcW w:w="1984" w:type="dxa"/>
            <w:shd w:val="clear" w:color="auto" w:fill="auto"/>
          </w:tcPr>
          <w:p w:rsidR="007F56AF" w:rsidRPr="0054507A" w:rsidRDefault="007F56AF">
            <w:pPr>
              <w:pStyle w:val="ConsPlusNormal0"/>
              <w:rPr>
                <w:rFonts w:ascii="Times New Roman" w:hAnsi="Times New Roman" w:cs="Times New Roman"/>
                <w:szCs w:val="22"/>
              </w:rPr>
            </w:pPr>
          </w:p>
        </w:tc>
      </w:tr>
      <w:tr w:rsidR="007F56AF" w:rsidRPr="0054507A" w:rsidTr="001E6B75">
        <w:trPr>
          <w:trHeight w:val="55"/>
        </w:trPr>
        <w:tc>
          <w:tcPr>
            <w:tcW w:w="2572" w:type="dxa"/>
            <w:vMerge/>
            <w:shd w:val="clear" w:color="auto" w:fill="auto"/>
          </w:tcPr>
          <w:p w:rsidR="007F56AF" w:rsidRPr="0054507A" w:rsidRDefault="007F56AF">
            <w:pPr>
              <w:spacing w:after="0" w:line="240" w:lineRule="auto"/>
              <w:rPr>
                <w:rFonts w:ascii="Times New Roman" w:hAnsi="Times New Roman" w:cs="Times New Roman"/>
              </w:rPr>
            </w:pPr>
          </w:p>
        </w:tc>
        <w:tc>
          <w:tcPr>
            <w:tcW w:w="2498" w:type="dxa"/>
            <w:tcBorders>
              <w:top w:val="nil"/>
            </w:tcBorders>
            <w:shd w:val="clear" w:color="auto" w:fill="auto"/>
          </w:tcPr>
          <w:p w:rsidR="007F56AF" w:rsidRPr="0054507A" w:rsidRDefault="007F56AF">
            <w:pPr>
              <w:pStyle w:val="ConsPlusNormal0"/>
              <w:ind w:right="80"/>
              <w:rPr>
                <w:rFonts w:ascii="Times New Roman" w:hAnsi="Times New Roman" w:cs="Times New Roman"/>
                <w:szCs w:val="22"/>
              </w:rPr>
            </w:pPr>
            <w:r w:rsidRPr="007F56AF">
              <w:rPr>
                <w:rFonts w:ascii="Times New Roman" w:hAnsi="Times New Roman" w:cs="Times New Roman"/>
                <w:szCs w:val="22"/>
              </w:rPr>
              <w:t>51) количество объектов инженерной инфраструктуры, необходимых для обеспечения проектов жилищного строительства, реализуемых в рамках постановлений Правительства Российской Федерации от 19.10.2020 № 1704 и от 14.07.2021 № 1189</w:t>
            </w:r>
          </w:p>
        </w:tc>
        <w:tc>
          <w:tcPr>
            <w:tcW w:w="1146" w:type="dxa"/>
            <w:tcBorders>
              <w:top w:val="nil"/>
            </w:tcBorders>
            <w:shd w:val="clear" w:color="auto" w:fill="auto"/>
          </w:tcPr>
          <w:p w:rsidR="007F56AF" w:rsidRPr="0054507A" w:rsidRDefault="007F56AF">
            <w:pPr>
              <w:spacing w:after="0" w:line="240" w:lineRule="auto"/>
              <w:jc w:val="center"/>
              <w:rPr>
                <w:rFonts w:ascii="Times New Roman" w:hAnsi="Times New Roman" w:cs="Times New Roman"/>
              </w:rPr>
            </w:pPr>
            <w:r>
              <w:rPr>
                <w:rFonts w:ascii="Times New Roman" w:hAnsi="Times New Roman" w:cs="Times New Roman"/>
              </w:rPr>
              <w:t>ед.</w:t>
            </w:r>
          </w:p>
        </w:tc>
        <w:tc>
          <w:tcPr>
            <w:tcW w:w="1575" w:type="dxa"/>
            <w:tcBorders>
              <w:top w:val="nil"/>
            </w:tcBorders>
            <w:shd w:val="clear" w:color="auto" w:fill="auto"/>
          </w:tcPr>
          <w:p w:rsidR="007F56AF" w:rsidRPr="0054507A" w:rsidRDefault="007F56AF">
            <w:pPr>
              <w:spacing w:after="0" w:line="240" w:lineRule="auto"/>
              <w:jc w:val="center"/>
              <w:rPr>
                <w:rFonts w:ascii="Times New Roman" w:hAnsi="Times New Roman" w:cs="Times New Roman"/>
              </w:rPr>
            </w:pPr>
            <w:r>
              <w:rPr>
                <w:rFonts w:ascii="Times New Roman" w:hAnsi="Times New Roman" w:cs="Times New Roman"/>
              </w:rPr>
              <w:t>-</w:t>
            </w:r>
          </w:p>
        </w:tc>
        <w:tc>
          <w:tcPr>
            <w:tcW w:w="880" w:type="dxa"/>
            <w:tcBorders>
              <w:top w:val="nil"/>
            </w:tcBorders>
            <w:shd w:val="clear" w:color="auto" w:fill="auto"/>
          </w:tcPr>
          <w:p w:rsidR="007F56AF" w:rsidRPr="0054507A" w:rsidRDefault="007F56AF">
            <w:pPr>
              <w:spacing w:after="0" w:line="240" w:lineRule="auto"/>
              <w:jc w:val="center"/>
              <w:rPr>
                <w:rFonts w:ascii="Times New Roman" w:hAnsi="Times New Roman" w:cs="Times New Roman"/>
              </w:rPr>
            </w:pPr>
            <w:r>
              <w:rPr>
                <w:rFonts w:ascii="Times New Roman" w:hAnsi="Times New Roman" w:cs="Times New Roman"/>
              </w:rPr>
              <w:t>-</w:t>
            </w:r>
          </w:p>
        </w:tc>
        <w:tc>
          <w:tcPr>
            <w:tcW w:w="842" w:type="dxa"/>
            <w:tcBorders>
              <w:top w:val="nil"/>
            </w:tcBorders>
            <w:shd w:val="clear" w:color="auto" w:fill="auto"/>
          </w:tcPr>
          <w:p w:rsidR="007F56AF" w:rsidRPr="0054507A" w:rsidRDefault="007F56AF">
            <w:pPr>
              <w:spacing w:after="0" w:line="240" w:lineRule="auto"/>
              <w:jc w:val="center"/>
              <w:rPr>
                <w:rFonts w:ascii="Times New Roman" w:hAnsi="Times New Roman" w:cs="Times New Roman"/>
              </w:rPr>
            </w:pPr>
            <w:r>
              <w:rPr>
                <w:rFonts w:ascii="Times New Roman" w:hAnsi="Times New Roman" w:cs="Times New Roman"/>
              </w:rPr>
              <w:t>-</w:t>
            </w:r>
          </w:p>
        </w:tc>
        <w:tc>
          <w:tcPr>
            <w:tcW w:w="843" w:type="dxa"/>
            <w:tcBorders>
              <w:top w:val="nil"/>
            </w:tcBorders>
            <w:shd w:val="clear" w:color="auto" w:fill="auto"/>
          </w:tcPr>
          <w:p w:rsidR="007F56AF" w:rsidRPr="0054507A" w:rsidRDefault="007F56AF">
            <w:pPr>
              <w:spacing w:after="0" w:line="240" w:lineRule="auto"/>
              <w:jc w:val="center"/>
              <w:rPr>
                <w:rFonts w:ascii="Times New Roman" w:hAnsi="Times New Roman" w:cs="Times New Roman"/>
              </w:rPr>
            </w:pPr>
            <w:r>
              <w:rPr>
                <w:rFonts w:ascii="Times New Roman" w:hAnsi="Times New Roman" w:cs="Times New Roman"/>
              </w:rPr>
              <w:t>-</w:t>
            </w:r>
          </w:p>
        </w:tc>
        <w:tc>
          <w:tcPr>
            <w:tcW w:w="841" w:type="dxa"/>
            <w:tcBorders>
              <w:top w:val="nil"/>
            </w:tcBorders>
            <w:shd w:val="clear" w:color="auto" w:fill="auto"/>
          </w:tcPr>
          <w:p w:rsidR="007F56AF" w:rsidRPr="0054507A" w:rsidRDefault="007F56AF">
            <w:pPr>
              <w:spacing w:after="0" w:line="240" w:lineRule="auto"/>
              <w:jc w:val="center"/>
              <w:rPr>
                <w:rFonts w:ascii="Times New Roman" w:hAnsi="Times New Roman" w:cs="Times New Roman"/>
              </w:rPr>
            </w:pPr>
            <w:r>
              <w:rPr>
                <w:rFonts w:ascii="Times New Roman" w:hAnsi="Times New Roman" w:cs="Times New Roman"/>
              </w:rPr>
              <w:t>-</w:t>
            </w:r>
          </w:p>
        </w:tc>
        <w:tc>
          <w:tcPr>
            <w:tcW w:w="884" w:type="dxa"/>
            <w:tcBorders>
              <w:top w:val="nil"/>
            </w:tcBorders>
            <w:shd w:val="clear" w:color="auto" w:fill="auto"/>
          </w:tcPr>
          <w:p w:rsidR="007F56AF" w:rsidRPr="0054507A" w:rsidRDefault="007F56AF">
            <w:pPr>
              <w:spacing w:after="0" w:line="240" w:lineRule="auto"/>
              <w:jc w:val="center"/>
              <w:rPr>
                <w:rFonts w:ascii="Times New Roman" w:hAnsi="Times New Roman" w:cs="Times New Roman"/>
              </w:rPr>
            </w:pPr>
            <w:r>
              <w:rPr>
                <w:rFonts w:ascii="Times New Roman" w:hAnsi="Times New Roman" w:cs="Times New Roman"/>
              </w:rPr>
              <w:t>-</w:t>
            </w:r>
          </w:p>
        </w:tc>
        <w:tc>
          <w:tcPr>
            <w:tcW w:w="821" w:type="dxa"/>
            <w:tcBorders>
              <w:top w:val="nil"/>
            </w:tcBorders>
            <w:shd w:val="clear" w:color="auto" w:fill="auto"/>
          </w:tcPr>
          <w:p w:rsidR="007F56AF" w:rsidRPr="0054507A" w:rsidRDefault="007F56AF">
            <w:pPr>
              <w:spacing w:after="0" w:line="240" w:lineRule="auto"/>
              <w:jc w:val="center"/>
              <w:rPr>
                <w:rFonts w:ascii="Times New Roman" w:hAnsi="Times New Roman" w:cs="Times New Roman"/>
              </w:rPr>
            </w:pPr>
            <w:r>
              <w:rPr>
                <w:rFonts w:ascii="Times New Roman" w:hAnsi="Times New Roman" w:cs="Times New Roman"/>
              </w:rPr>
              <w:t>0</w:t>
            </w:r>
          </w:p>
        </w:tc>
        <w:tc>
          <w:tcPr>
            <w:tcW w:w="989" w:type="dxa"/>
            <w:tcBorders>
              <w:top w:val="nil"/>
            </w:tcBorders>
            <w:shd w:val="clear" w:color="auto" w:fill="auto"/>
          </w:tcPr>
          <w:p w:rsidR="007F56AF" w:rsidRPr="0054507A" w:rsidRDefault="007F56AF">
            <w:pPr>
              <w:spacing w:after="0" w:line="240" w:lineRule="auto"/>
              <w:jc w:val="center"/>
              <w:rPr>
                <w:rFonts w:ascii="Times New Roman" w:hAnsi="Times New Roman" w:cs="Times New Roman"/>
              </w:rPr>
            </w:pPr>
            <w:r>
              <w:rPr>
                <w:rFonts w:ascii="Times New Roman" w:hAnsi="Times New Roman" w:cs="Times New Roman"/>
              </w:rPr>
              <w:t>6</w:t>
            </w:r>
          </w:p>
        </w:tc>
        <w:tc>
          <w:tcPr>
            <w:tcW w:w="1984" w:type="dxa"/>
            <w:tcBorders>
              <w:top w:val="nil"/>
            </w:tcBorders>
            <w:shd w:val="clear" w:color="auto" w:fill="auto"/>
          </w:tcPr>
          <w:p w:rsidR="007F56AF" w:rsidRPr="0054507A" w:rsidRDefault="007F56AF">
            <w:pPr>
              <w:spacing w:after="0" w:line="240" w:lineRule="auto"/>
              <w:rPr>
                <w:rFonts w:ascii="Times New Roman" w:hAnsi="Times New Roman" w:cs="Times New Roman"/>
              </w:rPr>
            </w:pPr>
          </w:p>
        </w:tc>
      </w:tr>
      <w:tr w:rsidR="0071232B" w:rsidRPr="0054507A" w:rsidTr="001C280B">
        <w:trPr>
          <w:trHeight w:val="55"/>
        </w:trPr>
        <w:tc>
          <w:tcPr>
            <w:tcW w:w="2572" w:type="dxa"/>
            <w:tcBorders>
              <w:top w:val="nil"/>
            </w:tcBorders>
            <w:shd w:val="clear" w:color="auto" w:fill="auto"/>
          </w:tcPr>
          <w:p w:rsidR="004311DD" w:rsidRPr="0054507A" w:rsidRDefault="00434971">
            <w:pPr>
              <w:spacing w:after="0" w:line="240" w:lineRule="auto"/>
              <w:rPr>
                <w:rFonts w:ascii="Times New Roman" w:hAnsi="Times New Roman" w:cs="Times New Roman"/>
                <w:sz w:val="20"/>
                <w:szCs w:val="20"/>
              </w:rPr>
            </w:pPr>
            <w:r w:rsidRPr="0054507A">
              <w:rPr>
                <w:rFonts w:ascii="Times New Roman" w:hAnsi="Times New Roman" w:cs="Times New Roman"/>
              </w:rPr>
              <w:t xml:space="preserve">Задача 3 подпрограммы государственной программы. Создание условий для вовлечения в жилищное строительство земельных участков, находящихся в федеральной собственности, </w:t>
            </w:r>
            <w:r w:rsidRPr="0054507A">
              <w:rPr>
                <w:rFonts w:ascii="Times New Roman" w:hAnsi="Times New Roman" w:cs="Times New Roman"/>
                <w:shd w:val="clear" w:color="auto" w:fill="FFFFFF"/>
              </w:rPr>
              <w:t>неиспользуемых по назначению и пригодных для жилищного строительства</w:t>
            </w:r>
          </w:p>
        </w:tc>
        <w:tc>
          <w:tcPr>
            <w:tcW w:w="2498" w:type="dxa"/>
            <w:tcBorders>
              <w:top w:val="nil"/>
            </w:tcBorders>
            <w:shd w:val="clear" w:color="auto" w:fill="auto"/>
          </w:tcPr>
          <w:p w:rsidR="004311DD" w:rsidRPr="0054507A" w:rsidRDefault="00434971" w:rsidP="007F56AF">
            <w:pPr>
              <w:pStyle w:val="ConsPlusNormal0"/>
              <w:ind w:right="80"/>
              <w:rPr>
                <w:rFonts w:ascii="Times New Roman" w:hAnsi="Times New Roman" w:cs="Times New Roman"/>
                <w:szCs w:val="22"/>
              </w:rPr>
            </w:pPr>
            <w:r w:rsidRPr="0054507A">
              <w:rPr>
                <w:rFonts w:ascii="Times New Roman" w:hAnsi="Times New Roman" w:cs="Times New Roman"/>
                <w:szCs w:val="22"/>
              </w:rPr>
              <w:t>5</w:t>
            </w:r>
            <w:r w:rsidR="007F56AF">
              <w:rPr>
                <w:rFonts w:ascii="Times New Roman" w:hAnsi="Times New Roman" w:cs="Times New Roman"/>
                <w:szCs w:val="22"/>
              </w:rPr>
              <w:t>3</w:t>
            </w:r>
            <w:r w:rsidRPr="0054507A">
              <w:rPr>
                <w:rFonts w:ascii="Times New Roman" w:hAnsi="Times New Roman" w:cs="Times New Roman"/>
                <w:szCs w:val="22"/>
              </w:rPr>
              <w:t>) площадь земельных участков, в отношении которых сформирован перечень земельных участков, находящихся в федеральной собственности, неиспользуемых по назначению и пригодных для жилищного строительства</w:t>
            </w:r>
          </w:p>
        </w:tc>
        <w:tc>
          <w:tcPr>
            <w:tcW w:w="1146" w:type="dxa"/>
            <w:tcBorders>
              <w:top w:val="nil"/>
            </w:tcBorders>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га</w:t>
            </w:r>
          </w:p>
        </w:tc>
        <w:tc>
          <w:tcPr>
            <w:tcW w:w="1575" w:type="dxa"/>
            <w:tcBorders>
              <w:top w:val="nil"/>
            </w:tcBorders>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0,01</w:t>
            </w:r>
          </w:p>
        </w:tc>
        <w:tc>
          <w:tcPr>
            <w:tcW w:w="880" w:type="dxa"/>
            <w:tcBorders>
              <w:top w:val="nil"/>
            </w:tcBorders>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40</w:t>
            </w:r>
          </w:p>
        </w:tc>
        <w:tc>
          <w:tcPr>
            <w:tcW w:w="842" w:type="dxa"/>
            <w:tcBorders>
              <w:top w:val="nil"/>
            </w:tcBorders>
            <w:shd w:val="clear" w:color="auto" w:fill="auto"/>
          </w:tcPr>
          <w:p w:rsidR="004311DD" w:rsidRPr="0054507A" w:rsidRDefault="004311DD">
            <w:pPr>
              <w:spacing w:after="0" w:line="240" w:lineRule="auto"/>
              <w:jc w:val="center"/>
              <w:rPr>
                <w:rFonts w:ascii="Times New Roman" w:hAnsi="Times New Roman" w:cs="Times New Roman"/>
              </w:rPr>
            </w:pPr>
          </w:p>
        </w:tc>
        <w:tc>
          <w:tcPr>
            <w:tcW w:w="843" w:type="dxa"/>
            <w:tcBorders>
              <w:top w:val="nil"/>
            </w:tcBorders>
            <w:shd w:val="clear" w:color="auto" w:fill="auto"/>
          </w:tcPr>
          <w:p w:rsidR="004311DD" w:rsidRPr="0054507A" w:rsidRDefault="004311DD">
            <w:pPr>
              <w:spacing w:after="0" w:line="240" w:lineRule="auto"/>
              <w:jc w:val="center"/>
              <w:rPr>
                <w:rFonts w:ascii="Times New Roman" w:hAnsi="Times New Roman" w:cs="Times New Roman"/>
              </w:rPr>
            </w:pPr>
          </w:p>
        </w:tc>
        <w:tc>
          <w:tcPr>
            <w:tcW w:w="841" w:type="dxa"/>
            <w:tcBorders>
              <w:top w:val="nil"/>
            </w:tcBorders>
            <w:shd w:val="clear" w:color="auto" w:fill="auto"/>
          </w:tcPr>
          <w:p w:rsidR="004311DD" w:rsidRPr="0054507A" w:rsidRDefault="004311DD">
            <w:pPr>
              <w:spacing w:after="0" w:line="240" w:lineRule="auto"/>
              <w:jc w:val="center"/>
              <w:rPr>
                <w:rFonts w:ascii="Times New Roman" w:hAnsi="Times New Roman" w:cs="Times New Roman"/>
              </w:rPr>
            </w:pPr>
          </w:p>
        </w:tc>
        <w:tc>
          <w:tcPr>
            <w:tcW w:w="884" w:type="dxa"/>
            <w:tcBorders>
              <w:top w:val="nil"/>
            </w:tcBorders>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40</w:t>
            </w:r>
          </w:p>
        </w:tc>
        <w:tc>
          <w:tcPr>
            <w:tcW w:w="821" w:type="dxa"/>
            <w:tcBorders>
              <w:top w:val="nil"/>
            </w:tcBorders>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40</w:t>
            </w:r>
          </w:p>
        </w:tc>
        <w:tc>
          <w:tcPr>
            <w:tcW w:w="989" w:type="dxa"/>
            <w:tcBorders>
              <w:top w:val="nil"/>
            </w:tcBorders>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40</w:t>
            </w:r>
          </w:p>
        </w:tc>
        <w:tc>
          <w:tcPr>
            <w:tcW w:w="1984" w:type="dxa"/>
            <w:tcBorders>
              <w:top w:val="nil"/>
            </w:tcBorders>
            <w:shd w:val="clear" w:color="auto" w:fill="auto"/>
          </w:tcPr>
          <w:p w:rsidR="004311DD" w:rsidRPr="0054507A" w:rsidRDefault="004311DD">
            <w:pPr>
              <w:spacing w:after="0" w:line="240" w:lineRule="auto"/>
              <w:rPr>
                <w:rFonts w:ascii="Times New Roman" w:hAnsi="Times New Roman" w:cs="Times New Roman"/>
              </w:rPr>
            </w:pPr>
          </w:p>
        </w:tc>
      </w:tr>
      <w:tr w:rsidR="0071232B" w:rsidRPr="0054507A" w:rsidTr="001C280B">
        <w:trPr>
          <w:trHeight w:val="1149"/>
        </w:trPr>
        <w:tc>
          <w:tcPr>
            <w:tcW w:w="2572" w:type="dxa"/>
            <w:shd w:val="clear" w:color="auto" w:fill="auto"/>
          </w:tcPr>
          <w:p w:rsidR="004311DD" w:rsidRPr="0054507A" w:rsidRDefault="00434971">
            <w:pPr>
              <w:pStyle w:val="ConsPlusNormal0"/>
              <w:rPr>
                <w:rFonts w:ascii="Times New Roman" w:hAnsi="Times New Roman" w:cs="Times New Roman"/>
              </w:rPr>
            </w:pPr>
            <w:r w:rsidRPr="0054507A">
              <w:rPr>
                <w:rFonts w:ascii="Times New Roman" w:hAnsi="Times New Roman" w:cs="Times New Roman"/>
                <w:szCs w:val="22"/>
              </w:rPr>
              <w:lastRenderedPageBreak/>
              <w:t>Задача 5 подпрограммы государственной программы. Стимулирование программ развития на площадках комплексной застройки в рамках федерального проекта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w:t>
            </w:r>
          </w:p>
        </w:tc>
        <w:tc>
          <w:tcPr>
            <w:tcW w:w="2498" w:type="dxa"/>
            <w:shd w:val="clear" w:color="auto" w:fill="auto"/>
          </w:tcPr>
          <w:p w:rsidR="004311DD" w:rsidRPr="0054507A" w:rsidRDefault="00434971" w:rsidP="007F56AF">
            <w:pPr>
              <w:pStyle w:val="ConsPlusNormal0"/>
              <w:rPr>
                <w:rFonts w:ascii="Times New Roman" w:hAnsi="Times New Roman" w:cs="Times New Roman"/>
                <w:szCs w:val="22"/>
              </w:rPr>
            </w:pPr>
            <w:r w:rsidRPr="0054507A">
              <w:rPr>
                <w:rFonts w:ascii="Times New Roman" w:hAnsi="Times New Roman" w:cs="Times New Roman"/>
                <w:szCs w:val="22"/>
              </w:rPr>
              <w:t>5</w:t>
            </w:r>
            <w:r w:rsidR="007F56AF">
              <w:rPr>
                <w:rFonts w:ascii="Times New Roman" w:hAnsi="Times New Roman" w:cs="Times New Roman"/>
                <w:szCs w:val="22"/>
              </w:rPr>
              <w:t>5</w:t>
            </w:r>
            <w:r w:rsidRPr="0054507A">
              <w:rPr>
                <w:rFonts w:ascii="Times New Roman" w:hAnsi="Times New Roman" w:cs="Times New Roman"/>
                <w:szCs w:val="22"/>
              </w:rPr>
              <w:t>) ввод жилья  на площадках комплексной застройки в рамках федерального проекта «Жилье»</w:t>
            </w:r>
          </w:p>
        </w:tc>
        <w:tc>
          <w:tcPr>
            <w:tcW w:w="1146"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тыс.кв.м</w:t>
            </w:r>
          </w:p>
        </w:tc>
        <w:tc>
          <w:tcPr>
            <w:tcW w:w="1575"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w:t>
            </w:r>
          </w:p>
        </w:tc>
        <w:tc>
          <w:tcPr>
            <w:tcW w:w="880"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154,0</w:t>
            </w:r>
          </w:p>
        </w:tc>
        <w:tc>
          <w:tcPr>
            <w:tcW w:w="842"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43" w:type="dxa"/>
            <w:shd w:val="clear" w:color="auto" w:fill="auto"/>
          </w:tcPr>
          <w:p w:rsidR="004311DD" w:rsidRPr="0054507A" w:rsidRDefault="004311DD">
            <w:pPr>
              <w:rPr>
                <w:rFonts w:ascii="Times New Roman" w:hAnsi="Times New Roman" w:cs="Times New Roman"/>
              </w:rPr>
            </w:pPr>
          </w:p>
        </w:tc>
        <w:tc>
          <w:tcPr>
            <w:tcW w:w="841" w:type="dxa"/>
            <w:shd w:val="clear" w:color="auto" w:fill="auto"/>
          </w:tcPr>
          <w:p w:rsidR="004311DD" w:rsidRPr="0054507A" w:rsidRDefault="004311DD">
            <w:pPr>
              <w:rPr>
                <w:rFonts w:ascii="Times New Roman" w:hAnsi="Times New Roman" w:cs="Times New Roman"/>
              </w:rPr>
            </w:pPr>
          </w:p>
        </w:tc>
        <w:tc>
          <w:tcPr>
            <w:tcW w:w="884" w:type="dxa"/>
            <w:shd w:val="clear" w:color="auto" w:fill="auto"/>
          </w:tcPr>
          <w:p w:rsidR="004311DD" w:rsidRPr="0054507A" w:rsidRDefault="00434971">
            <w:pPr>
              <w:spacing w:after="0" w:line="240" w:lineRule="auto"/>
              <w:jc w:val="center"/>
              <w:rPr>
                <w:rFonts w:ascii="Times New Roman" w:hAnsi="Times New Roman" w:cs="Times New Roman"/>
              </w:rPr>
            </w:pPr>
            <w:r w:rsidRPr="0054507A">
              <w:rPr>
                <w:rFonts w:ascii="Times New Roman" w:hAnsi="Times New Roman" w:cs="Times New Roman"/>
              </w:rPr>
              <w:t>154,0</w:t>
            </w:r>
          </w:p>
        </w:tc>
        <w:tc>
          <w:tcPr>
            <w:tcW w:w="821"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725,7</w:t>
            </w:r>
          </w:p>
        </w:tc>
        <w:tc>
          <w:tcPr>
            <w:tcW w:w="989"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842,1</w:t>
            </w:r>
          </w:p>
        </w:tc>
        <w:tc>
          <w:tcPr>
            <w:tcW w:w="1984" w:type="dxa"/>
            <w:shd w:val="clear" w:color="auto" w:fill="auto"/>
          </w:tcPr>
          <w:p w:rsidR="004311DD" w:rsidRPr="0054507A" w:rsidRDefault="00434971">
            <w:pPr>
              <w:spacing w:after="0" w:line="240" w:lineRule="auto"/>
              <w:ind w:right="-108"/>
              <w:rPr>
                <w:rFonts w:ascii="Times New Roman" w:hAnsi="Times New Roman" w:cs="Times New Roman"/>
                <w:sz w:val="19"/>
                <w:szCs w:val="19"/>
              </w:rPr>
            </w:pPr>
            <w:r w:rsidRPr="0054507A">
              <w:rPr>
                <w:rFonts w:ascii="Times New Roman" w:hAnsi="Times New Roman" w:cs="Times New Roman"/>
              </w:rPr>
              <w:t>Целевой индикатор введен с учетом требований по реализации мероприятий федерального проекта «Жилье». Весовой коэффициент не присваивается, так как общая оценка объема ввода жилья осуществляется в рамках целевого индикатора № 1</w:t>
            </w:r>
          </w:p>
        </w:tc>
      </w:tr>
      <w:tr w:rsidR="004311DD" w:rsidRPr="0054507A" w:rsidTr="001C280B">
        <w:trPr>
          <w:trHeight w:val="55"/>
        </w:trPr>
        <w:tc>
          <w:tcPr>
            <w:tcW w:w="15875" w:type="dxa"/>
            <w:gridSpan w:val="12"/>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Подпрограмма государственной программы «Государственная поддержка при завершении строительства «проблемных» жилых домов»</w:t>
            </w:r>
          </w:p>
        </w:tc>
      </w:tr>
      <w:tr w:rsidR="004311DD" w:rsidRPr="0054507A" w:rsidTr="001C280B">
        <w:trPr>
          <w:trHeight w:val="55"/>
        </w:trPr>
        <w:tc>
          <w:tcPr>
            <w:tcW w:w="15875" w:type="dxa"/>
            <w:gridSpan w:val="12"/>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Цель подпрограммы: Принятие мер по соблюдению законных интересов граждан, чьи денежные средства привлечены для строительства многоквартирных жилых домов</w:t>
            </w:r>
          </w:p>
        </w:tc>
      </w:tr>
      <w:tr w:rsidR="0071232B" w:rsidRPr="0054507A" w:rsidTr="001C280B">
        <w:trPr>
          <w:trHeight w:val="55"/>
        </w:trPr>
        <w:tc>
          <w:tcPr>
            <w:tcW w:w="2572" w:type="dxa"/>
            <w:shd w:val="clear" w:color="auto" w:fill="auto"/>
          </w:tcPr>
          <w:p w:rsidR="004311DD" w:rsidRPr="0054507A" w:rsidRDefault="00434971">
            <w:pPr>
              <w:spacing w:after="0" w:line="240" w:lineRule="auto"/>
              <w:rPr>
                <w:rFonts w:ascii="Times New Roman" w:eastAsia="Times New Roman" w:hAnsi="Times New Roman" w:cs="Times New Roman"/>
                <w:sz w:val="20"/>
                <w:szCs w:val="20"/>
                <w:lang w:eastAsia="ru-RU"/>
              </w:rPr>
            </w:pPr>
            <w:r w:rsidRPr="0054507A">
              <w:rPr>
                <w:rFonts w:ascii="Times New Roman" w:eastAsia="Times New Roman" w:hAnsi="Times New Roman" w:cs="Times New Roman"/>
                <w:lang w:eastAsia="ru-RU"/>
              </w:rPr>
              <w:t xml:space="preserve">Задача 1 подпрограммы государственной программы. Обеспечение </w:t>
            </w:r>
            <w:r w:rsidRPr="0054507A">
              <w:rPr>
                <w:rFonts w:ascii="Times New Roman" w:eastAsia="Times New Roman" w:hAnsi="Times New Roman" w:cs="Times New Roman"/>
                <w:lang w:eastAsia="ru-RU"/>
              </w:rPr>
              <w:lastRenderedPageBreak/>
              <w:t>инженерной инфраструктурой «проблемных» объектов незавершенного строительства</w:t>
            </w:r>
          </w:p>
        </w:tc>
        <w:tc>
          <w:tcPr>
            <w:tcW w:w="2498" w:type="dxa"/>
            <w:shd w:val="clear" w:color="auto" w:fill="auto"/>
          </w:tcPr>
          <w:p w:rsidR="004311DD" w:rsidRPr="0054507A" w:rsidRDefault="00434971" w:rsidP="007F56AF">
            <w:pPr>
              <w:spacing w:after="0" w:line="240" w:lineRule="auto"/>
              <w:rPr>
                <w:rFonts w:ascii="Times New Roman" w:hAnsi="Times New Roman" w:cs="Times New Roman"/>
              </w:rPr>
            </w:pPr>
            <w:r w:rsidRPr="0054507A">
              <w:rPr>
                <w:rFonts w:ascii="Times New Roman" w:eastAsia="Times New Roman" w:hAnsi="Times New Roman" w:cs="Times New Roman"/>
                <w:lang w:eastAsia="ru-RU"/>
              </w:rPr>
              <w:lastRenderedPageBreak/>
              <w:t>5</w:t>
            </w:r>
            <w:r w:rsidR="007F56AF">
              <w:rPr>
                <w:rFonts w:ascii="Times New Roman" w:eastAsia="Times New Roman" w:hAnsi="Times New Roman" w:cs="Times New Roman"/>
                <w:lang w:eastAsia="ru-RU"/>
              </w:rPr>
              <w:t>6</w:t>
            </w:r>
            <w:r w:rsidRPr="0054507A">
              <w:rPr>
                <w:rFonts w:ascii="Times New Roman" w:eastAsia="Times New Roman" w:hAnsi="Times New Roman" w:cs="Times New Roman"/>
                <w:lang w:eastAsia="ru-RU"/>
              </w:rPr>
              <w:t xml:space="preserve">) количество «проблемных» объектов, по которым выполнены </w:t>
            </w:r>
            <w:r w:rsidRPr="0054507A">
              <w:rPr>
                <w:rFonts w:ascii="Times New Roman" w:eastAsia="Times New Roman" w:hAnsi="Times New Roman" w:cs="Times New Roman"/>
                <w:lang w:eastAsia="ru-RU"/>
              </w:rPr>
              <w:lastRenderedPageBreak/>
              <w:t>мероприятия по обеспечению инженерной инфраструктурой и благоустройством придомовой территории</w:t>
            </w:r>
          </w:p>
        </w:tc>
        <w:tc>
          <w:tcPr>
            <w:tcW w:w="1146"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lastRenderedPageBreak/>
              <w:t>ед.</w:t>
            </w:r>
          </w:p>
        </w:tc>
        <w:tc>
          <w:tcPr>
            <w:tcW w:w="1575" w:type="dxa"/>
            <w:shd w:val="clear" w:color="auto" w:fill="auto"/>
          </w:tcPr>
          <w:p w:rsidR="004311DD" w:rsidRPr="0054507A" w:rsidRDefault="00645962">
            <w:pPr>
              <w:spacing w:after="0" w:line="240" w:lineRule="auto"/>
              <w:jc w:val="center"/>
              <w:rPr>
                <w:rFonts w:ascii="Times New Roman" w:hAnsi="Times New Roman" w:cs="Times New Roman"/>
                <w:sz w:val="20"/>
                <w:szCs w:val="20"/>
              </w:rPr>
            </w:pPr>
            <w:r w:rsidRPr="0054507A">
              <w:rPr>
                <w:rFonts w:ascii="Times New Roman" w:hAnsi="Times New Roman" w:cs="Times New Roman"/>
              </w:rPr>
              <w:t>0,02</w:t>
            </w:r>
          </w:p>
        </w:tc>
        <w:tc>
          <w:tcPr>
            <w:tcW w:w="880"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2</w:t>
            </w:r>
          </w:p>
        </w:tc>
        <w:tc>
          <w:tcPr>
            <w:tcW w:w="842"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43"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41"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84"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2</w:t>
            </w:r>
          </w:p>
        </w:tc>
        <w:tc>
          <w:tcPr>
            <w:tcW w:w="821"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0</w:t>
            </w:r>
          </w:p>
        </w:tc>
        <w:tc>
          <w:tcPr>
            <w:tcW w:w="989"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0</w:t>
            </w:r>
          </w:p>
        </w:tc>
        <w:tc>
          <w:tcPr>
            <w:tcW w:w="1984" w:type="dxa"/>
            <w:shd w:val="clear" w:color="auto" w:fill="auto"/>
          </w:tcPr>
          <w:p w:rsidR="004311DD" w:rsidRPr="0054507A" w:rsidRDefault="004311DD">
            <w:pPr>
              <w:spacing w:after="0" w:line="240" w:lineRule="auto"/>
              <w:rPr>
                <w:rFonts w:ascii="Times New Roman" w:hAnsi="Times New Roman" w:cs="Times New Roman"/>
              </w:rPr>
            </w:pPr>
          </w:p>
        </w:tc>
      </w:tr>
      <w:tr w:rsidR="0071232B" w:rsidRPr="0054507A" w:rsidTr="001C280B">
        <w:trPr>
          <w:trHeight w:val="55"/>
        </w:trPr>
        <w:tc>
          <w:tcPr>
            <w:tcW w:w="2572" w:type="dxa"/>
            <w:shd w:val="clear" w:color="auto" w:fill="auto"/>
          </w:tcPr>
          <w:p w:rsidR="004311DD" w:rsidRPr="0054507A" w:rsidRDefault="00434971">
            <w:pPr>
              <w:pStyle w:val="ConsPlusNormal0"/>
              <w:rPr>
                <w:rFonts w:ascii="Times New Roman" w:hAnsi="Times New Roman" w:cs="Times New Roman"/>
                <w:szCs w:val="22"/>
              </w:rPr>
            </w:pPr>
            <w:r w:rsidRPr="0054507A">
              <w:rPr>
                <w:rFonts w:ascii="Times New Roman" w:hAnsi="Times New Roman" w:cs="Times New Roman"/>
                <w:szCs w:val="22"/>
              </w:rPr>
              <w:t>Задача 2 подпрограммы государственной программы. Компенсация затрат гражданам, пострадавшим от действий недобросовестных застройщиков, дополнительных расходов, необходимых для завершения строительства многоквартирных домов</w:t>
            </w:r>
          </w:p>
        </w:tc>
        <w:tc>
          <w:tcPr>
            <w:tcW w:w="2498" w:type="dxa"/>
            <w:shd w:val="clear" w:color="auto" w:fill="auto"/>
          </w:tcPr>
          <w:p w:rsidR="004311DD" w:rsidRPr="0054507A" w:rsidRDefault="00434971" w:rsidP="007F56AF">
            <w:pPr>
              <w:pStyle w:val="ConsPlusNormal0"/>
              <w:rPr>
                <w:rFonts w:ascii="Times New Roman" w:hAnsi="Times New Roman" w:cs="Times New Roman"/>
                <w:szCs w:val="22"/>
              </w:rPr>
            </w:pPr>
            <w:r w:rsidRPr="0054507A">
              <w:rPr>
                <w:rFonts w:ascii="Times New Roman" w:hAnsi="Times New Roman" w:cs="Times New Roman"/>
                <w:szCs w:val="22"/>
              </w:rPr>
              <w:t>5</w:t>
            </w:r>
            <w:r w:rsidR="007F56AF">
              <w:rPr>
                <w:rFonts w:ascii="Times New Roman" w:hAnsi="Times New Roman" w:cs="Times New Roman"/>
                <w:szCs w:val="22"/>
              </w:rPr>
              <w:t>7</w:t>
            </w:r>
            <w:r w:rsidRPr="0054507A">
              <w:rPr>
                <w:rFonts w:ascii="Times New Roman" w:hAnsi="Times New Roman" w:cs="Times New Roman"/>
                <w:szCs w:val="22"/>
              </w:rPr>
              <w:t>) количество граждан, пострадавших от действий недобросовестных застройщиков, получивших субсидии</w:t>
            </w:r>
          </w:p>
        </w:tc>
        <w:tc>
          <w:tcPr>
            <w:tcW w:w="1146"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чел.</w:t>
            </w:r>
          </w:p>
        </w:tc>
        <w:tc>
          <w:tcPr>
            <w:tcW w:w="1575" w:type="dxa"/>
            <w:shd w:val="clear" w:color="auto" w:fill="auto"/>
          </w:tcPr>
          <w:p w:rsidR="004311DD" w:rsidRPr="0054507A" w:rsidRDefault="00645962" w:rsidP="002A2110">
            <w:pPr>
              <w:spacing w:after="0" w:line="240" w:lineRule="auto"/>
              <w:jc w:val="center"/>
              <w:rPr>
                <w:rFonts w:ascii="Times New Roman" w:hAnsi="Times New Roman" w:cs="Times New Roman"/>
                <w:sz w:val="20"/>
                <w:szCs w:val="20"/>
              </w:rPr>
            </w:pPr>
            <w:r w:rsidRPr="0054507A">
              <w:rPr>
                <w:rFonts w:ascii="Times New Roman" w:hAnsi="Times New Roman" w:cs="Times New Roman"/>
              </w:rPr>
              <w:t>0,01</w:t>
            </w:r>
          </w:p>
        </w:tc>
        <w:tc>
          <w:tcPr>
            <w:tcW w:w="880"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20</w:t>
            </w:r>
          </w:p>
        </w:tc>
        <w:tc>
          <w:tcPr>
            <w:tcW w:w="842" w:type="dxa"/>
            <w:shd w:val="clear" w:color="auto" w:fill="auto"/>
          </w:tcPr>
          <w:p w:rsidR="004311DD" w:rsidRPr="0054507A" w:rsidRDefault="007D4611">
            <w:pPr>
              <w:spacing w:after="0" w:line="240" w:lineRule="auto"/>
              <w:jc w:val="center"/>
              <w:rPr>
                <w:rFonts w:ascii="Times New Roman" w:hAnsi="Times New Roman" w:cs="Times New Roman"/>
              </w:rPr>
            </w:pPr>
            <w:r w:rsidRPr="0054507A">
              <w:rPr>
                <w:rFonts w:ascii="Times New Roman" w:hAnsi="Times New Roman" w:cs="Times New Roman"/>
              </w:rPr>
              <w:t>1</w:t>
            </w:r>
          </w:p>
        </w:tc>
        <w:tc>
          <w:tcPr>
            <w:tcW w:w="843" w:type="dxa"/>
            <w:shd w:val="clear" w:color="auto" w:fill="auto"/>
          </w:tcPr>
          <w:p w:rsidR="004311DD" w:rsidRPr="0054507A" w:rsidRDefault="007D4611">
            <w:pPr>
              <w:spacing w:after="0" w:line="240" w:lineRule="auto"/>
              <w:jc w:val="center"/>
              <w:rPr>
                <w:rFonts w:ascii="Times New Roman" w:hAnsi="Times New Roman" w:cs="Times New Roman"/>
              </w:rPr>
            </w:pPr>
            <w:r w:rsidRPr="0054507A">
              <w:rPr>
                <w:rFonts w:ascii="Times New Roman" w:hAnsi="Times New Roman" w:cs="Times New Roman"/>
              </w:rPr>
              <w:t>3</w:t>
            </w:r>
          </w:p>
        </w:tc>
        <w:tc>
          <w:tcPr>
            <w:tcW w:w="841" w:type="dxa"/>
            <w:shd w:val="clear" w:color="auto" w:fill="auto"/>
          </w:tcPr>
          <w:p w:rsidR="004311DD" w:rsidRPr="0054507A" w:rsidRDefault="007D4611">
            <w:pPr>
              <w:spacing w:after="0" w:line="240" w:lineRule="auto"/>
              <w:jc w:val="center"/>
              <w:rPr>
                <w:rFonts w:ascii="Times New Roman" w:hAnsi="Times New Roman" w:cs="Times New Roman"/>
              </w:rPr>
            </w:pPr>
            <w:r w:rsidRPr="0054507A">
              <w:rPr>
                <w:rFonts w:ascii="Times New Roman" w:hAnsi="Times New Roman" w:cs="Times New Roman"/>
              </w:rPr>
              <w:t>5</w:t>
            </w:r>
          </w:p>
        </w:tc>
        <w:tc>
          <w:tcPr>
            <w:tcW w:w="884" w:type="dxa"/>
            <w:shd w:val="clear" w:color="auto" w:fill="auto"/>
          </w:tcPr>
          <w:p w:rsidR="004311DD" w:rsidRPr="0054507A" w:rsidRDefault="007D4611">
            <w:pPr>
              <w:spacing w:after="0" w:line="240" w:lineRule="auto"/>
              <w:jc w:val="center"/>
              <w:rPr>
                <w:rFonts w:ascii="Times New Roman" w:hAnsi="Times New Roman" w:cs="Times New Roman"/>
                <w:sz w:val="20"/>
                <w:szCs w:val="20"/>
              </w:rPr>
            </w:pPr>
            <w:r w:rsidRPr="0054507A">
              <w:rPr>
                <w:rFonts w:ascii="Times New Roman" w:hAnsi="Times New Roman" w:cs="Times New Roman"/>
                <w:sz w:val="20"/>
                <w:szCs w:val="20"/>
              </w:rPr>
              <w:t>11</w:t>
            </w:r>
          </w:p>
        </w:tc>
        <w:tc>
          <w:tcPr>
            <w:tcW w:w="821"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20</w:t>
            </w:r>
          </w:p>
        </w:tc>
        <w:tc>
          <w:tcPr>
            <w:tcW w:w="989"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20</w:t>
            </w:r>
          </w:p>
        </w:tc>
        <w:tc>
          <w:tcPr>
            <w:tcW w:w="1984" w:type="dxa"/>
            <w:shd w:val="clear" w:color="auto" w:fill="auto"/>
          </w:tcPr>
          <w:p w:rsidR="004311DD" w:rsidRPr="0054507A" w:rsidRDefault="004311DD">
            <w:pPr>
              <w:spacing w:after="0" w:line="240" w:lineRule="auto"/>
              <w:rPr>
                <w:rFonts w:ascii="Times New Roman" w:hAnsi="Times New Roman" w:cs="Times New Roman"/>
              </w:rPr>
            </w:pPr>
          </w:p>
        </w:tc>
      </w:tr>
      <w:tr w:rsidR="0071232B" w:rsidRPr="0054507A" w:rsidTr="001C280B">
        <w:trPr>
          <w:trHeight w:val="55"/>
        </w:trPr>
        <w:tc>
          <w:tcPr>
            <w:tcW w:w="2572" w:type="dxa"/>
            <w:shd w:val="clear" w:color="auto" w:fill="auto"/>
          </w:tcPr>
          <w:p w:rsidR="004311DD" w:rsidRPr="0054507A" w:rsidRDefault="00434971">
            <w:pPr>
              <w:pStyle w:val="ConsPlusNormal0"/>
              <w:ind w:right="-80"/>
              <w:rPr>
                <w:rFonts w:ascii="Times New Roman" w:hAnsi="Times New Roman" w:cs="Times New Roman"/>
                <w:szCs w:val="22"/>
              </w:rPr>
            </w:pPr>
            <w:r w:rsidRPr="0054507A">
              <w:rPr>
                <w:rFonts w:ascii="Times New Roman" w:hAnsi="Times New Roman" w:cs="Times New Roman"/>
                <w:szCs w:val="22"/>
              </w:rPr>
              <w:t>Задача 3 подпрограммы государственной программы.</w:t>
            </w:r>
          </w:p>
          <w:p w:rsidR="004311DD" w:rsidRPr="0054507A" w:rsidRDefault="00434971">
            <w:pPr>
              <w:pStyle w:val="ConsPlusNormal0"/>
              <w:ind w:right="-80"/>
              <w:rPr>
                <w:rFonts w:ascii="Times New Roman" w:hAnsi="Times New Roman" w:cs="Times New Roman"/>
              </w:rPr>
            </w:pPr>
            <w:r w:rsidRPr="0054507A">
              <w:rPr>
                <w:rFonts w:ascii="Times New Roman" w:hAnsi="Times New Roman" w:cs="Times New Roman"/>
                <w:szCs w:val="22"/>
                <w:shd w:val="clear" w:color="auto" w:fill="FFFFFF"/>
              </w:rPr>
              <w:t xml:space="preserve">Профилактика возникновения новых случаев  недобросовестных действий застройщиков при строительстве многоквартирных  жилых </w:t>
            </w:r>
            <w:r w:rsidRPr="0054507A">
              <w:rPr>
                <w:rFonts w:ascii="Times New Roman" w:hAnsi="Times New Roman" w:cs="Times New Roman"/>
                <w:szCs w:val="22"/>
                <w:shd w:val="clear" w:color="auto" w:fill="FFFFFF"/>
              </w:rPr>
              <w:lastRenderedPageBreak/>
              <w:t>домов  в Новосибирской области.</w:t>
            </w:r>
          </w:p>
        </w:tc>
        <w:tc>
          <w:tcPr>
            <w:tcW w:w="2498" w:type="dxa"/>
            <w:shd w:val="clear" w:color="auto" w:fill="auto"/>
          </w:tcPr>
          <w:p w:rsidR="004311DD" w:rsidRPr="0054507A" w:rsidRDefault="00434971" w:rsidP="007F56AF">
            <w:pPr>
              <w:pStyle w:val="ConsPlusNormal0"/>
              <w:ind w:right="80"/>
              <w:rPr>
                <w:rFonts w:ascii="Times New Roman" w:hAnsi="Times New Roman" w:cs="Times New Roman"/>
                <w:szCs w:val="22"/>
              </w:rPr>
            </w:pPr>
            <w:r w:rsidRPr="0054507A">
              <w:rPr>
                <w:rFonts w:ascii="Times New Roman" w:hAnsi="Times New Roman" w:cs="Times New Roman"/>
                <w:szCs w:val="22"/>
                <w:shd w:val="clear" w:color="auto" w:fill="FFFFFF"/>
              </w:rPr>
              <w:lastRenderedPageBreak/>
              <w:t>5</w:t>
            </w:r>
            <w:r w:rsidR="007F56AF">
              <w:rPr>
                <w:rFonts w:ascii="Times New Roman" w:hAnsi="Times New Roman" w:cs="Times New Roman"/>
                <w:szCs w:val="22"/>
                <w:shd w:val="clear" w:color="auto" w:fill="FFFFFF"/>
              </w:rPr>
              <w:t>8</w:t>
            </w:r>
            <w:r w:rsidRPr="0054507A">
              <w:rPr>
                <w:rFonts w:ascii="Times New Roman" w:hAnsi="Times New Roman" w:cs="Times New Roman"/>
                <w:szCs w:val="22"/>
                <w:shd w:val="clear" w:color="auto" w:fill="FFFFFF"/>
              </w:rPr>
              <w:t xml:space="preserve">) количество «проблемных» объектов, введенных  в эксплуатацию, из общего количества незавершенных строительством «проблемных»  объектов </w:t>
            </w:r>
          </w:p>
        </w:tc>
        <w:tc>
          <w:tcPr>
            <w:tcW w:w="1146"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ед.</w:t>
            </w:r>
          </w:p>
        </w:tc>
        <w:tc>
          <w:tcPr>
            <w:tcW w:w="1575" w:type="dxa"/>
            <w:shd w:val="clear" w:color="auto" w:fill="auto"/>
          </w:tcPr>
          <w:p w:rsidR="004311DD" w:rsidRPr="0054507A" w:rsidRDefault="00645962">
            <w:pPr>
              <w:spacing w:after="0" w:line="240" w:lineRule="auto"/>
              <w:jc w:val="center"/>
              <w:rPr>
                <w:rFonts w:ascii="Times New Roman" w:hAnsi="Times New Roman" w:cs="Times New Roman"/>
                <w:sz w:val="20"/>
                <w:szCs w:val="20"/>
              </w:rPr>
            </w:pPr>
            <w:r w:rsidRPr="0054507A">
              <w:rPr>
                <w:rFonts w:ascii="Times New Roman" w:hAnsi="Times New Roman" w:cs="Times New Roman"/>
              </w:rPr>
              <w:t>0,02</w:t>
            </w:r>
          </w:p>
        </w:tc>
        <w:tc>
          <w:tcPr>
            <w:tcW w:w="880"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10</w:t>
            </w:r>
          </w:p>
        </w:tc>
        <w:tc>
          <w:tcPr>
            <w:tcW w:w="842"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43"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41"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84"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10</w:t>
            </w:r>
          </w:p>
        </w:tc>
        <w:tc>
          <w:tcPr>
            <w:tcW w:w="821"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10</w:t>
            </w:r>
          </w:p>
        </w:tc>
        <w:tc>
          <w:tcPr>
            <w:tcW w:w="989"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10</w:t>
            </w:r>
          </w:p>
        </w:tc>
        <w:tc>
          <w:tcPr>
            <w:tcW w:w="1984" w:type="dxa"/>
            <w:shd w:val="clear" w:color="auto" w:fill="auto"/>
          </w:tcPr>
          <w:p w:rsidR="004311DD" w:rsidRPr="0054507A" w:rsidRDefault="004311DD">
            <w:pPr>
              <w:spacing w:after="0" w:line="240" w:lineRule="auto"/>
              <w:rPr>
                <w:rFonts w:ascii="Times New Roman" w:hAnsi="Times New Roman" w:cs="Times New Roman"/>
              </w:rPr>
            </w:pPr>
          </w:p>
        </w:tc>
      </w:tr>
      <w:tr w:rsidR="004311DD" w:rsidRPr="0054507A" w:rsidTr="001C280B">
        <w:trPr>
          <w:trHeight w:val="224"/>
        </w:trPr>
        <w:tc>
          <w:tcPr>
            <w:tcW w:w="15875" w:type="dxa"/>
            <w:gridSpan w:val="12"/>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eastAsia="Times New Roman" w:hAnsi="Times New Roman" w:cs="Times New Roman"/>
                <w:lang w:eastAsia="ru-RU"/>
              </w:rPr>
              <w:t>Подпрограмма государственной программы «Государственная поддержка  граждан при приобретении (строительстве) жилья и стимулирование развития ипотечного кредитования»»</w:t>
            </w:r>
          </w:p>
        </w:tc>
      </w:tr>
      <w:tr w:rsidR="004311DD" w:rsidRPr="0054507A" w:rsidTr="001C280B">
        <w:trPr>
          <w:trHeight w:val="156"/>
        </w:trPr>
        <w:tc>
          <w:tcPr>
            <w:tcW w:w="15875" w:type="dxa"/>
            <w:gridSpan w:val="12"/>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eastAsia="Times New Roman" w:hAnsi="Times New Roman" w:cs="Times New Roman"/>
                <w:lang w:eastAsia="ru-RU"/>
              </w:rPr>
              <w:t>Цель подпрограммы государственной программы: Содействие в улучшении жилищных условий экономически активного населения</w:t>
            </w:r>
          </w:p>
        </w:tc>
      </w:tr>
      <w:tr w:rsidR="0071232B" w:rsidRPr="0054507A" w:rsidTr="001C280B">
        <w:trPr>
          <w:trHeight w:val="75"/>
        </w:trPr>
        <w:tc>
          <w:tcPr>
            <w:tcW w:w="2572" w:type="dxa"/>
            <w:shd w:val="clear" w:color="auto" w:fill="auto"/>
          </w:tcPr>
          <w:p w:rsidR="004311DD" w:rsidRPr="0054507A" w:rsidRDefault="00434971">
            <w:pPr>
              <w:spacing w:after="0" w:line="240" w:lineRule="auto"/>
              <w:rPr>
                <w:rFonts w:ascii="Times New Roman" w:hAnsi="Times New Roman" w:cs="Times New Roman"/>
                <w:sz w:val="20"/>
                <w:szCs w:val="20"/>
              </w:rPr>
            </w:pPr>
            <w:r w:rsidRPr="0054507A">
              <w:rPr>
                <w:rFonts w:ascii="Times New Roman" w:hAnsi="Times New Roman" w:cs="Times New Roman"/>
              </w:rPr>
              <w:t>Задача 1 подпрограммы государственной программы. Поддержка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w:t>
            </w:r>
          </w:p>
        </w:tc>
        <w:tc>
          <w:tcPr>
            <w:tcW w:w="2498" w:type="dxa"/>
            <w:shd w:val="clear" w:color="auto" w:fill="auto"/>
          </w:tcPr>
          <w:p w:rsidR="004311DD" w:rsidRPr="0054507A" w:rsidRDefault="007F56AF">
            <w:pPr>
              <w:spacing w:after="0" w:line="240" w:lineRule="auto"/>
              <w:jc w:val="both"/>
              <w:rPr>
                <w:rFonts w:ascii="Times New Roman" w:hAnsi="Times New Roman" w:cs="Times New Roman"/>
              </w:rPr>
            </w:pPr>
            <w:r>
              <w:rPr>
                <w:rFonts w:ascii="Times New Roman" w:hAnsi="Times New Roman" w:cs="Times New Roman"/>
              </w:rPr>
              <w:t>59</w:t>
            </w:r>
            <w:r w:rsidR="00434971" w:rsidRPr="0054507A">
              <w:rPr>
                <w:rFonts w:ascii="Times New Roman" w:hAnsi="Times New Roman" w:cs="Times New Roman"/>
              </w:rPr>
              <w:t>) количество граждан, получивших субсидии на компенсацию расходов застройщика по строительству индивидуального жилого дома</w:t>
            </w:r>
          </w:p>
        </w:tc>
        <w:tc>
          <w:tcPr>
            <w:tcW w:w="1146"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чел.</w:t>
            </w:r>
          </w:p>
        </w:tc>
        <w:tc>
          <w:tcPr>
            <w:tcW w:w="1575" w:type="dxa"/>
            <w:shd w:val="clear" w:color="auto" w:fill="auto"/>
          </w:tcPr>
          <w:p w:rsidR="004311DD" w:rsidRPr="0054507A" w:rsidRDefault="00645962" w:rsidP="002A2110">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0,00</w:t>
            </w:r>
            <w:r w:rsidR="002A2110" w:rsidRPr="0054507A">
              <w:rPr>
                <w:rFonts w:ascii="Times New Roman" w:hAnsi="Times New Roman" w:cs="Times New Roman"/>
              </w:rPr>
              <w:t>2</w:t>
            </w:r>
          </w:p>
        </w:tc>
        <w:tc>
          <w:tcPr>
            <w:tcW w:w="880"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1</w:t>
            </w:r>
          </w:p>
        </w:tc>
        <w:tc>
          <w:tcPr>
            <w:tcW w:w="842" w:type="dxa"/>
            <w:shd w:val="clear" w:color="auto" w:fill="auto"/>
          </w:tcPr>
          <w:p w:rsidR="004311DD" w:rsidRPr="0054507A" w:rsidRDefault="004E1EA3">
            <w:pPr>
              <w:spacing w:after="0" w:line="240" w:lineRule="auto"/>
              <w:jc w:val="center"/>
              <w:rPr>
                <w:rFonts w:ascii="Times New Roman" w:hAnsi="Times New Roman" w:cs="Times New Roman"/>
              </w:rPr>
            </w:pPr>
            <w:r w:rsidRPr="0054507A">
              <w:rPr>
                <w:rFonts w:ascii="Times New Roman" w:hAnsi="Times New Roman" w:cs="Times New Roman"/>
              </w:rPr>
              <w:t>1</w:t>
            </w:r>
          </w:p>
        </w:tc>
        <w:tc>
          <w:tcPr>
            <w:tcW w:w="843"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41"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84" w:type="dxa"/>
            <w:shd w:val="clear" w:color="auto" w:fill="auto"/>
          </w:tcPr>
          <w:p w:rsidR="004311DD" w:rsidRPr="0054507A" w:rsidRDefault="004311DD">
            <w:pPr>
              <w:spacing w:after="0" w:line="240" w:lineRule="auto"/>
              <w:jc w:val="center"/>
              <w:rPr>
                <w:rFonts w:ascii="Times New Roman" w:hAnsi="Times New Roman" w:cs="Times New Roman"/>
                <w:sz w:val="20"/>
                <w:szCs w:val="20"/>
              </w:rPr>
            </w:pPr>
          </w:p>
        </w:tc>
        <w:tc>
          <w:tcPr>
            <w:tcW w:w="821"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w:t>
            </w:r>
          </w:p>
        </w:tc>
        <w:tc>
          <w:tcPr>
            <w:tcW w:w="989"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1</w:t>
            </w:r>
          </w:p>
        </w:tc>
        <w:tc>
          <w:tcPr>
            <w:tcW w:w="1984" w:type="dxa"/>
            <w:shd w:val="clear" w:color="auto" w:fill="auto"/>
          </w:tcPr>
          <w:p w:rsidR="004311DD" w:rsidRPr="0054507A" w:rsidRDefault="004311DD">
            <w:pPr>
              <w:spacing w:after="0" w:line="240" w:lineRule="auto"/>
              <w:rPr>
                <w:rFonts w:ascii="Times New Roman" w:hAnsi="Times New Roman" w:cs="Times New Roman"/>
              </w:rPr>
            </w:pPr>
          </w:p>
        </w:tc>
      </w:tr>
      <w:tr w:rsidR="0071232B" w:rsidRPr="0054507A" w:rsidTr="001C280B">
        <w:trPr>
          <w:trHeight w:val="55"/>
        </w:trPr>
        <w:tc>
          <w:tcPr>
            <w:tcW w:w="2572" w:type="dxa"/>
            <w:vMerge w:val="restart"/>
            <w:shd w:val="clear" w:color="auto" w:fill="auto"/>
          </w:tcPr>
          <w:p w:rsidR="004311DD" w:rsidRPr="0054507A" w:rsidRDefault="00434971">
            <w:pPr>
              <w:spacing w:after="0" w:line="240" w:lineRule="auto"/>
              <w:rPr>
                <w:rFonts w:ascii="Times New Roman" w:hAnsi="Times New Roman" w:cs="Times New Roman"/>
                <w:sz w:val="20"/>
                <w:szCs w:val="20"/>
              </w:rPr>
            </w:pPr>
            <w:r w:rsidRPr="0054507A">
              <w:rPr>
                <w:rFonts w:ascii="Times New Roman" w:hAnsi="Times New Roman" w:cs="Times New Roman"/>
              </w:rPr>
              <w:t>Задача 2</w:t>
            </w:r>
            <w:r w:rsidRPr="0054507A">
              <w:rPr>
                <w:rFonts w:ascii="Times New Roman" w:eastAsia="Times New Roman" w:hAnsi="Times New Roman" w:cs="Times New Roman"/>
                <w:lang w:eastAsia="ru-RU"/>
              </w:rPr>
              <w:t xml:space="preserve"> подпрограммы государственной программы. Стимулирование развития ипотечного кредитования</w:t>
            </w:r>
          </w:p>
        </w:tc>
        <w:tc>
          <w:tcPr>
            <w:tcW w:w="2498" w:type="dxa"/>
            <w:shd w:val="clear" w:color="auto" w:fill="auto"/>
          </w:tcPr>
          <w:p w:rsidR="004311DD" w:rsidRPr="0054507A" w:rsidRDefault="007F56AF" w:rsidP="0077171C">
            <w:pPr>
              <w:spacing w:after="0" w:line="240" w:lineRule="auto"/>
              <w:jc w:val="both"/>
              <w:rPr>
                <w:rFonts w:ascii="Times New Roman" w:hAnsi="Times New Roman" w:cs="Times New Roman"/>
              </w:rPr>
            </w:pPr>
            <w:r>
              <w:rPr>
                <w:rFonts w:ascii="Times New Roman" w:hAnsi="Times New Roman" w:cs="Times New Roman"/>
              </w:rPr>
              <w:t>64</w:t>
            </w:r>
            <w:r w:rsidR="00434971" w:rsidRPr="0054507A">
              <w:rPr>
                <w:rFonts w:ascii="Times New Roman" w:hAnsi="Times New Roman" w:cs="Times New Roman"/>
              </w:rPr>
              <w:t xml:space="preserve">) количество граждан отдельных категорий, которым предоставлены субсидии для оплаты приобретаемых (строящихся) жилых помещений в соответствии с постановлением Губернатора Новосибирской области от 04.02.2008 </w:t>
            </w:r>
            <w:r w:rsidR="0077171C" w:rsidRPr="0054507A">
              <w:rPr>
                <w:rFonts w:ascii="Times New Roman" w:hAnsi="Times New Roman" w:cs="Times New Roman"/>
              </w:rPr>
              <w:t>№</w:t>
            </w:r>
            <w:r w:rsidR="00434971" w:rsidRPr="0054507A">
              <w:rPr>
                <w:rFonts w:ascii="Times New Roman" w:hAnsi="Times New Roman" w:cs="Times New Roman"/>
              </w:rPr>
              <w:t xml:space="preserve"> 31 «Об </w:t>
            </w:r>
            <w:r w:rsidR="00434971" w:rsidRPr="0054507A">
              <w:rPr>
                <w:rFonts w:ascii="Times New Roman" w:hAnsi="Times New Roman" w:cs="Times New Roman"/>
              </w:rPr>
              <w:lastRenderedPageBreak/>
              <w:t>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w:t>
            </w:r>
          </w:p>
        </w:tc>
        <w:tc>
          <w:tcPr>
            <w:tcW w:w="1146"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lastRenderedPageBreak/>
              <w:t>шт.</w:t>
            </w:r>
          </w:p>
        </w:tc>
        <w:tc>
          <w:tcPr>
            <w:tcW w:w="1575" w:type="dxa"/>
            <w:shd w:val="clear" w:color="auto" w:fill="auto"/>
          </w:tcPr>
          <w:p w:rsidR="004311DD" w:rsidRPr="0054507A" w:rsidRDefault="002A2110">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0,003</w:t>
            </w:r>
          </w:p>
        </w:tc>
        <w:tc>
          <w:tcPr>
            <w:tcW w:w="880" w:type="dxa"/>
            <w:shd w:val="clear" w:color="auto" w:fill="auto"/>
          </w:tcPr>
          <w:p w:rsidR="004311DD" w:rsidRPr="0054507A" w:rsidRDefault="00434971">
            <w:pPr>
              <w:spacing w:after="0" w:line="240" w:lineRule="auto"/>
              <w:jc w:val="center"/>
              <w:rPr>
                <w:rFonts w:ascii="Times New Roman" w:hAnsi="Times New Roman" w:cs="Times New Roman"/>
              </w:rPr>
            </w:pPr>
            <w:r w:rsidRPr="0054507A">
              <w:rPr>
                <w:rFonts w:ascii="Times New Roman" w:hAnsi="Times New Roman" w:cs="Times New Roman"/>
              </w:rPr>
              <w:t>2</w:t>
            </w:r>
          </w:p>
        </w:tc>
        <w:tc>
          <w:tcPr>
            <w:tcW w:w="842"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43"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41"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84" w:type="dxa"/>
            <w:shd w:val="clear" w:color="auto" w:fill="auto"/>
          </w:tcPr>
          <w:p w:rsidR="004311DD" w:rsidRPr="0054507A" w:rsidRDefault="007D4611">
            <w:pPr>
              <w:spacing w:after="0" w:line="240" w:lineRule="auto"/>
              <w:jc w:val="center"/>
              <w:rPr>
                <w:rFonts w:ascii="Times New Roman" w:hAnsi="Times New Roman" w:cs="Times New Roman"/>
              </w:rPr>
            </w:pPr>
            <w:r w:rsidRPr="0054507A">
              <w:rPr>
                <w:rFonts w:ascii="Times New Roman" w:hAnsi="Times New Roman" w:cs="Times New Roman"/>
              </w:rPr>
              <w:t>2</w:t>
            </w:r>
          </w:p>
        </w:tc>
        <w:tc>
          <w:tcPr>
            <w:tcW w:w="821" w:type="dxa"/>
            <w:shd w:val="clear" w:color="auto" w:fill="auto"/>
          </w:tcPr>
          <w:p w:rsidR="004311DD" w:rsidRPr="0054507A" w:rsidRDefault="00434971">
            <w:pPr>
              <w:spacing w:after="0" w:line="240" w:lineRule="auto"/>
              <w:jc w:val="center"/>
              <w:rPr>
                <w:rFonts w:ascii="Times New Roman" w:hAnsi="Times New Roman" w:cs="Times New Roman"/>
              </w:rPr>
            </w:pPr>
            <w:r w:rsidRPr="0054507A">
              <w:rPr>
                <w:rFonts w:ascii="Times New Roman" w:hAnsi="Times New Roman" w:cs="Times New Roman"/>
              </w:rPr>
              <w:t>0</w:t>
            </w:r>
          </w:p>
        </w:tc>
        <w:tc>
          <w:tcPr>
            <w:tcW w:w="989" w:type="dxa"/>
            <w:shd w:val="clear" w:color="auto" w:fill="auto"/>
          </w:tcPr>
          <w:p w:rsidR="004311DD" w:rsidRPr="0054507A" w:rsidRDefault="00434971">
            <w:pPr>
              <w:spacing w:after="0" w:line="240" w:lineRule="auto"/>
              <w:jc w:val="center"/>
              <w:rPr>
                <w:rFonts w:ascii="Times New Roman" w:hAnsi="Times New Roman" w:cs="Times New Roman"/>
              </w:rPr>
            </w:pPr>
            <w:r w:rsidRPr="0054507A">
              <w:rPr>
                <w:rFonts w:ascii="Times New Roman" w:hAnsi="Times New Roman" w:cs="Times New Roman"/>
              </w:rPr>
              <w:t>0</w:t>
            </w:r>
          </w:p>
        </w:tc>
        <w:tc>
          <w:tcPr>
            <w:tcW w:w="1984" w:type="dxa"/>
            <w:shd w:val="clear" w:color="auto" w:fill="auto"/>
          </w:tcPr>
          <w:p w:rsidR="004311DD" w:rsidRPr="0054507A" w:rsidRDefault="004311DD">
            <w:pPr>
              <w:spacing w:after="0" w:line="240" w:lineRule="auto"/>
              <w:rPr>
                <w:rFonts w:ascii="Times New Roman" w:hAnsi="Times New Roman" w:cs="Times New Roman"/>
              </w:rPr>
            </w:pPr>
          </w:p>
        </w:tc>
      </w:tr>
      <w:tr w:rsidR="0071232B" w:rsidRPr="0054507A" w:rsidTr="001C280B">
        <w:trPr>
          <w:trHeight w:val="55"/>
        </w:trPr>
        <w:tc>
          <w:tcPr>
            <w:tcW w:w="2572" w:type="dxa"/>
            <w:vMerge/>
            <w:shd w:val="clear" w:color="auto" w:fill="auto"/>
          </w:tcPr>
          <w:p w:rsidR="004311DD" w:rsidRPr="0054507A" w:rsidRDefault="004311DD">
            <w:pPr>
              <w:spacing w:after="0" w:line="240" w:lineRule="auto"/>
              <w:rPr>
                <w:rFonts w:ascii="Times New Roman" w:hAnsi="Times New Roman" w:cs="Times New Roman"/>
              </w:rPr>
            </w:pPr>
          </w:p>
        </w:tc>
        <w:tc>
          <w:tcPr>
            <w:tcW w:w="2498" w:type="dxa"/>
            <w:shd w:val="clear" w:color="auto" w:fill="auto"/>
          </w:tcPr>
          <w:p w:rsidR="004311DD" w:rsidRPr="0054507A" w:rsidRDefault="00434971" w:rsidP="007F56AF">
            <w:pPr>
              <w:spacing w:after="0" w:line="240" w:lineRule="auto"/>
              <w:ind w:firstLine="42"/>
              <w:jc w:val="both"/>
              <w:rPr>
                <w:rFonts w:ascii="Times New Roman" w:hAnsi="Times New Roman" w:cs="Times New Roman"/>
              </w:rPr>
            </w:pPr>
            <w:r w:rsidRPr="0054507A">
              <w:rPr>
                <w:rFonts w:ascii="Times New Roman" w:hAnsi="Times New Roman" w:cs="Times New Roman"/>
              </w:rPr>
              <w:t>6</w:t>
            </w:r>
            <w:r w:rsidR="007F56AF">
              <w:rPr>
                <w:rFonts w:ascii="Times New Roman" w:hAnsi="Times New Roman" w:cs="Times New Roman"/>
              </w:rPr>
              <w:t>6</w:t>
            </w:r>
            <w:r w:rsidRPr="0054507A">
              <w:rPr>
                <w:rFonts w:ascii="Times New Roman" w:hAnsi="Times New Roman" w:cs="Times New Roman"/>
              </w:rPr>
              <w:t>) количество работников бюджетной сферы, получивших субсидии  при ипотечном кредитовании.</w:t>
            </w:r>
          </w:p>
        </w:tc>
        <w:tc>
          <w:tcPr>
            <w:tcW w:w="1146"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чел.</w:t>
            </w:r>
          </w:p>
        </w:tc>
        <w:tc>
          <w:tcPr>
            <w:tcW w:w="1575" w:type="dxa"/>
            <w:shd w:val="clear" w:color="auto" w:fill="auto"/>
          </w:tcPr>
          <w:p w:rsidR="004311DD" w:rsidRPr="0054507A" w:rsidRDefault="002A2110">
            <w:pPr>
              <w:spacing w:after="0" w:line="240" w:lineRule="auto"/>
              <w:ind w:left="-57" w:right="-57"/>
              <w:jc w:val="center"/>
              <w:rPr>
                <w:rFonts w:ascii="Times New Roman" w:hAnsi="Times New Roman" w:cs="Times New Roman"/>
                <w:sz w:val="20"/>
                <w:szCs w:val="20"/>
              </w:rPr>
            </w:pPr>
            <w:r w:rsidRPr="0054507A">
              <w:rPr>
                <w:rFonts w:ascii="Times New Roman" w:hAnsi="Times New Roman" w:cs="Times New Roman"/>
              </w:rPr>
              <w:t>0,005</w:t>
            </w:r>
          </w:p>
        </w:tc>
        <w:tc>
          <w:tcPr>
            <w:tcW w:w="880" w:type="dxa"/>
            <w:shd w:val="clear" w:color="auto" w:fill="auto"/>
          </w:tcPr>
          <w:p w:rsidR="004311DD" w:rsidRPr="0054507A" w:rsidRDefault="00434971" w:rsidP="004E1EA3">
            <w:pPr>
              <w:spacing w:after="0" w:line="240" w:lineRule="auto"/>
              <w:jc w:val="center"/>
              <w:rPr>
                <w:rFonts w:ascii="Times New Roman" w:hAnsi="Times New Roman" w:cs="Times New Roman"/>
              </w:rPr>
            </w:pPr>
            <w:r w:rsidRPr="0054507A">
              <w:rPr>
                <w:rFonts w:ascii="Times New Roman" w:hAnsi="Times New Roman" w:cs="Times New Roman"/>
              </w:rPr>
              <w:t>6</w:t>
            </w:r>
          </w:p>
        </w:tc>
        <w:tc>
          <w:tcPr>
            <w:tcW w:w="842" w:type="dxa"/>
            <w:shd w:val="clear" w:color="auto" w:fill="auto"/>
          </w:tcPr>
          <w:p w:rsidR="004311DD" w:rsidRPr="0054507A" w:rsidRDefault="004E1EA3" w:rsidP="004E1EA3">
            <w:pPr>
              <w:jc w:val="center"/>
              <w:rPr>
                <w:rFonts w:ascii="Times New Roman" w:hAnsi="Times New Roman" w:cs="Times New Roman"/>
              </w:rPr>
            </w:pPr>
            <w:r w:rsidRPr="0054507A">
              <w:rPr>
                <w:rFonts w:ascii="Times New Roman" w:hAnsi="Times New Roman" w:cs="Times New Roman"/>
              </w:rPr>
              <w:t>0</w:t>
            </w:r>
          </w:p>
        </w:tc>
        <w:tc>
          <w:tcPr>
            <w:tcW w:w="843" w:type="dxa"/>
            <w:shd w:val="clear" w:color="auto" w:fill="auto"/>
          </w:tcPr>
          <w:p w:rsidR="004311DD" w:rsidRPr="0054507A" w:rsidRDefault="004E1EA3" w:rsidP="004E1EA3">
            <w:pPr>
              <w:jc w:val="center"/>
              <w:rPr>
                <w:rFonts w:ascii="Times New Roman" w:hAnsi="Times New Roman" w:cs="Times New Roman"/>
              </w:rPr>
            </w:pPr>
            <w:r w:rsidRPr="0054507A">
              <w:rPr>
                <w:rFonts w:ascii="Times New Roman" w:hAnsi="Times New Roman" w:cs="Times New Roman"/>
              </w:rPr>
              <w:t>1</w:t>
            </w:r>
          </w:p>
        </w:tc>
        <w:tc>
          <w:tcPr>
            <w:tcW w:w="841" w:type="dxa"/>
            <w:shd w:val="clear" w:color="auto" w:fill="auto"/>
          </w:tcPr>
          <w:p w:rsidR="004311DD" w:rsidRPr="0054507A" w:rsidRDefault="004E1EA3" w:rsidP="004E1EA3">
            <w:pPr>
              <w:spacing w:after="0" w:line="240" w:lineRule="auto"/>
              <w:jc w:val="center"/>
              <w:rPr>
                <w:rFonts w:ascii="Times New Roman" w:hAnsi="Times New Roman" w:cs="Times New Roman"/>
              </w:rPr>
            </w:pPr>
            <w:r w:rsidRPr="0054507A">
              <w:rPr>
                <w:rFonts w:ascii="Times New Roman" w:hAnsi="Times New Roman" w:cs="Times New Roman"/>
              </w:rPr>
              <w:t>2</w:t>
            </w:r>
          </w:p>
        </w:tc>
        <w:tc>
          <w:tcPr>
            <w:tcW w:w="884" w:type="dxa"/>
            <w:shd w:val="clear" w:color="auto" w:fill="auto"/>
          </w:tcPr>
          <w:p w:rsidR="004311DD" w:rsidRPr="0054507A" w:rsidRDefault="004E1EA3" w:rsidP="004E1EA3">
            <w:pPr>
              <w:spacing w:after="0" w:line="240" w:lineRule="auto"/>
              <w:jc w:val="center"/>
              <w:rPr>
                <w:rFonts w:ascii="Times New Roman" w:hAnsi="Times New Roman" w:cs="Times New Roman"/>
              </w:rPr>
            </w:pPr>
            <w:r w:rsidRPr="0054507A">
              <w:rPr>
                <w:rFonts w:ascii="Times New Roman" w:hAnsi="Times New Roman" w:cs="Times New Roman"/>
              </w:rPr>
              <w:t>3</w:t>
            </w:r>
          </w:p>
        </w:tc>
        <w:tc>
          <w:tcPr>
            <w:tcW w:w="821" w:type="dxa"/>
            <w:shd w:val="clear" w:color="auto" w:fill="auto"/>
          </w:tcPr>
          <w:p w:rsidR="004311DD" w:rsidRPr="0054507A" w:rsidRDefault="00434971" w:rsidP="004E1EA3">
            <w:pPr>
              <w:spacing w:after="0" w:line="240" w:lineRule="auto"/>
              <w:jc w:val="center"/>
              <w:rPr>
                <w:rFonts w:ascii="Times New Roman" w:hAnsi="Times New Roman" w:cs="Times New Roman"/>
              </w:rPr>
            </w:pPr>
            <w:r w:rsidRPr="0054507A">
              <w:rPr>
                <w:rFonts w:ascii="Times New Roman" w:hAnsi="Times New Roman" w:cs="Times New Roman"/>
              </w:rPr>
              <w:t>6</w:t>
            </w:r>
          </w:p>
        </w:tc>
        <w:tc>
          <w:tcPr>
            <w:tcW w:w="989" w:type="dxa"/>
            <w:shd w:val="clear" w:color="auto" w:fill="auto"/>
          </w:tcPr>
          <w:p w:rsidR="004311DD" w:rsidRPr="0054507A" w:rsidRDefault="00434971" w:rsidP="004E1EA3">
            <w:pPr>
              <w:spacing w:after="0" w:line="240" w:lineRule="auto"/>
              <w:jc w:val="center"/>
              <w:rPr>
                <w:rFonts w:ascii="Times New Roman" w:hAnsi="Times New Roman" w:cs="Times New Roman"/>
              </w:rPr>
            </w:pPr>
            <w:r w:rsidRPr="0054507A">
              <w:rPr>
                <w:rFonts w:ascii="Times New Roman" w:hAnsi="Times New Roman" w:cs="Times New Roman"/>
              </w:rPr>
              <w:t>6</w:t>
            </w:r>
          </w:p>
        </w:tc>
        <w:tc>
          <w:tcPr>
            <w:tcW w:w="1984" w:type="dxa"/>
            <w:shd w:val="clear" w:color="auto" w:fill="auto"/>
          </w:tcPr>
          <w:p w:rsidR="004311DD" w:rsidRPr="0054507A" w:rsidRDefault="004311DD">
            <w:pPr>
              <w:spacing w:after="0" w:line="240" w:lineRule="auto"/>
              <w:rPr>
                <w:rFonts w:ascii="Times New Roman" w:hAnsi="Times New Roman" w:cs="Times New Roman"/>
              </w:rPr>
            </w:pPr>
          </w:p>
        </w:tc>
      </w:tr>
      <w:tr w:rsidR="004311DD" w:rsidRPr="0054507A" w:rsidTr="001C280B">
        <w:trPr>
          <w:trHeight w:val="531"/>
        </w:trPr>
        <w:tc>
          <w:tcPr>
            <w:tcW w:w="15875" w:type="dxa"/>
            <w:gridSpan w:val="12"/>
            <w:shd w:val="clear" w:color="auto" w:fill="auto"/>
          </w:tcPr>
          <w:p w:rsidR="004311DD" w:rsidRPr="0054507A" w:rsidRDefault="00434971">
            <w:pPr>
              <w:spacing w:after="0" w:line="240" w:lineRule="auto"/>
              <w:jc w:val="center"/>
              <w:rPr>
                <w:rFonts w:ascii="Times New Roman" w:eastAsia="Times New Roman" w:hAnsi="Times New Roman" w:cs="Times New Roman"/>
                <w:sz w:val="20"/>
                <w:szCs w:val="20"/>
                <w:lang w:eastAsia="ru-RU"/>
              </w:rPr>
            </w:pPr>
            <w:r w:rsidRPr="0054507A">
              <w:rPr>
                <w:rFonts w:ascii="Times New Roman" w:eastAsia="Times New Roman" w:hAnsi="Times New Roman" w:cs="Times New Roman"/>
                <w:lang w:eastAsia="ru-RU"/>
              </w:rPr>
              <w:t>Подпрограмма государственной программы «Государственная поддержка муниципальных образований</w:t>
            </w:r>
          </w:p>
          <w:p w:rsidR="004311DD" w:rsidRPr="0054507A" w:rsidRDefault="00434971">
            <w:pPr>
              <w:spacing w:after="0" w:line="240" w:lineRule="auto"/>
              <w:jc w:val="center"/>
              <w:rPr>
                <w:rFonts w:ascii="Times New Roman" w:eastAsia="Times New Roman" w:hAnsi="Times New Roman" w:cs="Times New Roman"/>
                <w:sz w:val="20"/>
                <w:szCs w:val="20"/>
                <w:lang w:eastAsia="ru-RU"/>
              </w:rPr>
            </w:pPr>
            <w:r w:rsidRPr="0054507A">
              <w:rPr>
                <w:rFonts w:ascii="Times New Roman" w:eastAsia="Times New Roman" w:hAnsi="Times New Roman" w:cs="Times New Roman"/>
                <w:lang w:eastAsia="ru-RU"/>
              </w:rPr>
              <w:t>Новосибирской области в обеспечении жилыми помещениями многодетных малообеспеченных семей»</w:t>
            </w:r>
          </w:p>
        </w:tc>
      </w:tr>
      <w:tr w:rsidR="004311DD" w:rsidRPr="0054507A" w:rsidTr="001C280B">
        <w:trPr>
          <w:trHeight w:val="261"/>
        </w:trPr>
        <w:tc>
          <w:tcPr>
            <w:tcW w:w="15875" w:type="dxa"/>
            <w:gridSpan w:val="12"/>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 xml:space="preserve">Цель подпрограммы государственной программы: </w:t>
            </w:r>
            <w:r w:rsidRPr="0054507A">
              <w:rPr>
                <w:rFonts w:ascii="Times New Roman" w:eastAsia="Times New Roman" w:hAnsi="Times New Roman" w:cs="Times New Roman"/>
                <w:lang w:eastAsia="ru-RU"/>
              </w:rPr>
              <w:t>улучшение жилищных условий многодетных малообеспеченных  семей</w:t>
            </w:r>
          </w:p>
        </w:tc>
      </w:tr>
      <w:tr w:rsidR="004E1EA3" w:rsidRPr="0054507A" w:rsidTr="001C280B">
        <w:trPr>
          <w:trHeight w:val="531"/>
        </w:trPr>
        <w:tc>
          <w:tcPr>
            <w:tcW w:w="2572" w:type="dxa"/>
            <w:shd w:val="clear" w:color="auto" w:fill="auto"/>
          </w:tcPr>
          <w:p w:rsidR="004E1EA3" w:rsidRPr="0054507A" w:rsidRDefault="004E1EA3" w:rsidP="004E1EA3">
            <w:pPr>
              <w:spacing w:after="0" w:line="240" w:lineRule="auto"/>
              <w:rPr>
                <w:rFonts w:ascii="Times New Roman" w:hAnsi="Times New Roman" w:cs="Times New Roman"/>
                <w:sz w:val="20"/>
                <w:szCs w:val="20"/>
              </w:rPr>
            </w:pPr>
            <w:r w:rsidRPr="0054507A">
              <w:rPr>
                <w:rFonts w:ascii="Times New Roman" w:eastAsia="Times New Roman" w:hAnsi="Times New Roman" w:cs="Times New Roman"/>
                <w:lang w:eastAsia="ru-RU"/>
              </w:rPr>
              <w:t xml:space="preserve">Задача 1 подпрограммы государственной программы. Обеспечение  многодетных малообеспеченных семей, имеющих 5 и более детей, жилыми </w:t>
            </w:r>
            <w:r w:rsidRPr="0054507A">
              <w:rPr>
                <w:rFonts w:ascii="Times New Roman" w:eastAsia="Times New Roman" w:hAnsi="Times New Roman" w:cs="Times New Roman"/>
                <w:lang w:eastAsia="ru-RU"/>
              </w:rPr>
              <w:lastRenderedPageBreak/>
              <w:t>помещениями по договорам социального найма</w:t>
            </w:r>
          </w:p>
        </w:tc>
        <w:tc>
          <w:tcPr>
            <w:tcW w:w="2498" w:type="dxa"/>
            <w:shd w:val="clear" w:color="auto" w:fill="auto"/>
          </w:tcPr>
          <w:p w:rsidR="004E1EA3" w:rsidRPr="0054507A" w:rsidRDefault="004E1EA3" w:rsidP="007F56AF">
            <w:pPr>
              <w:spacing w:after="0" w:line="240" w:lineRule="auto"/>
              <w:jc w:val="both"/>
              <w:rPr>
                <w:rFonts w:ascii="Times New Roman" w:hAnsi="Times New Roman" w:cs="Times New Roman"/>
              </w:rPr>
            </w:pPr>
            <w:r w:rsidRPr="0054507A">
              <w:rPr>
                <w:rFonts w:ascii="Times New Roman" w:eastAsia="Times New Roman" w:hAnsi="Times New Roman" w:cs="Times New Roman"/>
                <w:lang w:eastAsia="ru-RU"/>
              </w:rPr>
              <w:lastRenderedPageBreak/>
              <w:t>6</w:t>
            </w:r>
            <w:r w:rsidR="007F56AF">
              <w:rPr>
                <w:rFonts w:ascii="Times New Roman" w:eastAsia="Times New Roman" w:hAnsi="Times New Roman" w:cs="Times New Roman"/>
                <w:lang w:eastAsia="ru-RU"/>
              </w:rPr>
              <w:t>7</w:t>
            </w:r>
            <w:r w:rsidRPr="0054507A">
              <w:rPr>
                <w:rFonts w:ascii="Times New Roman" w:eastAsia="Times New Roman" w:hAnsi="Times New Roman" w:cs="Times New Roman"/>
                <w:lang w:eastAsia="ru-RU"/>
              </w:rPr>
              <w:t>) количество многодетных малообеспеченных  семей, обеспеченных жилыми помещениями в рамках подпрограммы</w:t>
            </w:r>
          </w:p>
        </w:tc>
        <w:tc>
          <w:tcPr>
            <w:tcW w:w="1146" w:type="dxa"/>
            <w:shd w:val="clear" w:color="auto" w:fill="auto"/>
          </w:tcPr>
          <w:p w:rsidR="004E1EA3" w:rsidRPr="0054507A" w:rsidRDefault="004E1EA3" w:rsidP="004E1EA3">
            <w:pPr>
              <w:spacing w:after="0" w:line="240" w:lineRule="auto"/>
              <w:jc w:val="center"/>
              <w:rPr>
                <w:rFonts w:ascii="Times New Roman" w:hAnsi="Times New Roman" w:cs="Times New Roman"/>
                <w:sz w:val="20"/>
                <w:szCs w:val="20"/>
              </w:rPr>
            </w:pPr>
            <w:r w:rsidRPr="0054507A">
              <w:rPr>
                <w:rFonts w:ascii="Times New Roman" w:hAnsi="Times New Roman" w:cs="Times New Roman"/>
              </w:rPr>
              <w:t>семей</w:t>
            </w:r>
          </w:p>
        </w:tc>
        <w:tc>
          <w:tcPr>
            <w:tcW w:w="1575" w:type="dxa"/>
            <w:shd w:val="clear" w:color="auto" w:fill="auto"/>
          </w:tcPr>
          <w:p w:rsidR="004E1EA3" w:rsidRPr="0054507A" w:rsidRDefault="004E1EA3" w:rsidP="004E1EA3">
            <w:pPr>
              <w:spacing w:after="0" w:line="240" w:lineRule="auto"/>
              <w:jc w:val="center"/>
              <w:rPr>
                <w:rFonts w:ascii="Times New Roman" w:hAnsi="Times New Roman" w:cs="Times New Roman"/>
                <w:sz w:val="20"/>
                <w:szCs w:val="20"/>
              </w:rPr>
            </w:pPr>
            <w:r w:rsidRPr="0054507A">
              <w:rPr>
                <w:rFonts w:ascii="Times New Roman" w:hAnsi="Times New Roman" w:cs="Times New Roman"/>
              </w:rPr>
              <w:t>0,008</w:t>
            </w:r>
          </w:p>
        </w:tc>
        <w:tc>
          <w:tcPr>
            <w:tcW w:w="880" w:type="dxa"/>
            <w:shd w:val="clear" w:color="auto" w:fill="auto"/>
          </w:tcPr>
          <w:p w:rsidR="004E1EA3" w:rsidRPr="0054507A" w:rsidRDefault="004E1EA3" w:rsidP="004E1EA3">
            <w:pPr>
              <w:spacing w:after="0" w:line="240" w:lineRule="auto"/>
              <w:jc w:val="center"/>
              <w:rPr>
                <w:rFonts w:ascii="Times New Roman" w:hAnsi="Times New Roman" w:cs="Times New Roman"/>
                <w:sz w:val="20"/>
                <w:szCs w:val="20"/>
              </w:rPr>
            </w:pPr>
            <w:r w:rsidRPr="0054507A">
              <w:rPr>
                <w:rFonts w:ascii="Times New Roman" w:hAnsi="Times New Roman" w:cs="Times New Roman"/>
              </w:rPr>
              <w:t>6</w:t>
            </w:r>
          </w:p>
        </w:tc>
        <w:tc>
          <w:tcPr>
            <w:tcW w:w="842" w:type="dxa"/>
            <w:shd w:val="clear" w:color="auto" w:fill="auto"/>
          </w:tcPr>
          <w:p w:rsidR="004E1EA3" w:rsidRPr="0054507A" w:rsidRDefault="004E1EA3" w:rsidP="004E1EA3">
            <w:pPr>
              <w:spacing w:after="0" w:line="240" w:lineRule="auto"/>
              <w:jc w:val="center"/>
              <w:rPr>
                <w:rFonts w:ascii="Times New Roman" w:hAnsi="Times New Roman" w:cs="Times New Roman"/>
              </w:rPr>
            </w:pPr>
          </w:p>
        </w:tc>
        <w:tc>
          <w:tcPr>
            <w:tcW w:w="843" w:type="dxa"/>
            <w:shd w:val="clear" w:color="auto" w:fill="auto"/>
          </w:tcPr>
          <w:p w:rsidR="004E1EA3" w:rsidRPr="0054507A" w:rsidRDefault="007D4611" w:rsidP="004E1EA3">
            <w:pPr>
              <w:spacing w:after="0" w:line="240" w:lineRule="auto"/>
              <w:jc w:val="center"/>
              <w:rPr>
                <w:rFonts w:ascii="Times New Roman" w:hAnsi="Times New Roman" w:cs="Times New Roman"/>
              </w:rPr>
            </w:pPr>
            <w:r w:rsidRPr="0054507A">
              <w:rPr>
                <w:rFonts w:ascii="Times New Roman" w:hAnsi="Times New Roman" w:cs="Times New Roman"/>
              </w:rPr>
              <w:t>3</w:t>
            </w:r>
          </w:p>
        </w:tc>
        <w:tc>
          <w:tcPr>
            <w:tcW w:w="841" w:type="dxa"/>
            <w:shd w:val="clear" w:color="auto" w:fill="auto"/>
          </w:tcPr>
          <w:p w:rsidR="004E1EA3" w:rsidRPr="0054507A" w:rsidRDefault="007D4611" w:rsidP="004E1EA3">
            <w:pPr>
              <w:spacing w:after="0" w:line="240" w:lineRule="auto"/>
              <w:jc w:val="center"/>
              <w:rPr>
                <w:rFonts w:ascii="Times New Roman" w:hAnsi="Times New Roman" w:cs="Times New Roman"/>
              </w:rPr>
            </w:pPr>
            <w:r w:rsidRPr="0054507A">
              <w:rPr>
                <w:rFonts w:ascii="Times New Roman" w:hAnsi="Times New Roman" w:cs="Times New Roman"/>
              </w:rPr>
              <w:t>0</w:t>
            </w:r>
          </w:p>
        </w:tc>
        <w:tc>
          <w:tcPr>
            <w:tcW w:w="884" w:type="dxa"/>
            <w:shd w:val="clear" w:color="auto" w:fill="auto"/>
          </w:tcPr>
          <w:p w:rsidR="004E1EA3" w:rsidRPr="0054507A" w:rsidRDefault="007D4611" w:rsidP="004E1EA3">
            <w:pPr>
              <w:spacing w:after="0" w:line="240" w:lineRule="auto"/>
              <w:jc w:val="center"/>
              <w:rPr>
                <w:rFonts w:ascii="Times New Roman" w:hAnsi="Times New Roman" w:cs="Times New Roman"/>
              </w:rPr>
            </w:pPr>
            <w:r w:rsidRPr="0054507A">
              <w:rPr>
                <w:rFonts w:ascii="Times New Roman" w:hAnsi="Times New Roman" w:cs="Times New Roman"/>
              </w:rPr>
              <w:t>3</w:t>
            </w:r>
          </w:p>
        </w:tc>
        <w:tc>
          <w:tcPr>
            <w:tcW w:w="821" w:type="dxa"/>
            <w:shd w:val="clear" w:color="auto" w:fill="auto"/>
          </w:tcPr>
          <w:p w:rsidR="004E1EA3" w:rsidRPr="0054507A" w:rsidRDefault="004E1EA3" w:rsidP="004E1EA3">
            <w:pPr>
              <w:spacing w:after="0" w:line="240" w:lineRule="auto"/>
              <w:jc w:val="center"/>
              <w:rPr>
                <w:rFonts w:ascii="Times New Roman" w:hAnsi="Times New Roman" w:cs="Times New Roman"/>
              </w:rPr>
            </w:pPr>
            <w:r w:rsidRPr="0054507A">
              <w:rPr>
                <w:rFonts w:ascii="Times New Roman" w:hAnsi="Times New Roman" w:cs="Times New Roman"/>
              </w:rPr>
              <w:t>6</w:t>
            </w:r>
          </w:p>
        </w:tc>
        <w:tc>
          <w:tcPr>
            <w:tcW w:w="989" w:type="dxa"/>
            <w:shd w:val="clear" w:color="auto" w:fill="auto"/>
          </w:tcPr>
          <w:p w:rsidR="004E1EA3" w:rsidRPr="0054507A" w:rsidRDefault="004E1EA3" w:rsidP="004E1EA3">
            <w:pPr>
              <w:spacing w:after="0" w:line="240" w:lineRule="auto"/>
              <w:jc w:val="center"/>
              <w:rPr>
                <w:rFonts w:ascii="Times New Roman" w:hAnsi="Times New Roman" w:cs="Times New Roman"/>
              </w:rPr>
            </w:pPr>
            <w:r w:rsidRPr="0054507A">
              <w:rPr>
                <w:rFonts w:ascii="Times New Roman" w:hAnsi="Times New Roman" w:cs="Times New Roman"/>
              </w:rPr>
              <w:t>6</w:t>
            </w:r>
          </w:p>
        </w:tc>
        <w:tc>
          <w:tcPr>
            <w:tcW w:w="1984" w:type="dxa"/>
            <w:shd w:val="clear" w:color="auto" w:fill="auto"/>
          </w:tcPr>
          <w:p w:rsidR="004E1EA3" w:rsidRPr="0054507A" w:rsidRDefault="004E1EA3" w:rsidP="004E1EA3">
            <w:pPr>
              <w:spacing w:after="0" w:line="240" w:lineRule="auto"/>
              <w:rPr>
                <w:rFonts w:ascii="Times New Roman" w:hAnsi="Times New Roman" w:cs="Times New Roman"/>
              </w:rPr>
            </w:pPr>
          </w:p>
        </w:tc>
      </w:tr>
      <w:tr w:rsidR="004311DD" w:rsidRPr="0054507A" w:rsidTr="001C280B">
        <w:trPr>
          <w:trHeight w:val="531"/>
        </w:trPr>
        <w:tc>
          <w:tcPr>
            <w:tcW w:w="15875" w:type="dxa"/>
            <w:gridSpan w:val="12"/>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 xml:space="preserve">Подпрограмма государственной программы «Строительство (приобретение на первичном рынке) служебного жилья для отдельных категорий граждан, </w:t>
            </w:r>
          </w:p>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проживающих и работающих на территории Новосибирской области»</w:t>
            </w:r>
          </w:p>
        </w:tc>
      </w:tr>
      <w:tr w:rsidR="004311DD" w:rsidRPr="0054507A" w:rsidTr="001C280B">
        <w:trPr>
          <w:trHeight w:val="531"/>
        </w:trPr>
        <w:tc>
          <w:tcPr>
            <w:tcW w:w="15875" w:type="dxa"/>
            <w:gridSpan w:val="12"/>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 xml:space="preserve">Цель подпрограммы государственной программы: закрепление кадров за счет улучшения жилищных условий отдельных категорий граждан, </w:t>
            </w:r>
          </w:p>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проживающих на территории Новосибирской области</w:t>
            </w:r>
          </w:p>
        </w:tc>
      </w:tr>
      <w:tr w:rsidR="0071232B" w:rsidRPr="0054507A" w:rsidTr="001C280B">
        <w:trPr>
          <w:trHeight w:val="531"/>
        </w:trPr>
        <w:tc>
          <w:tcPr>
            <w:tcW w:w="2572" w:type="dxa"/>
            <w:shd w:val="clear" w:color="auto" w:fill="auto"/>
          </w:tcPr>
          <w:p w:rsidR="004311DD" w:rsidRPr="001E6B75" w:rsidRDefault="00434971">
            <w:pPr>
              <w:spacing w:after="0" w:line="240" w:lineRule="auto"/>
              <w:rPr>
                <w:rFonts w:ascii="Times New Roman" w:eastAsia="Times New Roman" w:hAnsi="Times New Roman" w:cs="Times New Roman"/>
                <w:sz w:val="20"/>
                <w:szCs w:val="20"/>
                <w:lang w:eastAsia="ru-RU"/>
              </w:rPr>
            </w:pPr>
            <w:r w:rsidRPr="001E6B75">
              <w:rPr>
                <w:rFonts w:ascii="Times New Roman" w:eastAsia="Times New Roman" w:hAnsi="Times New Roman" w:cs="Times New Roman"/>
                <w:lang w:eastAsia="ru-RU"/>
              </w:rPr>
              <w:t>Задача 1 подпрограммы государственной программы. Обеспечение отдельных категорий граждан, проживающих и работающих на территории Новосибирской области, служебным жильем</w:t>
            </w:r>
          </w:p>
        </w:tc>
        <w:tc>
          <w:tcPr>
            <w:tcW w:w="2498" w:type="dxa"/>
            <w:shd w:val="clear" w:color="auto" w:fill="auto"/>
          </w:tcPr>
          <w:p w:rsidR="004311DD" w:rsidRPr="001E6B75" w:rsidRDefault="00434971" w:rsidP="007F56AF">
            <w:pPr>
              <w:spacing w:after="0" w:line="240" w:lineRule="auto"/>
              <w:jc w:val="both"/>
              <w:rPr>
                <w:rFonts w:ascii="Times New Roman" w:hAnsi="Times New Roman" w:cs="Times New Roman"/>
              </w:rPr>
            </w:pPr>
            <w:r w:rsidRPr="001E6B75">
              <w:rPr>
                <w:rFonts w:ascii="Times New Roman" w:eastAsia="Times New Roman" w:hAnsi="Times New Roman" w:cs="Times New Roman"/>
                <w:lang w:eastAsia="ru-RU"/>
              </w:rPr>
              <w:t>6</w:t>
            </w:r>
            <w:r w:rsidR="007F56AF" w:rsidRPr="001E6B75">
              <w:rPr>
                <w:rFonts w:ascii="Times New Roman" w:eastAsia="Times New Roman" w:hAnsi="Times New Roman" w:cs="Times New Roman"/>
                <w:lang w:eastAsia="ru-RU"/>
              </w:rPr>
              <w:t>8</w:t>
            </w:r>
            <w:r w:rsidRPr="001E6B75">
              <w:rPr>
                <w:rFonts w:ascii="Times New Roman" w:eastAsia="Times New Roman" w:hAnsi="Times New Roman" w:cs="Times New Roman"/>
                <w:lang w:eastAsia="ru-RU"/>
              </w:rPr>
              <w:t>) количество квартир, построенных (приобретенных на первичном рынке) для предоставления отдельным категориям граждан, проживающих и работающих на территории Новосибирской области, в качестве служебного жилья</w:t>
            </w:r>
          </w:p>
        </w:tc>
        <w:tc>
          <w:tcPr>
            <w:tcW w:w="1146" w:type="dxa"/>
            <w:shd w:val="clear" w:color="auto" w:fill="auto"/>
          </w:tcPr>
          <w:p w:rsidR="004311DD" w:rsidRPr="001E6B75" w:rsidRDefault="00434971">
            <w:pPr>
              <w:spacing w:after="0" w:line="240" w:lineRule="auto"/>
              <w:jc w:val="center"/>
              <w:rPr>
                <w:rFonts w:ascii="Times New Roman" w:hAnsi="Times New Roman" w:cs="Times New Roman"/>
                <w:sz w:val="20"/>
                <w:szCs w:val="20"/>
              </w:rPr>
            </w:pPr>
            <w:r w:rsidRPr="001E6B75">
              <w:rPr>
                <w:rFonts w:ascii="Times New Roman" w:hAnsi="Times New Roman" w:cs="Times New Roman"/>
              </w:rPr>
              <w:t>квартира</w:t>
            </w:r>
          </w:p>
        </w:tc>
        <w:tc>
          <w:tcPr>
            <w:tcW w:w="1575" w:type="dxa"/>
            <w:shd w:val="clear" w:color="auto" w:fill="auto"/>
          </w:tcPr>
          <w:p w:rsidR="004311DD" w:rsidRPr="001E6B75" w:rsidRDefault="0067720E" w:rsidP="002A2110">
            <w:pPr>
              <w:spacing w:after="0" w:line="240" w:lineRule="auto"/>
              <w:jc w:val="center"/>
              <w:rPr>
                <w:rFonts w:ascii="Times New Roman" w:hAnsi="Times New Roman" w:cs="Times New Roman"/>
                <w:sz w:val="20"/>
                <w:szCs w:val="20"/>
              </w:rPr>
            </w:pPr>
            <w:r w:rsidRPr="001E6B75">
              <w:rPr>
                <w:rFonts w:ascii="Times New Roman" w:hAnsi="Times New Roman" w:cs="Times New Roman"/>
              </w:rPr>
              <w:t>0,</w:t>
            </w:r>
            <w:r w:rsidR="002A2110" w:rsidRPr="001E6B75">
              <w:rPr>
                <w:rFonts w:ascii="Times New Roman" w:hAnsi="Times New Roman" w:cs="Times New Roman"/>
              </w:rPr>
              <w:t>1</w:t>
            </w:r>
          </w:p>
        </w:tc>
        <w:tc>
          <w:tcPr>
            <w:tcW w:w="880" w:type="dxa"/>
            <w:shd w:val="clear" w:color="auto" w:fill="auto"/>
          </w:tcPr>
          <w:p w:rsidR="004311DD" w:rsidRPr="001E6B75" w:rsidRDefault="00751C64">
            <w:pPr>
              <w:spacing w:after="0" w:line="240" w:lineRule="auto"/>
              <w:jc w:val="center"/>
              <w:rPr>
                <w:rFonts w:ascii="Times New Roman" w:hAnsi="Times New Roman" w:cs="Times New Roman"/>
                <w:sz w:val="20"/>
                <w:szCs w:val="20"/>
              </w:rPr>
            </w:pPr>
            <w:r w:rsidRPr="001E6B75">
              <w:rPr>
                <w:rFonts w:ascii="Times New Roman" w:hAnsi="Times New Roman" w:cs="Times New Roman"/>
              </w:rPr>
              <w:t>175</w:t>
            </w:r>
          </w:p>
        </w:tc>
        <w:tc>
          <w:tcPr>
            <w:tcW w:w="842" w:type="dxa"/>
            <w:shd w:val="clear" w:color="auto" w:fill="auto"/>
          </w:tcPr>
          <w:p w:rsidR="004311DD" w:rsidRPr="001E6B75" w:rsidRDefault="004311DD">
            <w:pPr>
              <w:spacing w:after="0" w:line="240" w:lineRule="auto"/>
              <w:jc w:val="center"/>
              <w:rPr>
                <w:rFonts w:ascii="Times New Roman" w:hAnsi="Times New Roman" w:cs="Times New Roman"/>
              </w:rPr>
            </w:pPr>
          </w:p>
        </w:tc>
        <w:tc>
          <w:tcPr>
            <w:tcW w:w="843" w:type="dxa"/>
            <w:shd w:val="clear" w:color="auto" w:fill="auto"/>
          </w:tcPr>
          <w:p w:rsidR="004311DD" w:rsidRPr="001E6B75" w:rsidRDefault="00751C64" w:rsidP="00751C64">
            <w:pPr>
              <w:jc w:val="center"/>
              <w:rPr>
                <w:rFonts w:ascii="Times New Roman" w:hAnsi="Times New Roman" w:cs="Times New Roman"/>
              </w:rPr>
            </w:pPr>
            <w:r w:rsidRPr="001E6B75">
              <w:rPr>
                <w:rFonts w:ascii="Times New Roman" w:hAnsi="Times New Roman" w:cs="Times New Roman"/>
              </w:rPr>
              <w:t>10</w:t>
            </w:r>
          </w:p>
        </w:tc>
        <w:tc>
          <w:tcPr>
            <w:tcW w:w="841" w:type="dxa"/>
            <w:shd w:val="clear" w:color="auto" w:fill="auto"/>
          </w:tcPr>
          <w:p w:rsidR="004311DD" w:rsidRPr="001E6B75" w:rsidRDefault="001E6B75" w:rsidP="00751C64">
            <w:pPr>
              <w:jc w:val="center"/>
              <w:rPr>
                <w:rFonts w:ascii="Times New Roman" w:hAnsi="Times New Roman" w:cs="Times New Roman"/>
              </w:rPr>
            </w:pPr>
            <w:r w:rsidRPr="001E6B75">
              <w:rPr>
                <w:rFonts w:ascii="Times New Roman" w:hAnsi="Times New Roman" w:cs="Times New Roman"/>
              </w:rPr>
              <w:t>0</w:t>
            </w:r>
          </w:p>
        </w:tc>
        <w:tc>
          <w:tcPr>
            <w:tcW w:w="884" w:type="dxa"/>
            <w:shd w:val="clear" w:color="auto" w:fill="auto"/>
          </w:tcPr>
          <w:p w:rsidR="004311DD" w:rsidRPr="001E6B75" w:rsidRDefault="001E6B75" w:rsidP="00751C64">
            <w:pPr>
              <w:jc w:val="center"/>
              <w:rPr>
                <w:rFonts w:ascii="Times New Roman" w:hAnsi="Times New Roman" w:cs="Times New Roman"/>
                <w:sz w:val="20"/>
                <w:szCs w:val="20"/>
              </w:rPr>
            </w:pPr>
            <w:r w:rsidRPr="001E6B75">
              <w:rPr>
                <w:rFonts w:ascii="Times New Roman" w:hAnsi="Times New Roman" w:cs="Times New Roman"/>
                <w:sz w:val="20"/>
                <w:szCs w:val="20"/>
              </w:rPr>
              <w:t>165</w:t>
            </w:r>
          </w:p>
        </w:tc>
        <w:tc>
          <w:tcPr>
            <w:tcW w:w="821" w:type="dxa"/>
            <w:shd w:val="clear" w:color="auto" w:fill="auto"/>
          </w:tcPr>
          <w:p w:rsidR="004311DD" w:rsidRPr="001E6B75" w:rsidRDefault="00434971">
            <w:pPr>
              <w:spacing w:after="0" w:line="240" w:lineRule="auto"/>
              <w:jc w:val="center"/>
              <w:rPr>
                <w:rFonts w:ascii="Times New Roman" w:hAnsi="Times New Roman" w:cs="Times New Roman"/>
                <w:sz w:val="20"/>
                <w:szCs w:val="20"/>
              </w:rPr>
            </w:pPr>
            <w:r w:rsidRPr="001E6B75">
              <w:rPr>
                <w:rFonts w:ascii="Times New Roman" w:hAnsi="Times New Roman" w:cs="Times New Roman"/>
              </w:rPr>
              <w:t>125</w:t>
            </w:r>
          </w:p>
        </w:tc>
        <w:tc>
          <w:tcPr>
            <w:tcW w:w="989"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1E6B75">
              <w:rPr>
                <w:rFonts w:ascii="Times New Roman" w:hAnsi="Times New Roman" w:cs="Times New Roman"/>
              </w:rPr>
              <w:t>125</w:t>
            </w:r>
            <w:bookmarkStart w:id="0" w:name="_GoBack"/>
            <w:bookmarkEnd w:id="0"/>
          </w:p>
        </w:tc>
        <w:tc>
          <w:tcPr>
            <w:tcW w:w="1984" w:type="dxa"/>
            <w:shd w:val="clear" w:color="auto" w:fill="auto"/>
          </w:tcPr>
          <w:p w:rsidR="004311DD" w:rsidRPr="0054507A" w:rsidRDefault="004311DD">
            <w:pPr>
              <w:pStyle w:val="ConsPlusNormal0"/>
              <w:rPr>
                <w:rFonts w:ascii="Times New Roman" w:hAnsi="Times New Roman" w:cs="Times New Roman"/>
                <w:szCs w:val="22"/>
              </w:rPr>
            </w:pPr>
          </w:p>
        </w:tc>
      </w:tr>
      <w:tr w:rsidR="004311DD" w:rsidRPr="0054507A" w:rsidTr="001C280B">
        <w:trPr>
          <w:trHeight w:val="531"/>
        </w:trPr>
        <w:tc>
          <w:tcPr>
            <w:tcW w:w="15875" w:type="dxa"/>
            <w:gridSpan w:val="12"/>
            <w:shd w:val="clear" w:color="auto" w:fill="auto"/>
            <w:vAlign w:val="center"/>
          </w:tcPr>
          <w:p w:rsidR="004311DD" w:rsidRPr="0054507A" w:rsidRDefault="00434971">
            <w:pPr>
              <w:spacing w:after="0" w:line="240" w:lineRule="auto"/>
              <w:jc w:val="center"/>
              <w:rPr>
                <w:rFonts w:ascii="Times New Roman" w:hAnsi="Times New Roman" w:cs="Times New Roman"/>
              </w:rPr>
            </w:pPr>
            <w:r w:rsidRPr="0054507A">
              <w:rPr>
                <w:rFonts w:ascii="Times New Roman" w:hAnsi="Times New Roman" w:cs="Times New Roman"/>
              </w:rPr>
              <w:t>Подпрограмма «Государственная поддержка муниципальных образований Новосибирской области при строительстве специализированного жилищного фонда»</w:t>
            </w:r>
          </w:p>
        </w:tc>
      </w:tr>
      <w:tr w:rsidR="004311DD" w:rsidRPr="0054507A" w:rsidTr="001C280B">
        <w:trPr>
          <w:trHeight w:val="531"/>
        </w:trPr>
        <w:tc>
          <w:tcPr>
            <w:tcW w:w="15875" w:type="dxa"/>
            <w:gridSpan w:val="12"/>
            <w:shd w:val="clear" w:color="auto" w:fill="auto"/>
            <w:vAlign w:val="center"/>
          </w:tcPr>
          <w:p w:rsidR="004311DD" w:rsidRPr="0054507A" w:rsidRDefault="00434971">
            <w:pPr>
              <w:pStyle w:val="ConsPlusNormal0"/>
              <w:jc w:val="center"/>
              <w:rPr>
                <w:rFonts w:ascii="Times New Roman" w:hAnsi="Times New Roman" w:cs="Times New Roman"/>
              </w:rPr>
            </w:pPr>
            <w:r w:rsidRPr="0054507A">
              <w:rPr>
                <w:rFonts w:ascii="Times New Roman" w:hAnsi="Times New Roman" w:cs="Times New Roman"/>
                <w:szCs w:val="22"/>
              </w:rPr>
              <w:t>Цель подпрограммы государственной программы: создание специализированного жилищного фонда для предоставления отдельным категориям граждан</w:t>
            </w:r>
          </w:p>
        </w:tc>
      </w:tr>
      <w:tr w:rsidR="0071232B" w:rsidRPr="0054507A" w:rsidTr="001C280B">
        <w:trPr>
          <w:trHeight w:val="531"/>
        </w:trPr>
        <w:tc>
          <w:tcPr>
            <w:tcW w:w="2572" w:type="dxa"/>
            <w:shd w:val="clear" w:color="auto" w:fill="auto"/>
          </w:tcPr>
          <w:p w:rsidR="004311DD" w:rsidRPr="0054507A" w:rsidRDefault="00434971">
            <w:pPr>
              <w:spacing w:after="0" w:line="240" w:lineRule="auto"/>
              <w:rPr>
                <w:rFonts w:ascii="Times New Roman" w:eastAsia="Times New Roman" w:hAnsi="Times New Roman" w:cs="Times New Roman"/>
                <w:sz w:val="20"/>
                <w:szCs w:val="20"/>
                <w:lang w:eastAsia="ru-RU"/>
              </w:rPr>
            </w:pPr>
            <w:r w:rsidRPr="0054507A">
              <w:rPr>
                <w:rFonts w:ascii="Times New Roman" w:eastAsia="Times New Roman" w:hAnsi="Times New Roman" w:cs="Times New Roman"/>
                <w:lang w:eastAsia="ru-RU"/>
              </w:rPr>
              <w:t xml:space="preserve">Задача 1 Стимулирование строительства специализированного жилищного фонда для предоставления отдельным категориям </w:t>
            </w:r>
            <w:r w:rsidRPr="0054507A">
              <w:rPr>
                <w:rFonts w:ascii="Times New Roman" w:eastAsia="Times New Roman" w:hAnsi="Times New Roman" w:cs="Times New Roman"/>
                <w:lang w:eastAsia="ru-RU"/>
              </w:rPr>
              <w:lastRenderedPageBreak/>
              <w:t>граждан</w:t>
            </w:r>
          </w:p>
        </w:tc>
        <w:tc>
          <w:tcPr>
            <w:tcW w:w="2498" w:type="dxa"/>
            <w:shd w:val="clear" w:color="auto" w:fill="auto"/>
          </w:tcPr>
          <w:p w:rsidR="004311DD" w:rsidRPr="0054507A" w:rsidRDefault="00434971" w:rsidP="007F56AF">
            <w:pPr>
              <w:spacing w:after="0" w:line="240" w:lineRule="auto"/>
              <w:jc w:val="both"/>
              <w:rPr>
                <w:rFonts w:ascii="Times New Roman" w:hAnsi="Times New Roman" w:cs="Times New Roman"/>
              </w:rPr>
            </w:pPr>
            <w:r w:rsidRPr="0054507A">
              <w:rPr>
                <w:rFonts w:ascii="Times New Roman" w:eastAsia="Times New Roman" w:hAnsi="Times New Roman" w:cs="Times New Roman"/>
                <w:lang w:eastAsia="ru-RU"/>
              </w:rPr>
              <w:lastRenderedPageBreak/>
              <w:t>6</w:t>
            </w:r>
            <w:r w:rsidR="007F56AF">
              <w:rPr>
                <w:rFonts w:ascii="Times New Roman" w:eastAsia="Times New Roman" w:hAnsi="Times New Roman" w:cs="Times New Roman"/>
                <w:lang w:eastAsia="ru-RU"/>
              </w:rPr>
              <w:t>9</w:t>
            </w:r>
            <w:r w:rsidRPr="0054507A">
              <w:rPr>
                <w:rFonts w:ascii="Times New Roman" w:eastAsia="Times New Roman" w:hAnsi="Times New Roman" w:cs="Times New Roman"/>
                <w:lang w:eastAsia="ru-RU"/>
              </w:rPr>
              <w:t>) количество жилых помещений, построенных  для предоставления отдельным категориям граждан, в рамках подпрограммы</w:t>
            </w:r>
          </w:p>
        </w:tc>
        <w:tc>
          <w:tcPr>
            <w:tcW w:w="1146" w:type="dxa"/>
            <w:shd w:val="clear" w:color="auto" w:fill="auto"/>
          </w:tcPr>
          <w:p w:rsidR="004311DD" w:rsidRPr="0054507A" w:rsidRDefault="00434971">
            <w:pPr>
              <w:spacing w:after="0" w:line="240" w:lineRule="auto"/>
              <w:rPr>
                <w:rFonts w:ascii="Times New Roman" w:hAnsi="Times New Roman" w:cs="Times New Roman"/>
                <w:sz w:val="20"/>
                <w:szCs w:val="20"/>
              </w:rPr>
            </w:pPr>
            <w:r w:rsidRPr="0054507A">
              <w:rPr>
                <w:rFonts w:ascii="Times New Roman" w:hAnsi="Times New Roman" w:cs="Times New Roman"/>
              </w:rPr>
              <w:t xml:space="preserve">   квартира</w:t>
            </w:r>
          </w:p>
        </w:tc>
        <w:tc>
          <w:tcPr>
            <w:tcW w:w="1575" w:type="dxa"/>
            <w:shd w:val="clear" w:color="auto" w:fill="auto"/>
          </w:tcPr>
          <w:p w:rsidR="004311DD" w:rsidRPr="0054507A" w:rsidRDefault="0067720E">
            <w:pPr>
              <w:spacing w:after="0" w:line="240" w:lineRule="auto"/>
              <w:jc w:val="center"/>
              <w:rPr>
                <w:rFonts w:ascii="Times New Roman" w:hAnsi="Times New Roman" w:cs="Times New Roman"/>
                <w:sz w:val="20"/>
                <w:szCs w:val="20"/>
              </w:rPr>
            </w:pPr>
            <w:r w:rsidRPr="0054507A">
              <w:rPr>
                <w:rFonts w:ascii="Times New Roman" w:hAnsi="Times New Roman" w:cs="Times New Roman"/>
              </w:rPr>
              <w:t>0,02</w:t>
            </w:r>
          </w:p>
        </w:tc>
        <w:tc>
          <w:tcPr>
            <w:tcW w:w="880" w:type="dxa"/>
            <w:shd w:val="clear" w:color="auto" w:fill="auto"/>
          </w:tcPr>
          <w:p w:rsidR="004311DD" w:rsidRPr="0054507A" w:rsidRDefault="00751C64">
            <w:pPr>
              <w:spacing w:after="0" w:line="240" w:lineRule="auto"/>
              <w:jc w:val="center"/>
              <w:rPr>
                <w:rFonts w:ascii="Times New Roman" w:hAnsi="Times New Roman" w:cs="Times New Roman"/>
                <w:sz w:val="20"/>
                <w:szCs w:val="20"/>
              </w:rPr>
            </w:pPr>
            <w:r>
              <w:rPr>
                <w:rFonts w:ascii="Times New Roman" w:hAnsi="Times New Roman" w:cs="Times New Roman"/>
              </w:rPr>
              <w:t>405</w:t>
            </w:r>
          </w:p>
        </w:tc>
        <w:tc>
          <w:tcPr>
            <w:tcW w:w="842"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43"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41" w:type="dxa"/>
            <w:shd w:val="clear" w:color="auto" w:fill="auto"/>
          </w:tcPr>
          <w:p w:rsidR="004311DD" w:rsidRPr="0054507A" w:rsidRDefault="004311DD">
            <w:pPr>
              <w:spacing w:after="0" w:line="240" w:lineRule="auto"/>
              <w:jc w:val="center"/>
              <w:rPr>
                <w:rFonts w:ascii="Times New Roman" w:hAnsi="Times New Roman" w:cs="Times New Roman"/>
              </w:rPr>
            </w:pPr>
          </w:p>
        </w:tc>
        <w:tc>
          <w:tcPr>
            <w:tcW w:w="884" w:type="dxa"/>
            <w:shd w:val="clear" w:color="auto" w:fill="auto"/>
          </w:tcPr>
          <w:p w:rsidR="004311DD" w:rsidRPr="0054507A" w:rsidRDefault="00751C64">
            <w:pPr>
              <w:spacing w:after="0" w:line="240" w:lineRule="auto"/>
              <w:jc w:val="center"/>
              <w:rPr>
                <w:rFonts w:ascii="Times New Roman" w:hAnsi="Times New Roman" w:cs="Times New Roman"/>
                <w:sz w:val="20"/>
                <w:szCs w:val="20"/>
              </w:rPr>
            </w:pPr>
            <w:r>
              <w:rPr>
                <w:rFonts w:ascii="Times New Roman" w:hAnsi="Times New Roman" w:cs="Times New Roman"/>
              </w:rPr>
              <w:t>405</w:t>
            </w:r>
          </w:p>
        </w:tc>
        <w:tc>
          <w:tcPr>
            <w:tcW w:w="821"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589</w:t>
            </w:r>
          </w:p>
        </w:tc>
        <w:tc>
          <w:tcPr>
            <w:tcW w:w="989"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433</w:t>
            </w:r>
          </w:p>
        </w:tc>
        <w:tc>
          <w:tcPr>
            <w:tcW w:w="1984" w:type="dxa"/>
            <w:shd w:val="clear" w:color="auto" w:fill="auto"/>
          </w:tcPr>
          <w:p w:rsidR="004311DD" w:rsidRPr="0054507A" w:rsidRDefault="004311DD">
            <w:pPr>
              <w:pStyle w:val="ConsPlusNormal0"/>
              <w:rPr>
                <w:rFonts w:ascii="Times New Roman" w:hAnsi="Times New Roman" w:cs="Times New Roman"/>
                <w:szCs w:val="22"/>
              </w:rPr>
            </w:pPr>
          </w:p>
        </w:tc>
      </w:tr>
      <w:tr w:rsidR="004311DD" w:rsidRPr="0054507A" w:rsidTr="001C280B">
        <w:trPr>
          <w:trHeight w:val="321"/>
        </w:trPr>
        <w:tc>
          <w:tcPr>
            <w:tcW w:w="15875" w:type="dxa"/>
            <w:gridSpan w:val="12"/>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eastAsia="Times New Roman" w:hAnsi="Times New Roman" w:cs="Times New Roman"/>
                <w:lang w:eastAsia="ru-RU"/>
              </w:rPr>
              <w:t>Подпрограмма государственной программы «Развитие рынка наемного жилья»</w:t>
            </w:r>
          </w:p>
        </w:tc>
      </w:tr>
      <w:tr w:rsidR="004311DD" w:rsidRPr="0054507A" w:rsidTr="001C280B">
        <w:trPr>
          <w:trHeight w:val="278"/>
        </w:trPr>
        <w:tc>
          <w:tcPr>
            <w:tcW w:w="15875" w:type="dxa"/>
            <w:gridSpan w:val="12"/>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Цель подпрограммы государственной программы: развитие рынка наемного жилья на территории Новосибирской области</w:t>
            </w:r>
          </w:p>
        </w:tc>
      </w:tr>
      <w:tr w:rsidR="0071232B" w:rsidRPr="0054507A" w:rsidTr="001C280B">
        <w:trPr>
          <w:trHeight w:val="440"/>
        </w:trPr>
        <w:tc>
          <w:tcPr>
            <w:tcW w:w="2572" w:type="dxa"/>
            <w:shd w:val="clear" w:color="auto" w:fill="auto"/>
          </w:tcPr>
          <w:p w:rsidR="004311DD" w:rsidRPr="0054507A" w:rsidRDefault="00434971">
            <w:pPr>
              <w:spacing w:after="0" w:line="240" w:lineRule="auto"/>
              <w:rPr>
                <w:rFonts w:ascii="Times New Roman" w:eastAsia="Times New Roman" w:hAnsi="Times New Roman" w:cs="Times New Roman"/>
                <w:sz w:val="20"/>
                <w:szCs w:val="20"/>
                <w:lang w:eastAsia="ru-RU"/>
              </w:rPr>
            </w:pPr>
            <w:r w:rsidRPr="0054507A">
              <w:rPr>
                <w:rFonts w:ascii="Times New Roman" w:hAnsi="Times New Roman" w:cs="Times New Roman"/>
              </w:rPr>
              <w:t>Задача 2 подпрограммы государственной программы.</w:t>
            </w:r>
            <w:r w:rsidRPr="0054507A">
              <w:rPr>
                <w:rFonts w:ascii="Times New Roman" w:eastAsia="Times New Roman" w:hAnsi="Times New Roman" w:cs="Times New Roman"/>
                <w:lang w:eastAsia="ru-RU"/>
              </w:rPr>
              <w:t xml:space="preserve"> </w:t>
            </w:r>
          </w:p>
          <w:p w:rsidR="004311DD" w:rsidRPr="0054507A" w:rsidRDefault="00434971">
            <w:pPr>
              <w:spacing w:after="0" w:line="240" w:lineRule="auto"/>
              <w:rPr>
                <w:rFonts w:ascii="Times New Roman" w:hAnsi="Times New Roman" w:cs="Times New Roman"/>
                <w:sz w:val="20"/>
                <w:szCs w:val="20"/>
              </w:rPr>
            </w:pPr>
            <w:r w:rsidRPr="0054507A">
              <w:rPr>
                <w:rFonts w:ascii="Times New Roman" w:hAnsi="Times New Roman" w:cs="Times New Roman"/>
              </w:rPr>
              <w:t>Создание условий для обеспечения граждан отдельных категорий жильем по договорам коммерческого найма</w:t>
            </w:r>
          </w:p>
        </w:tc>
        <w:tc>
          <w:tcPr>
            <w:tcW w:w="2498" w:type="dxa"/>
            <w:shd w:val="clear" w:color="auto" w:fill="auto"/>
          </w:tcPr>
          <w:p w:rsidR="004311DD" w:rsidRPr="0054507A" w:rsidRDefault="00434971" w:rsidP="007F56AF">
            <w:pPr>
              <w:spacing w:after="0" w:line="240" w:lineRule="auto"/>
              <w:jc w:val="both"/>
              <w:rPr>
                <w:rFonts w:ascii="Times New Roman" w:hAnsi="Times New Roman" w:cs="Times New Roman"/>
              </w:rPr>
            </w:pPr>
            <w:r w:rsidRPr="0054507A">
              <w:rPr>
                <w:rFonts w:ascii="Times New Roman" w:eastAsia="Times New Roman" w:hAnsi="Times New Roman" w:cs="Times New Roman"/>
                <w:lang w:eastAsia="ru-RU"/>
              </w:rPr>
              <w:t>7</w:t>
            </w:r>
            <w:r w:rsidR="007F56AF">
              <w:rPr>
                <w:rFonts w:ascii="Times New Roman" w:eastAsia="Times New Roman" w:hAnsi="Times New Roman" w:cs="Times New Roman"/>
                <w:lang w:eastAsia="ru-RU"/>
              </w:rPr>
              <w:t>6</w:t>
            </w:r>
            <w:r w:rsidRPr="0054507A">
              <w:rPr>
                <w:rFonts w:ascii="Times New Roman" w:eastAsia="Times New Roman" w:hAnsi="Times New Roman" w:cs="Times New Roman"/>
                <w:lang w:eastAsia="ru-RU"/>
              </w:rPr>
              <w:t xml:space="preserve">) количество граждан, получающих государственную поддержку в рамках подпрограммы </w:t>
            </w:r>
          </w:p>
        </w:tc>
        <w:tc>
          <w:tcPr>
            <w:tcW w:w="1146"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чел.</w:t>
            </w:r>
          </w:p>
        </w:tc>
        <w:tc>
          <w:tcPr>
            <w:tcW w:w="1575" w:type="dxa"/>
            <w:shd w:val="clear" w:color="auto" w:fill="auto"/>
          </w:tcPr>
          <w:p w:rsidR="004311DD" w:rsidRPr="0054507A" w:rsidRDefault="0067720E" w:rsidP="002A2110">
            <w:pPr>
              <w:spacing w:after="0" w:line="240" w:lineRule="auto"/>
              <w:jc w:val="center"/>
              <w:rPr>
                <w:rFonts w:ascii="Times New Roman" w:hAnsi="Times New Roman" w:cs="Times New Roman"/>
                <w:strike/>
                <w:sz w:val="20"/>
                <w:szCs w:val="20"/>
              </w:rPr>
            </w:pPr>
            <w:r w:rsidRPr="0054507A">
              <w:rPr>
                <w:rFonts w:ascii="Times New Roman" w:hAnsi="Times New Roman" w:cs="Times New Roman"/>
              </w:rPr>
              <w:t>0,00</w:t>
            </w:r>
            <w:r w:rsidR="002A2110" w:rsidRPr="0054507A">
              <w:rPr>
                <w:rFonts w:ascii="Times New Roman" w:hAnsi="Times New Roman" w:cs="Times New Roman"/>
              </w:rPr>
              <w:t>2</w:t>
            </w:r>
          </w:p>
        </w:tc>
        <w:tc>
          <w:tcPr>
            <w:tcW w:w="880"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10</w:t>
            </w:r>
          </w:p>
        </w:tc>
        <w:tc>
          <w:tcPr>
            <w:tcW w:w="842" w:type="dxa"/>
            <w:shd w:val="clear" w:color="auto" w:fill="auto"/>
          </w:tcPr>
          <w:p w:rsidR="004311DD" w:rsidRPr="0054507A" w:rsidRDefault="007D4611">
            <w:pPr>
              <w:spacing w:after="0" w:line="240" w:lineRule="auto"/>
              <w:jc w:val="center"/>
              <w:rPr>
                <w:rFonts w:ascii="Times New Roman" w:hAnsi="Times New Roman" w:cs="Times New Roman"/>
              </w:rPr>
            </w:pPr>
            <w:r w:rsidRPr="0054507A">
              <w:rPr>
                <w:rFonts w:ascii="Times New Roman" w:hAnsi="Times New Roman" w:cs="Times New Roman"/>
              </w:rPr>
              <w:t>10</w:t>
            </w:r>
          </w:p>
        </w:tc>
        <w:tc>
          <w:tcPr>
            <w:tcW w:w="843" w:type="dxa"/>
            <w:shd w:val="clear" w:color="auto" w:fill="auto"/>
          </w:tcPr>
          <w:p w:rsidR="004311DD" w:rsidRPr="0054507A" w:rsidRDefault="007D4611">
            <w:pPr>
              <w:spacing w:after="0" w:line="240" w:lineRule="auto"/>
              <w:jc w:val="center"/>
              <w:rPr>
                <w:rFonts w:ascii="Times New Roman" w:hAnsi="Times New Roman" w:cs="Times New Roman"/>
              </w:rPr>
            </w:pPr>
            <w:r w:rsidRPr="0054507A">
              <w:rPr>
                <w:rFonts w:ascii="Times New Roman" w:hAnsi="Times New Roman" w:cs="Times New Roman"/>
              </w:rPr>
              <w:t>10</w:t>
            </w:r>
          </w:p>
        </w:tc>
        <w:tc>
          <w:tcPr>
            <w:tcW w:w="841" w:type="dxa"/>
            <w:shd w:val="clear" w:color="auto" w:fill="auto"/>
          </w:tcPr>
          <w:p w:rsidR="004311DD" w:rsidRPr="0054507A" w:rsidRDefault="007D4611">
            <w:pPr>
              <w:spacing w:after="0" w:line="240" w:lineRule="auto"/>
              <w:jc w:val="center"/>
              <w:rPr>
                <w:rFonts w:ascii="Times New Roman" w:hAnsi="Times New Roman" w:cs="Times New Roman"/>
              </w:rPr>
            </w:pPr>
            <w:r w:rsidRPr="0054507A">
              <w:rPr>
                <w:rFonts w:ascii="Times New Roman" w:hAnsi="Times New Roman" w:cs="Times New Roman"/>
              </w:rPr>
              <w:t>10</w:t>
            </w:r>
          </w:p>
        </w:tc>
        <w:tc>
          <w:tcPr>
            <w:tcW w:w="884" w:type="dxa"/>
            <w:shd w:val="clear" w:color="auto" w:fill="auto"/>
          </w:tcPr>
          <w:p w:rsidR="004311DD" w:rsidRPr="0054507A" w:rsidRDefault="00434971">
            <w:pPr>
              <w:spacing w:after="0" w:line="240" w:lineRule="auto"/>
              <w:jc w:val="center"/>
              <w:rPr>
                <w:rFonts w:ascii="Times New Roman" w:hAnsi="Times New Roman" w:cs="Times New Roman"/>
                <w:sz w:val="20"/>
                <w:szCs w:val="20"/>
              </w:rPr>
            </w:pPr>
            <w:r w:rsidRPr="0054507A">
              <w:rPr>
                <w:rFonts w:ascii="Times New Roman" w:hAnsi="Times New Roman" w:cs="Times New Roman"/>
              </w:rPr>
              <w:t>10</w:t>
            </w:r>
          </w:p>
        </w:tc>
        <w:tc>
          <w:tcPr>
            <w:tcW w:w="821" w:type="dxa"/>
            <w:shd w:val="clear" w:color="auto" w:fill="auto"/>
          </w:tcPr>
          <w:p w:rsidR="004311DD" w:rsidRPr="0054507A" w:rsidRDefault="00011725">
            <w:pPr>
              <w:spacing w:after="0" w:line="240" w:lineRule="auto"/>
              <w:jc w:val="center"/>
              <w:rPr>
                <w:rFonts w:ascii="Times New Roman" w:hAnsi="Times New Roman" w:cs="Times New Roman"/>
                <w:sz w:val="20"/>
                <w:szCs w:val="20"/>
              </w:rPr>
            </w:pPr>
            <w:r w:rsidRPr="0054507A">
              <w:rPr>
                <w:rFonts w:ascii="Times New Roman" w:hAnsi="Times New Roman" w:cs="Times New Roman"/>
              </w:rPr>
              <w:t>2</w:t>
            </w:r>
            <w:r w:rsidR="00434971" w:rsidRPr="0054507A">
              <w:rPr>
                <w:rFonts w:ascii="Times New Roman" w:hAnsi="Times New Roman" w:cs="Times New Roman"/>
              </w:rPr>
              <w:t>0</w:t>
            </w:r>
          </w:p>
        </w:tc>
        <w:tc>
          <w:tcPr>
            <w:tcW w:w="989" w:type="dxa"/>
            <w:shd w:val="clear" w:color="auto" w:fill="auto"/>
          </w:tcPr>
          <w:p w:rsidR="004311DD" w:rsidRPr="0054507A" w:rsidRDefault="00011725">
            <w:pPr>
              <w:spacing w:after="0" w:line="240" w:lineRule="auto"/>
              <w:jc w:val="center"/>
              <w:rPr>
                <w:rFonts w:ascii="Times New Roman" w:hAnsi="Times New Roman" w:cs="Times New Roman"/>
                <w:sz w:val="20"/>
                <w:szCs w:val="20"/>
              </w:rPr>
            </w:pPr>
            <w:r w:rsidRPr="0054507A">
              <w:rPr>
                <w:rFonts w:ascii="Times New Roman" w:hAnsi="Times New Roman" w:cs="Times New Roman"/>
              </w:rPr>
              <w:t>2</w:t>
            </w:r>
            <w:r w:rsidR="00434971" w:rsidRPr="0054507A">
              <w:rPr>
                <w:rFonts w:ascii="Times New Roman" w:hAnsi="Times New Roman" w:cs="Times New Roman"/>
              </w:rPr>
              <w:t>0</w:t>
            </w:r>
          </w:p>
        </w:tc>
        <w:tc>
          <w:tcPr>
            <w:tcW w:w="1984" w:type="dxa"/>
            <w:shd w:val="clear" w:color="auto" w:fill="auto"/>
          </w:tcPr>
          <w:p w:rsidR="004311DD" w:rsidRPr="0054507A" w:rsidRDefault="004311DD">
            <w:pPr>
              <w:spacing w:after="0" w:line="240" w:lineRule="auto"/>
              <w:rPr>
                <w:rFonts w:ascii="Times New Roman" w:hAnsi="Times New Roman" w:cs="Times New Roman"/>
              </w:rPr>
            </w:pPr>
          </w:p>
        </w:tc>
      </w:tr>
    </w:tbl>
    <w:p w:rsidR="004311DD" w:rsidRDefault="00434971">
      <w:pPr>
        <w:pStyle w:val="ConsPlusNormal0"/>
        <w:ind w:right="-427"/>
        <w:jc w:val="center"/>
      </w:pPr>
      <w:r>
        <w:rPr>
          <w:rFonts w:ascii="Times New Roman" w:hAnsi="Times New Roman" w:cs="Times New Roman"/>
          <w:szCs w:val="22"/>
        </w:rPr>
        <w:t>_________».</w:t>
      </w:r>
    </w:p>
    <w:sectPr w:rsidR="004311DD">
      <w:headerReference w:type="default" r:id="rId7"/>
      <w:footerReference w:type="default" r:id="rId8"/>
      <w:pgSz w:w="16838" w:h="11906" w:orient="landscape"/>
      <w:pgMar w:top="766" w:right="567" w:bottom="766" w:left="567"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76C" w:rsidRDefault="00E1476C">
      <w:pPr>
        <w:spacing w:after="0" w:line="240" w:lineRule="auto"/>
      </w:pPr>
      <w:r>
        <w:separator/>
      </w:r>
    </w:p>
  </w:endnote>
  <w:endnote w:type="continuationSeparator" w:id="0">
    <w:p w:rsidR="00E1476C" w:rsidRDefault="00E1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75" w:rsidRDefault="001E6B75">
    <w:pPr>
      <w:pStyle w:val="af6"/>
      <w:jc w:val="center"/>
      <w:rPr>
        <w:rFonts w:ascii="Times New Roman" w:hAnsi="Times New Roman" w:cs="Times New Roman"/>
        <w:sz w:val="20"/>
        <w:szCs w:val="20"/>
      </w:rPr>
    </w:pPr>
  </w:p>
  <w:p w:rsidR="001E6B75" w:rsidRDefault="001E6B75">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76C" w:rsidRDefault="00E1476C">
      <w:pPr>
        <w:spacing w:after="0" w:line="240" w:lineRule="auto"/>
      </w:pPr>
      <w:r>
        <w:separator/>
      </w:r>
    </w:p>
  </w:footnote>
  <w:footnote w:type="continuationSeparator" w:id="0">
    <w:p w:rsidR="00E1476C" w:rsidRDefault="00E14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227332"/>
      <w:docPartObj>
        <w:docPartGallery w:val="Page Numbers (Top of Page)"/>
        <w:docPartUnique/>
      </w:docPartObj>
    </w:sdtPr>
    <w:sdtContent>
      <w:p w:rsidR="001E6B75" w:rsidRDefault="001E6B75">
        <w:pPr>
          <w:pStyle w:val="af5"/>
          <w:jc w:val="center"/>
        </w:pP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sidR="00A753DB">
          <w:rPr>
            <w:rFonts w:ascii="Times New Roman" w:hAnsi="Times New Roman" w:cs="Times New Roman"/>
            <w:noProof/>
            <w:sz w:val="20"/>
            <w:szCs w:val="20"/>
          </w:rPr>
          <w:t>17</w:t>
        </w:r>
        <w:r>
          <w:rPr>
            <w:rFonts w:ascii="Times New Roman" w:hAnsi="Times New Roman" w:cs="Times New Roman"/>
            <w:sz w:val="20"/>
            <w:szCs w:val="20"/>
          </w:rPr>
          <w:fldChar w:fldCharType="end"/>
        </w:r>
      </w:p>
    </w:sdtContent>
  </w:sdt>
  <w:p w:rsidR="001E6B75" w:rsidRDefault="001E6B75">
    <w:pPr>
      <w:pStyle w:val="af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11DD"/>
    <w:rsid w:val="00000819"/>
    <w:rsid w:val="00011725"/>
    <w:rsid w:val="00092B9B"/>
    <w:rsid w:val="000D18E8"/>
    <w:rsid w:val="000F5FB7"/>
    <w:rsid w:val="00135E07"/>
    <w:rsid w:val="00153E5B"/>
    <w:rsid w:val="001C280B"/>
    <w:rsid w:val="001D0F76"/>
    <w:rsid w:val="001E6B75"/>
    <w:rsid w:val="002348D9"/>
    <w:rsid w:val="00272B68"/>
    <w:rsid w:val="002A2110"/>
    <w:rsid w:val="00317AAE"/>
    <w:rsid w:val="00324241"/>
    <w:rsid w:val="00385CF3"/>
    <w:rsid w:val="003B5EF9"/>
    <w:rsid w:val="004311DD"/>
    <w:rsid w:val="00434971"/>
    <w:rsid w:val="00465B4A"/>
    <w:rsid w:val="004E1EA3"/>
    <w:rsid w:val="00516AF6"/>
    <w:rsid w:val="0054507A"/>
    <w:rsid w:val="005B2627"/>
    <w:rsid w:val="006039BA"/>
    <w:rsid w:val="00645962"/>
    <w:rsid w:val="00661BEB"/>
    <w:rsid w:val="0067720E"/>
    <w:rsid w:val="007023A2"/>
    <w:rsid w:val="0071232B"/>
    <w:rsid w:val="00751C64"/>
    <w:rsid w:val="0077171C"/>
    <w:rsid w:val="00784D4B"/>
    <w:rsid w:val="007D4611"/>
    <w:rsid w:val="007F56AF"/>
    <w:rsid w:val="008506BF"/>
    <w:rsid w:val="00865446"/>
    <w:rsid w:val="008D2373"/>
    <w:rsid w:val="00915592"/>
    <w:rsid w:val="00A753DB"/>
    <w:rsid w:val="00AD273A"/>
    <w:rsid w:val="00B21095"/>
    <w:rsid w:val="00B21660"/>
    <w:rsid w:val="00B46979"/>
    <w:rsid w:val="00C3193B"/>
    <w:rsid w:val="00C87654"/>
    <w:rsid w:val="00CE7A33"/>
    <w:rsid w:val="00D2508C"/>
    <w:rsid w:val="00D31BC4"/>
    <w:rsid w:val="00D34C65"/>
    <w:rsid w:val="00DC5674"/>
    <w:rsid w:val="00DF5265"/>
    <w:rsid w:val="00E1476C"/>
    <w:rsid w:val="00EA2D6B"/>
    <w:rsid w:val="00EB5DFC"/>
    <w:rsid w:val="00FF04C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BF90"/>
  <w15:docId w15:val="{EF38A06E-CBDF-45D8-A5F3-0D04449C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EA2"/>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4A31DC"/>
    <w:rPr>
      <w:rFonts w:ascii="Tahoma" w:hAnsi="Tahoma" w:cs="Tahoma"/>
      <w:sz w:val="16"/>
      <w:szCs w:val="16"/>
    </w:rPr>
  </w:style>
  <w:style w:type="character" w:customStyle="1" w:styleId="a4">
    <w:name w:val="Текст сноски Знак"/>
    <w:basedOn w:val="a0"/>
    <w:uiPriority w:val="99"/>
    <w:semiHidden/>
    <w:qFormat/>
    <w:rsid w:val="00594CC3"/>
    <w:rPr>
      <w:sz w:val="20"/>
      <w:szCs w:val="20"/>
    </w:rPr>
  </w:style>
  <w:style w:type="character" w:customStyle="1" w:styleId="a5">
    <w:name w:val="Привязка сноски"/>
    <w:rPr>
      <w:vertAlign w:val="superscript"/>
    </w:rPr>
  </w:style>
  <w:style w:type="character" w:customStyle="1" w:styleId="FootnoteCharacters">
    <w:name w:val="Footnote Characters"/>
    <w:basedOn w:val="a0"/>
    <w:uiPriority w:val="99"/>
    <w:semiHidden/>
    <w:unhideWhenUsed/>
    <w:qFormat/>
    <w:rsid w:val="00594CC3"/>
    <w:rPr>
      <w:vertAlign w:val="superscript"/>
    </w:rPr>
  </w:style>
  <w:style w:type="character" w:styleId="a6">
    <w:name w:val="annotation reference"/>
    <w:basedOn w:val="a0"/>
    <w:uiPriority w:val="99"/>
    <w:semiHidden/>
    <w:unhideWhenUsed/>
    <w:qFormat/>
    <w:rsid w:val="00ED0F5A"/>
    <w:rPr>
      <w:sz w:val="16"/>
      <w:szCs w:val="16"/>
    </w:rPr>
  </w:style>
  <w:style w:type="character" w:customStyle="1" w:styleId="a7">
    <w:name w:val="Текст примечания Знак"/>
    <w:basedOn w:val="a0"/>
    <w:uiPriority w:val="99"/>
    <w:semiHidden/>
    <w:qFormat/>
    <w:rsid w:val="00ED0F5A"/>
    <w:rPr>
      <w:sz w:val="20"/>
      <w:szCs w:val="20"/>
    </w:rPr>
  </w:style>
  <w:style w:type="character" w:customStyle="1" w:styleId="a8">
    <w:name w:val="Тема примечания Знак"/>
    <w:basedOn w:val="a7"/>
    <w:uiPriority w:val="99"/>
    <w:semiHidden/>
    <w:qFormat/>
    <w:rsid w:val="00ED0F5A"/>
    <w:rPr>
      <w:b/>
      <w:bCs/>
      <w:sz w:val="20"/>
      <w:szCs w:val="20"/>
    </w:rPr>
  </w:style>
  <w:style w:type="character" w:customStyle="1" w:styleId="a9">
    <w:name w:val="Верхний колонтитул Знак"/>
    <w:basedOn w:val="a0"/>
    <w:uiPriority w:val="99"/>
    <w:qFormat/>
    <w:rsid w:val="00526E83"/>
  </w:style>
  <w:style w:type="character" w:customStyle="1" w:styleId="aa">
    <w:name w:val="Нижний колонтитул Знак"/>
    <w:basedOn w:val="a0"/>
    <w:uiPriority w:val="99"/>
    <w:qFormat/>
    <w:rsid w:val="00526E83"/>
  </w:style>
  <w:style w:type="character" w:customStyle="1" w:styleId="ConsPlusNormal">
    <w:name w:val="ConsPlusNormal Знак"/>
    <w:link w:val="ConsPlusNormal"/>
    <w:qFormat/>
    <w:locked/>
    <w:rsid w:val="00C15F80"/>
    <w:rPr>
      <w:rFonts w:ascii="Arial" w:eastAsia="Times New Roman" w:hAnsi="Arial" w:cs="Arial"/>
      <w:sz w:val="20"/>
      <w:szCs w:val="20"/>
      <w:lang w:eastAsia="ru-RU"/>
    </w:rPr>
  </w:style>
  <w:style w:type="character" w:customStyle="1" w:styleId="w">
    <w:name w:val="w"/>
    <w:basedOn w:val="a0"/>
    <w:qFormat/>
    <w:rsid w:val="00C15F80"/>
  </w:style>
  <w:style w:type="character" w:customStyle="1" w:styleId="ab">
    <w:name w:val="Схема документа Знак"/>
    <w:basedOn w:val="a0"/>
    <w:uiPriority w:val="99"/>
    <w:semiHidden/>
    <w:qFormat/>
    <w:rsid w:val="00151F20"/>
    <w:rPr>
      <w:rFonts w:ascii="Tahoma" w:hAnsi="Tahoma" w:cs="Tahoma"/>
      <w:sz w:val="16"/>
      <w:szCs w:val="16"/>
    </w:rPr>
  </w:style>
  <w:style w:type="character" w:customStyle="1" w:styleId="-">
    <w:name w:val="Интернет-ссылка"/>
    <w:basedOn w:val="a0"/>
    <w:uiPriority w:val="99"/>
    <w:unhideWhenUsed/>
    <w:rsid w:val="003F2B1A"/>
    <w:rPr>
      <w:color w:val="0000FF" w:themeColor="hyperlink"/>
      <w:u w:val="single"/>
    </w:rPr>
  </w:style>
  <w:style w:type="paragraph" w:styleId="ac">
    <w:name w:val="Title"/>
    <w:basedOn w:val="a"/>
    <w:next w:val="ad"/>
    <w:qFormat/>
    <w:pPr>
      <w:keepNext/>
      <w:spacing w:before="240" w:after="120"/>
    </w:pPr>
    <w:rPr>
      <w:rFonts w:ascii="Arial" w:eastAsia="Microsoft YaHei" w:hAnsi="Arial" w:cs="Lucida Sans"/>
      <w:sz w:val="28"/>
      <w:szCs w:val="28"/>
    </w:rPr>
  </w:style>
  <w:style w:type="paragraph" w:styleId="ad">
    <w:name w:val="Body Text"/>
    <w:basedOn w:val="a"/>
    <w:pPr>
      <w:spacing w:after="140"/>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sz w:val="24"/>
      <w:szCs w:val="24"/>
    </w:rPr>
  </w:style>
  <w:style w:type="paragraph" w:styleId="af0">
    <w:name w:val="index heading"/>
    <w:basedOn w:val="a"/>
    <w:qFormat/>
    <w:pPr>
      <w:suppressLineNumbers/>
    </w:pPr>
    <w:rPr>
      <w:rFonts w:cs="Lucida Sans"/>
    </w:rPr>
  </w:style>
  <w:style w:type="paragraph" w:customStyle="1" w:styleId="1">
    <w:name w:val="Заголовок1"/>
    <w:basedOn w:val="a"/>
    <w:next w:val="ad"/>
    <w:qFormat/>
    <w:pPr>
      <w:keepNext/>
      <w:spacing w:before="240" w:after="120"/>
    </w:pPr>
    <w:rPr>
      <w:rFonts w:ascii="Arial" w:eastAsia="Microsoft YaHei" w:hAnsi="Arial" w:cs="Lucida Sans"/>
      <w:sz w:val="28"/>
      <w:szCs w:val="28"/>
    </w:rPr>
  </w:style>
  <w:style w:type="paragraph" w:styleId="af1">
    <w:name w:val="Balloon Text"/>
    <w:basedOn w:val="a"/>
    <w:uiPriority w:val="99"/>
    <w:semiHidden/>
    <w:unhideWhenUsed/>
    <w:qFormat/>
    <w:rsid w:val="004A31DC"/>
    <w:pPr>
      <w:spacing w:after="0" w:line="240" w:lineRule="auto"/>
    </w:pPr>
    <w:rPr>
      <w:rFonts w:ascii="Tahoma" w:hAnsi="Tahoma" w:cs="Tahoma"/>
      <w:sz w:val="16"/>
      <w:szCs w:val="16"/>
    </w:rPr>
  </w:style>
  <w:style w:type="paragraph" w:styleId="af2">
    <w:name w:val="footnote text"/>
    <w:basedOn w:val="a"/>
    <w:uiPriority w:val="99"/>
    <w:semiHidden/>
    <w:unhideWhenUsed/>
    <w:rsid w:val="00594CC3"/>
    <w:pPr>
      <w:spacing w:after="0" w:line="240" w:lineRule="auto"/>
    </w:pPr>
    <w:rPr>
      <w:sz w:val="20"/>
      <w:szCs w:val="20"/>
    </w:rPr>
  </w:style>
  <w:style w:type="paragraph" w:styleId="af3">
    <w:name w:val="annotation text"/>
    <w:basedOn w:val="a"/>
    <w:uiPriority w:val="99"/>
    <w:semiHidden/>
    <w:unhideWhenUsed/>
    <w:qFormat/>
    <w:rsid w:val="00ED0F5A"/>
    <w:pPr>
      <w:spacing w:line="240" w:lineRule="auto"/>
    </w:pPr>
    <w:rPr>
      <w:sz w:val="20"/>
      <w:szCs w:val="20"/>
    </w:rPr>
  </w:style>
  <w:style w:type="paragraph" w:styleId="af4">
    <w:name w:val="annotation subject"/>
    <w:basedOn w:val="af3"/>
    <w:next w:val="af3"/>
    <w:uiPriority w:val="99"/>
    <w:semiHidden/>
    <w:unhideWhenUsed/>
    <w:qFormat/>
    <w:rsid w:val="00ED0F5A"/>
    <w:rPr>
      <w:b/>
      <w:bCs/>
    </w:rPr>
  </w:style>
  <w:style w:type="paragraph" w:styleId="af5">
    <w:name w:val="header"/>
    <w:basedOn w:val="a"/>
    <w:uiPriority w:val="99"/>
    <w:unhideWhenUsed/>
    <w:rsid w:val="00526E83"/>
    <w:pPr>
      <w:tabs>
        <w:tab w:val="center" w:pos="4677"/>
        <w:tab w:val="right" w:pos="9355"/>
      </w:tabs>
      <w:spacing w:after="0" w:line="240" w:lineRule="auto"/>
    </w:pPr>
  </w:style>
  <w:style w:type="paragraph" w:styleId="af6">
    <w:name w:val="footer"/>
    <w:basedOn w:val="a"/>
    <w:uiPriority w:val="99"/>
    <w:unhideWhenUsed/>
    <w:rsid w:val="00526E83"/>
    <w:pPr>
      <w:tabs>
        <w:tab w:val="center" w:pos="4677"/>
        <w:tab w:val="right" w:pos="9355"/>
      </w:tabs>
      <w:spacing w:after="0" w:line="240" w:lineRule="auto"/>
    </w:pPr>
  </w:style>
  <w:style w:type="paragraph" w:customStyle="1" w:styleId="ConsPlusNormal0">
    <w:name w:val="ConsPlusNormal"/>
    <w:qFormat/>
    <w:rsid w:val="00D9251E"/>
    <w:pPr>
      <w:widowControl w:val="0"/>
    </w:pPr>
    <w:rPr>
      <w:rFonts w:ascii="Arial" w:eastAsia="Times New Roman" w:hAnsi="Arial" w:cs="Arial"/>
      <w:sz w:val="22"/>
      <w:szCs w:val="20"/>
      <w:lang w:eastAsia="ru-RU"/>
    </w:rPr>
  </w:style>
  <w:style w:type="paragraph" w:styleId="af7">
    <w:name w:val="List Paragraph"/>
    <w:basedOn w:val="a"/>
    <w:uiPriority w:val="34"/>
    <w:qFormat/>
    <w:rsid w:val="00FD1491"/>
    <w:pPr>
      <w:ind w:left="720"/>
      <w:contextualSpacing/>
    </w:pPr>
  </w:style>
  <w:style w:type="paragraph" w:styleId="af8">
    <w:name w:val="Document Map"/>
    <w:basedOn w:val="a"/>
    <w:uiPriority w:val="99"/>
    <w:semiHidden/>
    <w:unhideWhenUsed/>
    <w:qFormat/>
    <w:rsid w:val="00151F20"/>
    <w:pPr>
      <w:spacing w:after="0" w:line="240" w:lineRule="auto"/>
    </w:pPr>
    <w:rPr>
      <w:rFonts w:ascii="Tahoma" w:hAnsi="Tahoma" w:cs="Tahoma"/>
      <w:sz w:val="16"/>
      <w:szCs w:val="16"/>
    </w:rPr>
  </w:style>
  <w:style w:type="paragraph" w:customStyle="1" w:styleId="af9">
    <w:name w:val="Содержимое таблицы"/>
    <w:basedOn w:val="a"/>
    <w:qFormat/>
    <w:pPr>
      <w:suppressLineNumbers/>
    </w:pPr>
  </w:style>
  <w:style w:type="paragraph" w:customStyle="1" w:styleId="afa">
    <w:name w:val="Заголовок таблицы"/>
    <w:basedOn w:val="af9"/>
    <w:qFormat/>
    <w:pPr>
      <w:jc w:val="center"/>
    </w:pPr>
    <w:rPr>
      <w:b/>
      <w:bCs/>
    </w:rPr>
  </w:style>
  <w:style w:type="table" w:styleId="afb">
    <w:name w:val="Table Grid"/>
    <w:basedOn w:val="a1"/>
    <w:uiPriority w:val="59"/>
    <w:rsid w:val="00B9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8413F9-69AB-44B6-8B3E-F0503903D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17</Pages>
  <Words>2232</Words>
  <Characters>12725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Сергеевна Татьяна Бусловская</dc:creator>
  <dc:description/>
  <cp:lastModifiedBy>Ходосова Ксения Александровна</cp:lastModifiedBy>
  <cp:revision>162</cp:revision>
  <cp:lastPrinted>2022-08-17T04:52:00Z</cp:lastPrinted>
  <dcterms:created xsi:type="dcterms:W3CDTF">2019-10-31T11:18:00Z</dcterms:created>
  <dcterms:modified xsi:type="dcterms:W3CDTF">2022-08-17T04:52:00Z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АГНОиПНО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