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39" w:rsidRPr="00940F27" w:rsidRDefault="004E7E39" w:rsidP="004E7E39">
      <w:pPr>
        <w:pStyle w:val="ConsPlusTitle"/>
        <w:ind w:firstLine="540"/>
        <w:jc w:val="right"/>
        <w:rPr>
          <w:rFonts w:ascii="Times New Roman" w:hAnsi="Times New Roman" w:cs="Times New Roman"/>
          <w:b w:val="0"/>
          <w:sz w:val="28"/>
          <w:szCs w:val="28"/>
        </w:rPr>
      </w:pPr>
      <w:r w:rsidRPr="00940F27">
        <w:rPr>
          <w:rFonts w:ascii="Times New Roman" w:hAnsi="Times New Roman" w:cs="Times New Roman"/>
          <w:b w:val="0"/>
          <w:sz w:val="28"/>
          <w:szCs w:val="28"/>
        </w:rPr>
        <w:t>Проект постановления</w:t>
      </w:r>
    </w:p>
    <w:p w:rsidR="004E7E39" w:rsidRPr="00940F27" w:rsidRDefault="004E7E39" w:rsidP="004E7E39">
      <w:pPr>
        <w:pStyle w:val="ConsPlusTitle"/>
        <w:ind w:firstLine="540"/>
        <w:jc w:val="right"/>
        <w:rPr>
          <w:rFonts w:ascii="Times New Roman" w:hAnsi="Times New Roman" w:cs="Times New Roman"/>
          <w:b w:val="0"/>
          <w:sz w:val="28"/>
          <w:szCs w:val="28"/>
        </w:rPr>
      </w:pPr>
      <w:r w:rsidRPr="00940F27">
        <w:rPr>
          <w:rFonts w:ascii="Times New Roman" w:hAnsi="Times New Roman" w:cs="Times New Roman"/>
          <w:b w:val="0"/>
          <w:sz w:val="28"/>
          <w:szCs w:val="28"/>
        </w:rPr>
        <w:t>Губернатора Новосибирской области</w:t>
      </w:r>
    </w:p>
    <w:p w:rsidR="004E7E39" w:rsidRPr="00940F27" w:rsidRDefault="004E7E39">
      <w:pPr>
        <w:pStyle w:val="ConsPlusTitle"/>
        <w:jc w:val="center"/>
        <w:rPr>
          <w:rFonts w:ascii="Times New Roman" w:hAnsi="Times New Roman" w:cs="Times New Roman"/>
          <w:b w:val="0"/>
          <w:sz w:val="28"/>
          <w:szCs w:val="28"/>
        </w:rPr>
      </w:pPr>
    </w:p>
    <w:p w:rsidR="00940F27" w:rsidRDefault="00940F27">
      <w:pPr>
        <w:pStyle w:val="ConsPlusTitle"/>
        <w:jc w:val="center"/>
        <w:rPr>
          <w:rFonts w:ascii="Times New Roman" w:hAnsi="Times New Roman" w:cs="Times New Roman"/>
          <w:b w:val="0"/>
          <w:sz w:val="28"/>
          <w:szCs w:val="28"/>
        </w:rPr>
      </w:pPr>
    </w:p>
    <w:p w:rsidR="00940F27" w:rsidRDefault="00940F27">
      <w:pPr>
        <w:pStyle w:val="ConsPlusTitle"/>
        <w:jc w:val="center"/>
        <w:rPr>
          <w:rFonts w:ascii="Times New Roman" w:hAnsi="Times New Roman" w:cs="Times New Roman"/>
          <w:b w:val="0"/>
          <w:sz w:val="28"/>
          <w:szCs w:val="28"/>
        </w:rPr>
      </w:pPr>
    </w:p>
    <w:p w:rsidR="00940F27" w:rsidRDefault="00940F27">
      <w:pPr>
        <w:pStyle w:val="ConsPlusTitle"/>
        <w:jc w:val="center"/>
        <w:rPr>
          <w:rFonts w:ascii="Times New Roman" w:hAnsi="Times New Roman" w:cs="Times New Roman"/>
          <w:b w:val="0"/>
          <w:sz w:val="28"/>
          <w:szCs w:val="28"/>
        </w:rPr>
      </w:pPr>
    </w:p>
    <w:p w:rsidR="00775508" w:rsidRDefault="00775508">
      <w:pPr>
        <w:pStyle w:val="ConsPlusTitle"/>
        <w:jc w:val="center"/>
        <w:rPr>
          <w:rFonts w:ascii="Times New Roman" w:hAnsi="Times New Roman" w:cs="Times New Roman"/>
          <w:b w:val="0"/>
          <w:sz w:val="28"/>
          <w:szCs w:val="28"/>
        </w:rPr>
      </w:pPr>
    </w:p>
    <w:p w:rsidR="00775508" w:rsidRDefault="00775508">
      <w:pPr>
        <w:pStyle w:val="ConsPlusTitle"/>
        <w:jc w:val="center"/>
        <w:rPr>
          <w:rFonts w:ascii="Times New Roman" w:hAnsi="Times New Roman" w:cs="Times New Roman"/>
          <w:b w:val="0"/>
          <w:sz w:val="28"/>
          <w:szCs w:val="28"/>
        </w:rPr>
      </w:pPr>
    </w:p>
    <w:p w:rsidR="00775508" w:rsidRPr="00145D24" w:rsidRDefault="00145D24">
      <w:pPr>
        <w:pStyle w:val="ConsPlusTitle"/>
        <w:jc w:val="center"/>
        <w:rPr>
          <w:rFonts w:ascii="Times New Roman" w:hAnsi="Times New Roman" w:cs="Times New Roman"/>
          <w:b w:val="0"/>
          <w:sz w:val="24"/>
          <w:szCs w:val="28"/>
        </w:rPr>
      </w:pPr>
      <w:r w:rsidRPr="00145D24">
        <w:rPr>
          <w:rFonts w:ascii="Times New Roman" w:hAnsi="Times New Roman" w:cs="Times New Roman"/>
          <w:b w:val="0"/>
          <w:sz w:val="24"/>
          <w:szCs w:val="28"/>
        </w:rPr>
        <w:t>г. Новосибирск</w:t>
      </w:r>
    </w:p>
    <w:p w:rsidR="00940F27" w:rsidRDefault="00940F27">
      <w:pPr>
        <w:pStyle w:val="ConsPlusTitle"/>
        <w:jc w:val="center"/>
        <w:rPr>
          <w:rFonts w:ascii="Times New Roman" w:hAnsi="Times New Roman" w:cs="Times New Roman"/>
          <w:b w:val="0"/>
          <w:sz w:val="28"/>
          <w:szCs w:val="28"/>
        </w:rPr>
      </w:pPr>
    </w:p>
    <w:p w:rsidR="004E7E39" w:rsidRPr="00940F27" w:rsidRDefault="004E7E39">
      <w:pPr>
        <w:pStyle w:val="ConsPlusTitle"/>
        <w:jc w:val="center"/>
        <w:rPr>
          <w:rFonts w:ascii="Times New Roman" w:hAnsi="Times New Roman" w:cs="Times New Roman"/>
          <w:b w:val="0"/>
          <w:sz w:val="28"/>
          <w:szCs w:val="28"/>
        </w:rPr>
      </w:pPr>
      <w:r w:rsidRPr="00940F27">
        <w:rPr>
          <w:rFonts w:ascii="Times New Roman" w:hAnsi="Times New Roman" w:cs="Times New Roman"/>
          <w:b w:val="0"/>
          <w:sz w:val="28"/>
          <w:szCs w:val="28"/>
        </w:rPr>
        <w:t>О внесении изменений в постановление Губернатора Новосибирской области от 01.10.2018 № 195</w:t>
      </w:r>
    </w:p>
    <w:p w:rsidR="004E7E39" w:rsidRDefault="004E7E39" w:rsidP="004E7E39">
      <w:pPr>
        <w:pStyle w:val="ConsPlusNormal"/>
        <w:spacing w:line="240" w:lineRule="exact"/>
        <w:ind w:firstLine="539"/>
        <w:jc w:val="both"/>
        <w:rPr>
          <w:rFonts w:ascii="Times New Roman" w:hAnsi="Times New Roman" w:cs="Times New Roman"/>
          <w:sz w:val="28"/>
          <w:szCs w:val="28"/>
        </w:rPr>
      </w:pPr>
    </w:p>
    <w:p w:rsidR="00BF603E" w:rsidRDefault="00BF603E" w:rsidP="00145D24">
      <w:pPr>
        <w:pStyle w:val="ConsPlusNormal"/>
        <w:spacing w:line="240" w:lineRule="exact"/>
        <w:ind w:firstLine="709"/>
        <w:jc w:val="both"/>
        <w:rPr>
          <w:rFonts w:ascii="Times New Roman" w:hAnsi="Times New Roman" w:cs="Times New Roman"/>
          <w:sz w:val="28"/>
          <w:szCs w:val="28"/>
        </w:rPr>
      </w:pPr>
      <w:r w:rsidRPr="00653A0A">
        <w:rPr>
          <w:rFonts w:ascii="Times New Roman" w:hAnsi="Times New Roman" w:cs="Times New Roman"/>
          <w:b/>
          <w:sz w:val="28"/>
          <w:szCs w:val="28"/>
        </w:rPr>
        <w:t>П о с </w:t>
      </w:r>
      <w:proofErr w:type="gramStart"/>
      <w:r w:rsidRPr="00653A0A">
        <w:rPr>
          <w:rFonts w:ascii="Times New Roman" w:hAnsi="Times New Roman" w:cs="Times New Roman"/>
          <w:b/>
          <w:sz w:val="28"/>
          <w:szCs w:val="28"/>
        </w:rPr>
        <w:t>т</w:t>
      </w:r>
      <w:proofErr w:type="gramEnd"/>
      <w:r w:rsidRPr="00653A0A">
        <w:rPr>
          <w:rFonts w:ascii="Times New Roman" w:hAnsi="Times New Roman" w:cs="Times New Roman"/>
          <w:b/>
          <w:sz w:val="28"/>
          <w:szCs w:val="28"/>
        </w:rPr>
        <w:t> а н о в л я ю:</w:t>
      </w:r>
    </w:p>
    <w:p w:rsidR="00BF603E" w:rsidRPr="00940F27" w:rsidRDefault="004E7E39" w:rsidP="006F5745">
      <w:pPr>
        <w:pStyle w:val="ConsPlusNormal"/>
        <w:ind w:firstLine="709"/>
        <w:jc w:val="both"/>
        <w:rPr>
          <w:rFonts w:ascii="Times New Roman" w:hAnsi="Times New Roman" w:cs="Times New Roman"/>
          <w:sz w:val="28"/>
          <w:szCs w:val="28"/>
        </w:rPr>
      </w:pPr>
      <w:r w:rsidRPr="00940F27">
        <w:rPr>
          <w:rFonts w:ascii="Times New Roman" w:hAnsi="Times New Roman" w:cs="Times New Roman"/>
          <w:sz w:val="28"/>
          <w:szCs w:val="28"/>
        </w:rPr>
        <w:t xml:space="preserve">Внести в </w:t>
      </w:r>
      <w:hyperlink r:id="rId4">
        <w:r w:rsidRPr="00940F27">
          <w:rPr>
            <w:rFonts w:ascii="Times New Roman" w:hAnsi="Times New Roman" w:cs="Times New Roman"/>
            <w:sz w:val="28"/>
            <w:szCs w:val="28"/>
          </w:rPr>
          <w:t>постановление</w:t>
        </w:r>
      </w:hyperlink>
      <w:r w:rsidRPr="00940F27">
        <w:rPr>
          <w:rFonts w:ascii="Times New Roman" w:hAnsi="Times New Roman" w:cs="Times New Roman"/>
          <w:sz w:val="28"/>
          <w:szCs w:val="28"/>
        </w:rPr>
        <w:t xml:space="preserve"> Губернатора Новосибирской области от 01.10.2018 </w:t>
      </w:r>
      <w:r w:rsidR="00341026">
        <w:rPr>
          <w:rFonts w:ascii="Times New Roman" w:hAnsi="Times New Roman" w:cs="Times New Roman"/>
          <w:sz w:val="28"/>
          <w:szCs w:val="28"/>
        </w:rPr>
        <w:t>№</w:t>
      </w:r>
      <w:r w:rsidRPr="00940F27">
        <w:rPr>
          <w:rFonts w:ascii="Times New Roman" w:hAnsi="Times New Roman" w:cs="Times New Roman"/>
          <w:sz w:val="28"/>
          <w:szCs w:val="28"/>
        </w:rPr>
        <w:t xml:space="preserve"> 195 </w:t>
      </w:r>
      <w:r w:rsidR="00971B73">
        <w:rPr>
          <w:rFonts w:ascii="Times New Roman" w:hAnsi="Times New Roman" w:cs="Times New Roman"/>
          <w:sz w:val="28"/>
          <w:szCs w:val="28"/>
        </w:rPr>
        <w:t>«</w:t>
      </w:r>
      <w:r w:rsidRPr="00940F27">
        <w:rPr>
          <w:rFonts w:ascii="Times New Roman" w:hAnsi="Times New Roman" w:cs="Times New Roman"/>
          <w:sz w:val="28"/>
          <w:szCs w:val="28"/>
        </w:rPr>
        <w:t>О распределении полномочий между заместителями Губернатора Новосибирской области и заместителями Председателя Правительства Новосибирской области</w:t>
      </w:r>
      <w:r w:rsidR="00971B73">
        <w:rPr>
          <w:rFonts w:ascii="Times New Roman" w:hAnsi="Times New Roman" w:cs="Times New Roman"/>
          <w:sz w:val="28"/>
          <w:szCs w:val="28"/>
        </w:rPr>
        <w:t>»</w:t>
      </w:r>
      <w:r w:rsidRPr="00940F27">
        <w:rPr>
          <w:rFonts w:ascii="Times New Roman" w:hAnsi="Times New Roman" w:cs="Times New Roman"/>
          <w:sz w:val="28"/>
          <w:szCs w:val="28"/>
        </w:rPr>
        <w:t xml:space="preserve"> следующие изменения:</w:t>
      </w:r>
    </w:p>
    <w:p w:rsidR="004E7E39" w:rsidRPr="00940F27" w:rsidRDefault="004E7E39">
      <w:pPr>
        <w:pStyle w:val="ConsPlusNormal"/>
        <w:ind w:firstLine="709"/>
        <w:jc w:val="both"/>
        <w:rPr>
          <w:rFonts w:ascii="Times New Roman" w:hAnsi="Times New Roman" w:cs="Times New Roman"/>
          <w:sz w:val="28"/>
          <w:szCs w:val="28"/>
        </w:rPr>
      </w:pPr>
      <w:r w:rsidRPr="00940F27">
        <w:rPr>
          <w:rFonts w:ascii="Times New Roman" w:hAnsi="Times New Roman" w:cs="Times New Roman"/>
          <w:sz w:val="28"/>
          <w:szCs w:val="28"/>
        </w:rPr>
        <w:t>1.</w:t>
      </w:r>
      <w:r w:rsidR="00145D24">
        <w:rPr>
          <w:rFonts w:ascii="Times New Roman" w:hAnsi="Times New Roman" w:cs="Times New Roman"/>
          <w:sz w:val="28"/>
          <w:szCs w:val="28"/>
        </w:rPr>
        <w:t> А</w:t>
      </w:r>
      <w:r w:rsidRPr="00940F27">
        <w:rPr>
          <w:rFonts w:ascii="Times New Roman" w:hAnsi="Times New Roman" w:cs="Times New Roman"/>
          <w:sz w:val="28"/>
          <w:szCs w:val="28"/>
        </w:rPr>
        <w:t>бзац</w:t>
      </w:r>
      <w:r w:rsidR="00A11429">
        <w:rPr>
          <w:rFonts w:ascii="Times New Roman" w:hAnsi="Times New Roman" w:cs="Times New Roman"/>
          <w:sz w:val="28"/>
          <w:szCs w:val="28"/>
        </w:rPr>
        <w:t>ы</w:t>
      </w:r>
      <w:r w:rsidRPr="00940F27">
        <w:rPr>
          <w:rFonts w:ascii="Times New Roman" w:hAnsi="Times New Roman" w:cs="Times New Roman"/>
          <w:sz w:val="28"/>
          <w:szCs w:val="28"/>
        </w:rPr>
        <w:t xml:space="preserve"> </w:t>
      </w:r>
      <w:r w:rsidR="00D22B4D">
        <w:rPr>
          <w:rFonts w:ascii="Times New Roman" w:hAnsi="Times New Roman" w:cs="Times New Roman"/>
          <w:sz w:val="28"/>
          <w:szCs w:val="28"/>
        </w:rPr>
        <w:t>пят</w:t>
      </w:r>
      <w:r w:rsidR="00145D24">
        <w:rPr>
          <w:rFonts w:ascii="Times New Roman" w:hAnsi="Times New Roman" w:cs="Times New Roman"/>
          <w:sz w:val="28"/>
          <w:szCs w:val="28"/>
        </w:rPr>
        <w:t>ый</w:t>
      </w:r>
      <w:r w:rsidR="00A11429">
        <w:rPr>
          <w:rFonts w:ascii="Times New Roman" w:hAnsi="Times New Roman" w:cs="Times New Roman"/>
          <w:sz w:val="28"/>
          <w:szCs w:val="28"/>
        </w:rPr>
        <w:t>, десятый</w:t>
      </w:r>
      <w:r w:rsidRPr="00940F27">
        <w:rPr>
          <w:rFonts w:ascii="Times New Roman" w:hAnsi="Times New Roman" w:cs="Times New Roman"/>
          <w:sz w:val="28"/>
          <w:szCs w:val="28"/>
        </w:rPr>
        <w:t xml:space="preserve"> пункта 2</w:t>
      </w:r>
      <w:r w:rsidR="00D22B4D">
        <w:rPr>
          <w:rFonts w:ascii="Times New Roman" w:hAnsi="Times New Roman" w:cs="Times New Roman"/>
          <w:sz w:val="28"/>
          <w:szCs w:val="28"/>
        </w:rPr>
        <w:t xml:space="preserve"> </w:t>
      </w:r>
      <w:r w:rsidR="00145D24">
        <w:rPr>
          <w:rFonts w:ascii="Times New Roman" w:hAnsi="Times New Roman" w:cs="Times New Roman"/>
          <w:sz w:val="28"/>
          <w:szCs w:val="28"/>
        </w:rPr>
        <w:t>исключить</w:t>
      </w:r>
      <w:r w:rsidR="00D22B4D">
        <w:rPr>
          <w:rFonts w:ascii="Times New Roman" w:hAnsi="Times New Roman" w:cs="Times New Roman"/>
          <w:sz w:val="28"/>
          <w:szCs w:val="28"/>
        </w:rPr>
        <w:t>.</w:t>
      </w:r>
    </w:p>
    <w:p w:rsidR="004E7E39" w:rsidRPr="00940F27" w:rsidRDefault="00145D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4E7E39" w:rsidRPr="00940F27">
        <w:rPr>
          <w:rFonts w:ascii="Times New Roman" w:hAnsi="Times New Roman" w:cs="Times New Roman"/>
          <w:sz w:val="28"/>
          <w:szCs w:val="28"/>
        </w:rPr>
        <w:t xml:space="preserve">В </w:t>
      </w:r>
      <w:hyperlink r:id="rId5">
        <w:r w:rsidR="004E7E39" w:rsidRPr="00940F27">
          <w:rPr>
            <w:rFonts w:ascii="Times New Roman" w:hAnsi="Times New Roman" w:cs="Times New Roman"/>
            <w:sz w:val="28"/>
            <w:szCs w:val="28"/>
          </w:rPr>
          <w:t>распределении</w:t>
        </w:r>
      </w:hyperlink>
      <w:r w:rsidR="004E7E39" w:rsidRPr="00940F27">
        <w:rPr>
          <w:rFonts w:ascii="Times New Roman" w:hAnsi="Times New Roman" w:cs="Times New Roman"/>
          <w:sz w:val="28"/>
          <w:szCs w:val="28"/>
        </w:rPr>
        <w:t xml:space="preserve"> полномочий между заместителями Губернатора Новосибирской области и заместителями Председателя Правительства Новосибирской области:</w:t>
      </w:r>
    </w:p>
    <w:p w:rsidR="00652228" w:rsidRPr="00652228" w:rsidRDefault="00145D24" w:rsidP="00652228">
      <w:pPr>
        <w:pStyle w:val="ConsPlusNormal"/>
        <w:ind w:firstLine="709"/>
        <w:jc w:val="both"/>
        <w:rPr>
          <w:rFonts w:ascii="Times New Roman" w:hAnsi="Times New Roman" w:cs="Times New Roman"/>
          <w:sz w:val="28"/>
          <w:szCs w:val="28"/>
        </w:rPr>
      </w:pPr>
      <w:r w:rsidRPr="00145D24">
        <w:rPr>
          <w:rFonts w:ascii="Times New Roman" w:hAnsi="Times New Roman" w:cs="Times New Roman"/>
          <w:sz w:val="28"/>
          <w:szCs w:val="28"/>
        </w:rPr>
        <w:t xml:space="preserve">1) </w:t>
      </w:r>
      <w:r w:rsidR="00652228">
        <w:rPr>
          <w:rFonts w:ascii="Times New Roman" w:hAnsi="Times New Roman" w:cs="Times New Roman"/>
          <w:sz w:val="28"/>
          <w:szCs w:val="28"/>
        </w:rPr>
        <w:t>в</w:t>
      </w:r>
      <w:r w:rsidR="00652228" w:rsidRPr="00652228">
        <w:rPr>
          <w:rFonts w:ascii="Times New Roman" w:hAnsi="Times New Roman" w:cs="Times New Roman"/>
          <w:sz w:val="28"/>
          <w:szCs w:val="28"/>
        </w:rPr>
        <w:t xml:space="preserve"> разделе, касающемся </w:t>
      </w:r>
      <w:r w:rsidR="00652228">
        <w:rPr>
          <w:rFonts w:ascii="Times New Roman" w:hAnsi="Times New Roman" w:cs="Times New Roman"/>
          <w:sz w:val="28"/>
          <w:szCs w:val="28"/>
        </w:rPr>
        <w:t>Петухова Ю.Ф</w:t>
      </w:r>
      <w:r w:rsidR="00652228" w:rsidRPr="00652228">
        <w:rPr>
          <w:rFonts w:ascii="Times New Roman" w:hAnsi="Times New Roman" w:cs="Times New Roman"/>
          <w:sz w:val="28"/>
          <w:szCs w:val="28"/>
        </w:rPr>
        <w:t>.:</w:t>
      </w:r>
    </w:p>
    <w:p w:rsidR="00652228" w:rsidRPr="00C06C03" w:rsidRDefault="00EB3849" w:rsidP="006522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w:t>
      </w:r>
      <w:r w:rsidR="00652228" w:rsidRPr="00652228">
        <w:rPr>
          <w:rFonts w:ascii="Times New Roman" w:hAnsi="Times New Roman" w:cs="Times New Roman"/>
          <w:sz w:val="28"/>
          <w:szCs w:val="28"/>
        </w:rPr>
        <w:t>бзац второй</w:t>
      </w:r>
      <w:r>
        <w:rPr>
          <w:rFonts w:ascii="Times New Roman" w:hAnsi="Times New Roman" w:cs="Times New Roman"/>
          <w:sz w:val="28"/>
          <w:szCs w:val="28"/>
        </w:rPr>
        <w:t xml:space="preserve"> </w:t>
      </w:r>
      <w:r w:rsidRPr="00EB3849">
        <w:rPr>
          <w:rFonts w:ascii="Times New Roman" w:hAnsi="Times New Roman" w:cs="Times New Roman"/>
          <w:sz w:val="28"/>
          <w:szCs w:val="28"/>
        </w:rPr>
        <w:t xml:space="preserve">изложить </w:t>
      </w:r>
      <w:r w:rsidRPr="00C06C03">
        <w:rPr>
          <w:rFonts w:ascii="Times New Roman" w:hAnsi="Times New Roman" w:cs="Times New Roman"/>
          <w:sz w:val="28"/>
          <w:szCs w:val="28"/>
        </w:rPr>
        <w:t>в следующей редакции:</w:t>
      </w:r>
    </w:p>
    <w:p w:rsidR="00145D24" w:rsidRPr="00C06C03" w:rsidRDefault="00EB3849" w:rsidP="00145D24">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w:t>
      </w:r>
      <w:r w:rsidR="00145D24" w:rsidRPr="00C06C03">
        <w:rPr>
          <w:rFonts w:ascii="Times New Roman" w:hAnsi="Times New Roman" w:cs="Times New Roman"/>
          <w:sz w:val="28"/>
          <w:szCs w:val="28"/>
        </w:rPr>
        <w:t>Отвечает за формирование решений в сфере государственного строительства и кадровой политики</w:t>
      </w:r>
      <w:r w:rsidR="00A11429" w:rsidRPr="00C06C03">
        <w:rPr>
          <w:rFonts w:ascii="Times New Roman" w:hAnsi="Times New Roman" w:cs="Times New Roman"/>
          <w:sz w:val="28"/>
          <w:szCs w:val="28"/>
        </w:rPr>
        <w:t>, общественно-политического управления</w:t>
      </w:r>
      <w:r w:rsidR="00145D24" w:rsidRPr="00C06C03">
        <w:rPr>
          <w:rFonts w:ascii="Times New Roman" w:hAnsi="Times New Roman" w:cs="Times New Roman"/>
          <w:sz w:val="28"/>
          <w:szCs w:val="28"/>
        </w:rPr>
        <w:t xml:space="preserve">, противодействия коррупции, культуры, искусства, сохранения, использования, популяризации и государственной охраны объектов культурного наследия, ведет вопросы государственной гражданской службы, наградной политики, </w:t>
      </w:r>
      <w:r w:rsidR="00FC6C84" w:rsidRPr="00C06C03">
        <w:rPr>
          <w:rFonts w:ascii="Times New Roman" w:hAnsi="Times New Roman" w:cs="Times New Roman"/>
          <w:sz w:val="28"/>
          <w:szCs w:val="28"/>
        </w:rPr>
        <w:t xml:space="preserve">устойчивого функционирования и развития информационного комплекса Новосибирской области, защиты информации и обеспечения информационной безопасности, </w:t>
      </w:r>
      <w:r w:rsidR="00145D24" w:rsidRPr="00C06C03">
        <w:rPr>
          <w:rFonts w:ascii="Times New Roman" w:hAnsi="Times New Roman" w:cs="Times New Roman"/>
          <w:sz w:val="28"/>
          <w:szCs w:val="28"/>
        </w:rPr>
        <w:t>информационной политики, развития международных связей, архивного дела, организации работы по ведению регистра муниципальных нормативных правовых актов Новосибирской области, обеспечению граждан бесплатной юридической помощью и правовому просвещению населения, организации деятельности по исполнению федеральных полномочий по государственной регистрации актов гражданского состояния на территории Новосибирской области, обеспечению деятельности мировых судей Новосибирской области, своевременному рассмотрению обращений граждан, правовому, документационному, материально-техническому и финансовому обеспечению деятельности Губернатора Новосибирской области и Правительства Новосибирской области, организационному обеспечению подготовки и проведения заседаний Правительства Новосибирской области.</w:t>
      </w:r>
      <w:r w:rsidRPr="00C06C03">
        <w:rPr>
          <w:rFonts w:ascii="Times New Roman" w:hAnsi="Times New Roman" w:cs="Times New Roman"/>
          <w:sz w:val="28"/>
          <w:szCs w:val="28"/>
        </w:rPr>
        <w:t>»;</w:t>
      </w:r>
    </w:p>
    <w:p w:rsidR="00EB3849" w:rsidRPr="00C06C03" w:rsidRDefault="00EB3849" w:rsidP="00EB3849">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 xml:space="preserve">б) из абзаца четвертого исключить слова «обеспечения устойчивого функционирования и развития информационного комплекса Новосибирской </w:t>
      </w:r>
      <w:r w:rsidRPr="00C06C03">
        <w:rPr>
          <w:rFonts w:ascii="Times New Roman" w:hAnsi="Times New Roman" w:cs="Times New Roman"/>
          <w:sz w:val="28"/>
          <w:szCs w:val="28"/>
        </w:rPr>
        <w:lastRenderedPageBreak/>
        <w:t>области, защиты информации и обеспечения информационной безопасности,»;</w:t>
      </w:r>
    </w:p>
    <w:p w:rsidR="00EB3849" w:rsidRPr="00C06C03" w:rsidRDefault="00EB3849" w:rsidP="00EB3849">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в) после абзаца восемнадцатого дополнить абзацем следующего содержания:</w:t>
      </w:r>
    </w:p>
    <w:p w:rsidR="00EB3849" w:rsidRPr="00C06C03" w:rsidRDefault="00EB3849" w:rsidP="00EB3849">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«министерства цифрового развития и связи Новосибирской области;»;</w:t>
      </w:r>
    </w:p>
    <w:p w:rsidR="00EB3849" w:rsidRPr="00C06C03" w:rsidRDefault="00085C17" w:rsidP="00EB3849">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г) п</w:t>
      </w:r>
      <w:r w:rsidR="00EB3849" w:rsidRPr="00C06C03">
        <w:rPr>
          <w:rFonts w:ascii="Times New Roman" w:hAnsi="Times New Roman" w:cs="Times New Roman"/>
          <w:sz w:val="28"/>
          <w:szCs w:val="28"/>
        </w:rPr>
        <w:t xml:space="preserve">осле абзаца двадцать </w:t>
      </w:r>
      <w:r w:rsidRPr="00C06C03">
        <w:rPr>
          <w:rFonts w:ascii="Times New Roman" w:hAnsi="Times New Roman" w:cs="Times New Roman"/>
          <w:sz w:val="28"/>
          <w:szCs w:val="28"/>
        </w:rPr>
        <w:t>шестого</w:t>
      </w:r>
      <w:r w:rsidR="00EB3849" w:rsidRPr="00C06C03">
        <w:rPr>
          <w:rFonts w:ascii="Times New Roman" w:hAnsi="Times New Roman" w:cs="Times New Roman"/>
          <w:sz w:val="28"/>
          <w:szCs w:val="28"/>
        </w:rPr>
        <w:t xml:space="preserve"> дополнить абзацем следующего содержания:</w:t>
      </w:r>
    </w:p>
    <w:p w:rsidR="00742E2D" w:rsidRPr="00C06C03" w:rsidRDefault="00085C17" w:rsidP="00145D24">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w:t>
      </w:r>
      <w:r w:rsidR="00742E2D" w:rsidRPr="00C06C03">
        <w:rPr>
          <w:rFonts w:ascii="Times New Roman" w:hAnsi="Times New Roman" w:cs="Times New Roman"/>
          <w:sz w:val="28"/>
          <w:szCs w:val="28"/>
        </w:rPr>
        <w:t xml:space="preserve">Обеспечивает информационную безопасность Правительства Новосибирской области, в том числе по обнаружению, предупреждению и </w:t>
      </w:r>
      <w:proofErr w:type="gramStart"/>
      <w:r w:rsidR="00742E2D" w:rsidRPr="00C06C03">
        <w:rPr>
          <w:rFonts w:ascii="Times New Roman" w:hAnsi="Times New Roman" w:cs="Times New Roman"/>
          <w:sz w:val="28"/>
          <w:szCs w:val="28"/>
        </w:rPr>
        <w:t>ликвидации последствий компьютерных атак</w:t>
      </w:r>
      <w:proofErr w:type="gramEnd"/>
      <w:r w:rsidR="00742E2D" w:rsidRPr="00C06C03">
        <w:rPr>
          <w:rFonts w:ascii="Times New Roman" w:hAnsi="Times New Roman" w:cs="Times New Roman"/>
          <w:sz w:val="28"/>
          <w:szCs w:val="28"/>
        </w:rPr>
        <w:t xml:space="preserve"> и реагированию на компьютерные инциденты.</w:t>
      </w:r>
      <w:r w:rsidRPr="00C06C03">
        <w:rPr>
          <w:rFonts w:ascii="Times New Roman" w:hAnsi="Times New Roman" w:cs="Times New Roman"/>
          <w:sz w:val="28"/>
          <w:szCs w:val="28"/>
        </w:rPr>
        <w:t>».</w:t>
      </w:r>
    </w:p>
    <w:p w:rsidR="0081682B" w:rsidRPr="00C06C03" w:rsidRDefault="0081682B" w:rsidP="0081682B">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 xml:space="preserve">2) </w:t>
      </w:r>
      <w:r w:rsidR="00085C17" w:rsidRPr="00C06C03">
        <w:rPr>
          <w:rFonts w:ascii="Times New Roman" w:hAnsi="Times New Roman" w:cs="Times New Roman"/>
          <w:sz w:val="28"/>
          <w:szCs w:val="28"/>
        </w:rPr>
        <w:t>в разделе, касающемся Нелюбова С.А.</w:t>
      </w:r>
      <w:r w:rsidRPr="00C06C03">
        <w:rPr>
          <w:rFonts w:ascii="Times New Roman" w:hAnsi="Times New Roman" w:cs="Times New Roman"/>
          <w:sz w:val="28"/>
          <w:szCs w:val="28"/>
        </w:rPr>
        <w:t>:</w:t>
      </w:r>
    </w:p>
    <w:p w:rsidR="00085C17" w:rsidRPr="00C06C03" w:rsidRDefault="00085C17" w:rsidP="00085C17">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а) абзац второй изложить в следующей редакции:</w:t>
      </w:r>
    </w:p>
    <w:p w:rsidR="0081682B" w:rsidRPr="00C06C03" w:rsidRDefault="00085C17" w:rsidP="0081682B">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w:t>
      </w:r>
      <w:r w:rsidR="0081682B" w:rsidRPr="00C06C03">
        <w:rPr>
          <w:rFonts w:ascii="Times New Roman" w:hAnsi="Times New Roman" w:cs="Times New Roman"/>
          <w:sz w:val="28"/>
          <w:szCs w:val="28"/>
        </w:rPr>
        <w:t>Отвечает за формирование решений в сфере образовательной политики, труда, занятости, социальной защиты населения, опеки и попечительства, охраны здоровья, лекарственного обеспечения, физической культуры, спорта.</w:t>
      </w:r>
      <w:r w:rsidRPr="00C06C03">
        <w:rPr>
          <w:rFonts w:ascii="Times New Roman" w:hAnsi="Times New Roman" w:cs="Times New Roman"/>
          <w:sz w:val="28"/>
          <w:szCs w:val="28"/>
        </w:rPr>
        <w:t>»;</w:t>
      </w:r>
    </w:p>
    <w:p w:rsidR="00085C17" w:rsidRPr="00C06C03" w:rsidRDefault="00085C17" w:rsidP="00085C17">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б) после абзаца пятнадцатого дополнить абзацем следующего содержания:</w:t>
      </w:r>
    </w:p>
    <w:p w:rsidR="00742E2D" w:rsidRPr="00C06C03" w:rsidRDefault="00085C17" w:rsidP="00085C17">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w:t>
      </w:r>
      <w:r w:rsidR="00742E2D" w:rsidRPr="00C06C03">
        <w:rPr>
          <w:rFonts w:ascii="Times New Roman" w:hAnsi="Times New Roman" w:cs="Times New Roman"/>
          <w:sz w:val="28"/>
          <w:szCs w:val="28"/>
        </w:rPr>
        <w:t>министерства физической культуры и спорта Новосибирской области</w:t>
      </w:r>
      <w:r w:rsidRPr="00C06C03">
        <w:rPr>
          <w:rFonts w:ascii="Times New Roman" w:hAnsi="Times New Roman" w:cs="Times New Roman"/>
          <w:sz w:val="28"/>
          <w:szCs w:val="28"/>
        </w:rPr>
        <w:t>;».</w:t>
      </w:r>
    </w:p>
    <w:p w:rsidR="00A11429" w:rsidRPr="0081682B" w:rsidRDefault="0090395E" w:rsidP="00085C17">
      <w:pPr>
        <w:pStyle w:val="ConsPlusNormal"/>
        <w:ind w:firstLine="709"/>
        <w:jc w:val="both"/>
        <w:rPr>
          <w:rFonts w:ascii="Times New Roman" w:hAnsi="Times New Roman" w:cs="Times New Roman"/>
          <w:sz w:val="28"/>
          <w:szCs w:val="28"/>
        </w:rPr>
      </w:pPr>
      <w:r w:rsidRPr="00C06C03">
        <w:rPr>
          <w:rFonts w:ascii="Times New Roman" w:hAnsi="Times New Roman" w:cs="Times New Roman"/>
          <w:sz w:val="28"/>
          <w:szCs w:val="28"/>
        </w:rPr>
        <w:t>3) разделы, касающие</w:t>
      </w:r>
      <w:r w:rsidR="00A11429" w:rsidRPr="00C06C03">
        <w:rPr>
          <w:rFonts w:ascii="Times New Roman" w:hAnsi="Times New Roman" w:cs="Times New Roman"/>
          <w:sz w:val="28"/>
          <w:szCs w:val="28"/>
        </w:rPr>
        <w:t>ся Кудрявцева М.Г., Яковлева</w:t>
      </w:r>
      <w:r w:rsidR="00A11429">
        <w:rPr>
          <w:rFonts w:ascii="Times New Roman" w:hAnsi="Times New Roman" w:cs="Times New Roman"/>
          <w:sz w:val="28"/>
          <w:szCs w:val="28"/>
        </w:rPr>
        <w:t xml:space="preserve"> И.Н., исключить.</w:t>
      </w:r>
    </w:p>
    <w:p w:rsidR="00742E2D" w:rsidRDefault="00742E2D" w:rsidP="0081682B">
      <w:pPr>
        <w:pStyle w:val="ConsPlusNormal"/>
        <w:ind w:firstLine="709"/>
        <w:jc w:val="both"/>
        <w:rPr>
          <w:rFonts w:ascii="Times New Roman" w:hAnsi="Times New Roman" w:cs="Times New Roman"/>
          <w:sz w:val="28"/>
          <w:szCs w:val="28"/>
        </w:rPr>
      </w:pPr>
    </w:p>
    <w:p w:rsidR="0081682B" w:rsidRPr="00940F27" w:rsidRDefault="0081682B" w:rsidP="00145D24">
      <w:pPr>
        <w:pStyle w:val="ConsPlusNormal"/>
        <w:ind w:firstLine="709"/>
        <w:jc w:val="both"/>
        <w:rPr>
          <w:rFonts w:ascii="Times New Roman" w:hAnsi="Times New Roman" w:cs="Times New Roman"/>
          <w:sz w:val="28"/>
          <w:szCs w:val="28"/>
        </w:rPr>
      </w:pPr>
    </w:p>
    <w:p w:rsidR="004E7E39" w:rsidRPr="00940F27" w:rsidRDefault="004E7E39" w:rsidP="004E7E39">
      <w:pPr>
        <w:pStyle w:val="ConsPlusNormal"/>
        <w:ind w:firstLine="709"/>
        <w:jc w:val="both"/>
        <w:rPr>
          <w:rFonts w:ascii="Times New Roman" w:hAnsi="Times New Roman" w:cs="Times New Roman"/>
          <w:sz w:val="28"/>
          <w:szCs w:val="28"/>
        </w:rPr>
      </w:pPr>
    </w:p>
    <w:p w:rsidR="00775508" w:rsidRDefault="00775508" w:rsidP="004E7E39">
      <w:pPr>
        <w:pStyle w:val="ConsPlusNormal"/>
        <w:ind w:firstLine="709"/>
        <w:jc w:val="right"/>
        <w:rPr>
          <w:rFonts w:ascii="Times New Roman" w:hAnsi="Times New Roman" w:cs="Times New Roman"/>
          <w:sz w:val="28"/>
          <w:szCs w:val="28"/>
        </w:rPr>
      </w:pPr>
    </w:p>
    <w:p w:rsidR="004E7E39" w:rsidRPr="00775508" w:rsidRDefault="004E7E39" w:rsidP="004E7E39">
      <w:pPr>
        <w:pStyle w:val="ConsPlusNormal"/>
        <w:ind w:firstLine="709"/>
        <w:jc w:val="right"/>
        <w:rPr>
          <w:rFonts w:ascii="Times New Roman" w:hAnsi="Times New Roman" w:cs="Times New Roman"/>
          <w:sz w:val="28"/>
          <w:szCs w:val="28"/>
        </w:rPr>
      </w:pPr>
      <w:r w:rsidRPr="00775508">
        <w:rPr>
          <w:rFonts w:ascii="Times New Roman" w:hAnsi="Times New Roman" w:cs="Times New Roman"/>
          <w:sz w:val="28"/>
          <w:szCs w:val="28"/>
        </w:rPr>
        <w:t>А.А.</w:t>
      </w:r>
      <w:r w:rsidR="00103B7F">
        <w:rPr>
          <w:rFonts w:ascii="Times New Roman" w:hAnsi="Times New Roman" w:cs="Times New Roman"/>
          <w:sz w:val="28"/>
          <w:szCs w:val="28"/>
        </w:rPr>
        <w:t> </w:t>
      </w:r>
      <w:r w:rsidRPr="00775508">
        <w:rPr>
          <w:rFonts w:ascii="Times New Roman" w:hAnsi="Times New Roman" w:cs="Times New Roman"/>
          <w:sz w:val="28"/>
          <w:szCs w:val="28"/>
        </w:rPr>
        <w:t>Т</w:t>
      </w:r>
      <w:r w:rsidR="00971B73" w:rsidRPr="00775508">
        <w:rPr>
          <w:rFonts w:ascii="Times New Roman" w:hAnsi="Times New Roman" w:cs="Times New Roman"/>
          <w:sz w:val="28"/>
          <w:szCs w:val="28"/>
        </w:rPr>
        <w:t>равников</w:t>
      </w: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341026" w:rsidRDefault="00341026" w:rsidP="004E7E39">
      <w:pPr>
        <w:pStyle w:val="ConsPlusNormal"/>
        <w:ind w:firstLine="709"/>
        <w:jc w:val="right"/>
        <w:rPr>
          <w:rFonts w:ascii="Times New Roman" w:hAnsi="Times New Roman" w:cs="Times New Roman"/>
          <w:sz w:val="27"/>
          <w:szCs w:val="27"/>
        </w:rPr>
      </w:pPr>
    </w:p>
    <w:p w:rsidR="00F04502" w:rsidRDefault="00F04502" w:rsidP="00971B73">
      <w:pPr>
        <w:autoSpaceDE w:val="0"/>
        <w:autoSpaceDN w:val="0"/>
        <w:adjustRightInd w:val="0"/>
        <w:spacing w:after="0" w:line="240" w:lineRule="auto"/>
        <w:outlineLvl w:val="0"/>
        <w:rPr>
          <w:rFonts w:ascii="Times New Roman" w:eastAsia="Calibri" w:hAnsi="Times New Roman" w:cs="Times New Roman"/>
          <w:sz w:val="20"/>
          <w:szCs w:val="20"/>
          <w:lang w:eastAsia="ru-RU"/>
        </w:rPr>
      </w:pPr>
    </w:p>
    <w:p w:rsidR="00971B73" w:rsidRPr="00971B73" w:rsidRDefault="00971B73" w:rsidP="00971B73">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971B73">
        <w:rPr>
          <w:rFonts w:ascii="Times New Roman" w:eastAsia="Calibri" w:hAnsi="Times New Roman" w:cs="Times New Roman"/>
          <w:sz w:val="20"/>
          <w:szCs w:val="20"/>
          <w:lang w:eastAsia="ru-RU"/>
        </w:rPr>
        <w:t>В.А. Дудникова</w:t>
      </w:r>
    </w:p>
    <w:p w:rsidR="00971B73" w:rsidRPr="00971B73" w:rsidRDefault="00971B73" w:rsidP="00971B73">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971B73">
        <w:rPr>
          <w:rFonts w:ascii="Times New Roman" w:eastAsia="Calibri" w:hAnsi="Times New Roman" w:cs="Times New Roman"/>
          <w:sz w:val="20"/>
          <w:szCs w:val="20"/>
          <w:lang w:eastAsia="ru-RU"/>
        </w:rPr>
        <w:t>238 64 62</w:t>
      </w:r>
    </w:p>
    <w:p w:rsidR="00C06C03" w:rsidRPr="00C06C03" w:rsidRDefault="00C06C03" w:rsidP="00C06C03">
      <w:pPr>
        <w:tabs>
          <w:tab w:val="center" w:pos="4153"/>
          <w:tab w:val="right" w:pos="8306"/>
        </w:tabs>
        <w:spacing w:after="0" w:line="240" w:lineRule="auto"/>
        <w:rPr>
          <w:rFonts w:ascii="Times New Roman" w:hAnsi="Times New Roman" w:cs="Times New Roman"/>
          <w:color w:val="000000"/>
          <w:sz w:val="28"/>
          <w:szCs w:val="28"/>
          <w:shd w:val="clear" w:color="auto" w:fill="FFFFFF"/>
        </w:rPr>
      </w:pPr>
      <w:r w:rsidRPr="00C06C03">
        <w:rPr>
          <w:rFonts w:ascii="Times New Roman" w:hAnsi="Times New Roman" w:cs="Times New Roman"/>
          <w:color w:val="000000"/>
          <w:sz w:val="28"/>
          <w:szCs w:val="28"/>
          <w:shd w:val="clear" w:color="auto" w:fill="FFFFFF"/>
        </w:rPr>
        <w:lastRenderedPageBreak/>
        <w:t>СОГЛАСОВАНО</w:t>
      </w:r>
    </w:p>
    <w:p w:rsidR="00C06C03" w:rsidRDefault="00C06C03" w:rsidP="00C06C03">
      <w:pPr>
        <w:tabs>
          <w:tab w:val="center" w:pos="4153"/>
          <w:tab w:val="right" w:pos="8306"/>
        </w:tabs>
        <w:spacing w:after="0" w:line="240" w:lineRule="auto"/>
        <w:rPr>
          <w:rFonts w:ascii="Times New Roman" w:hAnsi="Times New Roman" w:cs="Times New Roman"/>
          <w:color w:val="000000"/>
          <w:sz w:val="28"/>
          <w:szCs w:val="28"/>
          <w:shd w:val="clear" w:color="auto" w:fill="FFFFFF"/>
        </w:rPr>
      </w:pPr>
    </w:p>
    <w:p w:rsidR="00C06C03" w:rsidRPr="00C06C03" w:rsidRDefault="00C06C03" w:rsidP="00C06C03">
      <w:pPr>
        <w:tabs>
          <w:tab w:val="center" w:pos="4153"/>
          <w:tab w:val="right" w:pos="8306"/>
        </w:tabs>
        <w:spacing w:after="0" w:line="240" w:lineRule="auto"/>
        <w:rPr>
          <w:rFonts w:ascii="Times New Roman" w:hAnsi="Times New Roman" w:cs="Times New Roman"/>
          <w:color w:val="000000"/>
          <w:sz w:val="28"/>
          <w:szCs w:val="28"/>
          <w:shd w:val="clear" w:color="auto" w:fill="FFFFFF"/>
        </w:rPr>
      </w:pPr>
    </w:p>
    <w:p w:rsidR="00C06C03" w:rsidRPr="00C06C03" w:rsidRDefault="00C06C03" w:rsidP="00C06C03">
      <w:pPr>
        <w:spacing w:after="0" w:line="240" w:lineRule="auto"/>
        <w:contextualSpacing/>
        <w:jc w:val="both"/>
        <w:rPr>
          <w:rFonts w:ascii="Times New Roman" w:hAnsi="Times New Roman" w:cs="Times New Roman"/>
          <w:sz w:val="28"/>
          <w:szCs w:val="28"/>
        </w:rPr>
      </w:pPr>
      <w:r w:rsidRPr="00C06C03">
        <w:rPr>
          <w:rFonts w:ascii="Times New Roman" w:hAnsi="Times New Roman" w:cs="Times New Roman"/>
          <w:sz w:val="28"/>
          <w:szCs w:val="28"/>
        </w:rPr>
        <w:t>Первый заместитель</w:t>
      </w:r>
    </w:p>
    <w:p w:rsidR="00C06C03" w:rsidRPr="00C06C03" w:rsidRDefault="00C06C03" w:rsidP="00C06C03">
      <w:pPr>
        <w:spacing w:after="0" w:line="240" w:lineRule="auto"/>
        <w:contextualSpacing/>
        <w:jc w:val="both"/>
        <w:rPr>
          <w:rFonts w:ascii="Times New Roman" w:hAnsi="Times New Roman" w:cs="Times New Roman"/>
          <w:sz w:val="28"/>
          <w:szCs w:val="28"/>
        </w:rPr>
      </w:pPr>
      <w:r w:rsidRPr="00C06C03">
        <w:rPr>
          <w:rFonts w:ascii="Times New Roman" w:hAnsi="Times New Roman" w:cs="Times New Roman"/>
          <w:sz w:val="28"/>
          <w:szCs w:val="28"/>
        </w:rPr>
        <w:t>Губернатора Новосибирской области</w:t>
      </w:r>
    </w:p>
    <w:p w:rsidR="00C06C03" w:rsidRDefault="00C06C03" w:rsidP="00C06C03">
      <w:pPr>
        <w:spacing w:after="0" w:line="240" w:lineRule="auto"/>
        <w:ind w:firstLine="5670"/>
        <w:contextualSpacing/>
        <w:jc w:val="both"/>
        <w:rPr>
          <w:rFonts w:ascii="Times New Roman" w:hAnsi="Times New Roman" w:cs="Times New Roman"/>
          <w:sz w:val="28"/>
          <w:szCs w:val="28"/>
        </w:rPr>
      </w:pPr>
    </w:p>
    <w:p w:rsidR="00C06C03" w:rsidRPr="00C06C03" w:rsidRDefault="00C06C03" w:rsidP="00C06C03">
      <w:pPr>
        <w:spacing w:after="0" w:line="240" w:lineRule="auto"/>
        <w:ind w:firstLine="5670"/>
        <w:contextualSpacing/>
        <w:jc w:val="both"/>
        <w:rPr>
          <w:rFonts w:ascii="Times New Roman" w:hAnsi="Times New Roman" w:cs="Times New Roman"/>
          <w:sz w:val="28"/>
          <w:szCs w:val="28"/>
        </w:rPr>
      </w:pPr>
      <w:r w:rsidRPr="00C06C03">
        <w:rPr>
          <w:rFonts w:ascii="Times New Roman" w:hAnsi="Times New Roman" w:cs="Times New Roman"/>
          <w:sz w:val="28"/>
          <w:szCs w:val="28"/>
        </w:rPr>
        <w:t>Ю.Ф. Петухов</w:t>
      </w:r>
    </w:p>
    <w:p w:rsidR="00C06C03" w:rsidRDefault="00C06C03" w:rsidP="00C06C03">
      <w:pPr>
        <w:spacing w:after="0" w:line="240" w:lineRule="auto"/>
        <w:jc w:val="both"/>
        <w:rPr>
          <w:rFonts w:ascii="Times New Roman" w:hAnsi="Times New Roman" w:cs="Times New Roman"/>
          <w:sz w:val="28"/>
          <w:szCs w:val="28"/>
        </w:rPr>
      </w:pPr>
    </w:p>
    <w:p w:rsidR="00C06C03" w:rsidRDefault="00C06C03" w:rsidP="00C06C03">
      <w:pPr>
        <w:spacing w:after="0" w:line="240" w:lineRule="auto"/>
        <w:jc w:val="both"/>
        <w:rPr>
          <w:rFonts w:ascii="Times New Roman" w:hAnsi="Times New Roman" w:cs="Times New Roman"/>
          <w:sz w:val="28"/>
          <w:szCs w:val="28"/>
        </w:rPr>
      </w:pPr>
    </w:p>
    <w:p w:rsidR="00C06C03" w:rsidRDefault="00C06C03" w:rsidP="00C06C03">
      <w:pPr>
        <w:spacing w:after="0" w:line="240" w:lineRule="auto"/>
        <w:jc w:val="both"/>
        <w:rPr>
          <w:rFonts w:ascii="Times New Roman" w:hAnsi="Times New Roman" w:cs="Times New Roman"/>
          <w:sz w:val="28"/>
          <w:szCs w:val="28"/>
        </w:rPr>
      </w:pP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Заместитель Губернатора Новосибирской области</w:t>
      </w:r>
    </w:p>
    <w:p w:rsidR="00C06C03" w:rsidRDefault="00C06C03" w:rsidP="00C06C03">
      <w:pPr>
        <w:spacing w:after="0" w:line="240" w:lineRule="auto"/>
        <w:ind w:left="5670"/>
        <w:jc w:val="both"/>
        <w:rPr>
          <w:rFonts w:ascii="Times New Roman" w:hAnsi="Times New Roman" w:cs="Times New Roman"/>
          <w:sz w:val="28"/>
          <w:szCs w:val="28"/>
        </w:rPr>
      </w:pPr>
    </w:p>
    <w:p w:rsidR="00C06C03" w:rsidRPr="00C06C03" w:rsidRDefault="00C06C03" w:rsidP="00C06C03">
      <w:pPr>
        <w:spacing w:after="0" w:line="240" w:lineRule="auto"/>
        <w:ind w:left="5670"/>
        <w:jc w:val="both"/>
        <w:rPr>
          <w:rFonts w:ascii="Times New Roman" w:hAnsi="Times New Roman" w:cs="Times New Roman"/>
          <w:sz w:val="28"/>
          <w:szCs w:val="28"/>
        </w:rPr>
      </w:pPr>
      <w:r w:rsidRPr="00C06C03">
        <w:rPr>
          <w:rFonts w:ascii="Times New Roman" w:hAnsi="Times New Roman" w:cs="Times New Roman"/>
          <w:sz w:val="28"/>
          <w:szCs w:val="28"/>
        </w:rPr>
        <w:t>С.А. Нелюбов</w:t>
      </w:r>
    </w:p>
    <w:p w:rsidR="00C06C03" w:rsidRPr="00C06C03" w:rsidRDefault="00C06C03" w:rsidP="00C06C03">
      <w:pPr>
        <w:spacing w:after="0" w:line="240" w:lineRule="auto"/>
        <w:jc w:val="both"/>
        <w:rPr>
          <w:rFonts w:ascii="Times New Roman" w:hAnsi="Times New Roman" w:cs="Times New Roman"/>
          <w:sz w:val="28"/>
          <w:szCs w:val="28"/>
        </w:rPr>
      </w:pPr>
    </w:p>
    <w:p w:rsidR="00C06C03" w:rsidRDefault="00C06C03" w:rsidP="00C06C03">
      <w:pPr>
        <w:spacing w:after="0" w:line="240" w:lineRule="auto"/>
        <w:jc w:val="both"/>
        <w:rPr>
          <w:rFonts w:ascii="Times New Roman" w:hAnsi="Times New Roman" w:cs="Times New Roman"/>
          <w:sz w:val="28"/>
          <w:szCs w:val="28"/>
        </w:rPr>
      </w:pP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 xml:space="preserve">Первый заместитель руководителя администрации – </w:t>
      </w: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 xml:space="preserve">руководитель департамента организации </w:t>
      </w: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 xml:space="preserve">управления и государственной гражданской службы </w:t>
      </w: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 xml:space="preserve">администрации Губернатора Новосибирской области </w:t>
      </w: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и Правительства Новосибирской области</w:t>
      </w:r>
    </w:p>
    <w:p w:rsidR="00C06C03" w:rsidRDefault="00C06C03" w:rsidP="00C06C03">
      <w:pPr>
        <w:spacing w:after="0" w:line="240" w:lineRule="auto"/>
        <w:ind w:left="5670"/>
        <w:jc w:val="both"/>
        <w:rPr>
          <w:rFonts w:ascii="Times New Roman" w:hAnsi="Times New Roman" w:cs="Times New Roman"/>
          <w:sz w:val="28"/>
          <w:szCs w:val="28"/>
        </w:rPr>
      </w:pPr>
    </w:p>
    <w:p w:rsidR="00C06C03" w:rsidRPr="00C06C03" w:rsidRDefault="00C06C03" w:rsidP="00C06C03">
      <w:pPr>
        <w:spacing w:after="0" w:line="240" w:lineRule="auto"/>
        <w:ind w:left="5670"/>
        <w:jc w:val="both"/>
        <w:rPr>
          <w:rFonts w:ascii="Times New Roman" w:hAnsi="Times New Roman" w:cs="Times New Roman"/>
          <w:sz w:val="28"/>
          <w:szCs w:val="28"/>
        </w:rPr>
      </w:pPr>
      <w:r w:rsidRPr="00C06C03">
        <w:rPr>
          <w:rFonts w:ascii="Times New Roman" w:hAnsi="Times New Roman" w:cs="Times New Roman"/>
          <w:sz w:val="28"/>
          <w:szCs w:val="28"/>
        </w:rPr>
        <w:t>В.А. Дудникова</w:t>
      </w:r>
    </w:p>
    <w:p w:rsidR="00C06C03" w:rsidRDefault="00C06C03" w:rsidP="00C06C03">
      <w:pPr>
        <w:spacing w:after="0" w:line="240" w:lineRule="auto"/>
        <w:jc w:val="both"/>
        <w:rPr>
          <w:rFonts w:ascii="Times New Roman" w:hAnsi="Times New Roman" w:cs="Times New Roman"/>
          <w:sz w:val="28"/>
          <w:szCs w:val="28"/>
        </w:rPr>
      </w:pPr>
    </w:p>
    <w:p w:rsidR="00C06C03" w:rsidRDefault="00C06C03" w:rsidP="00C06C03">
      <w:pPr>
        <w:spacing w:after="0" w:line="240" w:lineRule="auto"/>
        <w:jc w:val="both"/>
        <w:rPr>
          <w:rFonts w:ascii="Times New Roman" w:hAnsi="Times New Roman" w:cs="Times New Roman"/>
          <w:sz w:val="28"/>
          <w:szCs w:val="28"/>
        </w:rPr>
      </w:pPr>
    </w:p>
    <w:p w:rsidR="00C06C03" w:rsidRPr="00C06C03" w:rsidRDefault="00C06C03" w:rsidP="00C06C03">
      <w:pPr>
        <w:spacing w:after="0" w:line="240" w:lineRule="auto"/>
        <w:jc w:val="both"/>
        <w:rPr>
          <w:rFonts w:ascii="Times New Roman" w:hAnsi="Times New Roman" w:cs="Times New Roman"/>
          <w:sz w:val="28"/>
          <w:szCs w:val="28"/>
        </w:rPr>
      </w:pP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Министр юстиции Новосибирской области</w:t>
      </w:r>
    </w:p>
    <w:p w:rsidR="00C06C03" w:rsidRDefault="00C06C03" w:rsidP="00C06C03">
      <w:pPr>
        <w:spacing w:after="0" w:line="240" w:lineRule="auto"/>
        <w:ind w:firstLine="5670"/>
        <w:jc w:val="both"/>
        <w:rPr>
          <w:rFonts w:ascii="Times New Roman" w:hAnsi="Times New Roman" w:cs="Times New Roman"/>
          <w:sz w:val="28"/>
          <w:szCs w:val="28"/>
        </w:rPr>
      </w:pPr>
    </w:p>
    <w:p w:rsidR="00C06C03" w:rsidRPr="00C06C03" w:rsidRDefault="00C06C03" w:rsidP="00C06C03">
      <w:pPr>
        <w:spacing w:after="0" w:line="240" w:lineRule="auto"/>
        <w:ind w:firstLine="5670"/>
        <w:jc w:val="both"/>
        <w:rPr>
          <w:rFonts w:ascii="Times New Roman" w:hAnsi="Times New Roman" w:cs="Times New Roman"/>
          <w:sz w:val="28"/>
          <w:szCs w:val="28"/>
        </w:rPr>
      </w:pPr>
      <w:r w:rsidRPr="00C06C03">
        <w:rPr>
          <w:rFonts w:ascii="Times New Roman" w:hAnsi="Times New Roman" w:cs="Times New Roman"/>
          <w:sz w:val="28"/>
          <w:szCs w:val="28"/>
        </w:rPr>
        <w:t>Т.Н. </w:t>
      </w:r>
      <w:proofErr w:type="spellStart"/>
      <w:r w:rsidRPr="00C06C03">
        <w:rPr>
          <w:rFonts w:ascii="Times New Roman" w:hAnsi="Times New Roman" w:cs="Times New Roman"/>
          <w:sz w:val="28"/>
          <w:szCs w:val="28"/>
        </w:rPr>
        <w:t>Деркач</w:t>
      </w:r>
      <w:proofErr w:type="spellEnd"/>
    </w:p>
    <w:p w:rsidR="00C06C03" w:rsidRDefault="00C06C03" w:rsidP="00C06C03">
      <w:pPr>
        <w:spacing w:after="0" w:line="240" w:lineRule="auto"/>
        <w:ind w:firstLine="5670"/>
        <w:jc w:val="both"/>
        <w:rPr>
          <w:rFonts w:ascii="Times New Roman" w:hAnsi="Times New Roman" w:cs="Times New Roman"/>
          <w:color w:val="000000"/>
          <w:sz w:val="28"/>
          <w:szCs w:val="28"/>
          <w:shd w:val="clear" w:color="auto" w:fill="FFFFFF"/>
        </w:rPr>
      </w:pPr>
    </w:p>
    <w:p w:rsidR="00C06C03" w:rsidRDefault="00C06C03" w:rsidP="00C06C03">
      <w:pPr>
        <w:spacing w:after="0" w:line="240" w:lineRule="auto"/>
        <w:ind w:firstLine="5670"/>
        <w:jc w:val="both"/>
        <w:rPr>
          <w:rFonts w:ascii="Times New Roman" w:hAnsi="Times New Roman" w:cs="Times New Roman"/>
          <w:color w:val="000000"/>
          <w:sz w:val="28"/>
          <w:szCs w:val="28"/>
          <w:shd w:val="clear" w:color="auto" w:fill="FFFFFF"/>
        </w:rPr>
      </w:pPr>
    </w:p>
    <w:p w:rsidR="00C06C03" w:rsidRPr="00C06C03" w:rsidRDefault="00C06C03" w:rsidP="00C06C03">
      <w:pPr>
        <w:spacing w:after="0" w:line="240" w:lineRule="auto"/>
        <w:ind w:firstLine="5670"/>
        <w:jc w:val="both"/>
        <w:rPr>
          <w:rFonts w:ascii="Times New Roman" w:hAnsi="Times New Roman" w:cs="Times New Roman"/>
          <w:color w:val="000000"/>
          <w:sz w:val="28"/>
          <w:szCs w:val="28"/>
          <w:shd w:val="clear" w:color="auto" w:fill="FFFFFF"/>
        </w:rPr>
      </w:pPr>
    </w:p>
    <w:p w:rsidR="00C06C03" w:rsidRPr="00C06C03" w:rsidRDefault="00C06C03" w:rsidP="00C06C03">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р</w:t>
      </w:r>
      <w:r w:rsidRPr="00C06C03">
        <w:rPr>
          <w:rFonts w:ascii="Times New Roman" w:hAnsi="Times New Roman" w:cs="Times New Roman"/>
          <w:sz w:val="28"/>
          <w:szCs w:val="28"/>
        </w:rPr>
        <w:t>уководител</w:t>
      </w:r>
      <w:r>
        <w:rPr>
          <w:rFonts w:ascii="Times New Roman" w:hAnsi="Times New Roman" w:cs="Times New Roman"/>
          <w:sz w:val="28"/>
          <w:szCs w:val="28"/>
        </w:rPr>
        <w:t>я</w:t>
      </w:r>
      <w:r w:rsidRPr="00C06C03">
        <w:rPr>
          <w:rFonts w:ascii="Times New Roman" w:hAnsi="Times New Roman" w:cs="Times New Roman"/>
          <w:sz w:val="28"/>
          <w:szCs w:val="28"/>
        </w:rPr>
        <w:t xml:space="preserve"> департамента контроля </w:t>
      </w: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и документационного обеспечения администрации</w:t>
      </w: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Губернатора Новосибирской области</w:t>
      </w:r>
    </w:p>
    <w:p w:rsidR="00C06C03" w:rsidRPr="00C06C03" w:rsidRDefault="00C06C03" w:rsidP="00C06C03">
      <w:pPr>
        <w:spacing w:after="0" w:line="240" w:lineRule="auto"/>
        <w:jc w:val="both"/>
        <w:rPr>
          <w:rFonts w:ascii="Times New Roman" w:hAnsi="Times New Roman" w:cs="Times New Roman"/>
          <w:sz w:val="28"/>
          <w:szCs w:val="28"/>
        </w:rPr>
      </w:pPr>
      <w:r w:rsidRPr="00C06C03">
        <w:rPr>
          <w:rFonts w:ascii="Times New Roman" w:hAnsi="Times New Roman" w:cs="Times New Roman"/>
          <w:sz w:val="28"/>
          <w:szCs w:val="28"/>
        </w:rPr>
        <w:t>и Правительства Новосибирской области</w:t>
      </w:r>
    </w:p>
    <w:p w:rsidR="00C06C03" w:rsidRDefault="00C06C03" w:rsidP="00C06C03">
      <w:pPr>
        <w:spacing w:after="0" w:line="240" w:lineRule="auto"/>
        <w:ind w:firstLine="5670"/>
        <w:jc w:val="both"/>
        <w:rPr>
          <w:rFonts w:ascii="Times New Roman" w:hAnsi="Times New Roman" w:cs="Times New Roman"/>
          <w:sz w:val="28"/>
          <w:szCs w:val="28"/>
        </w:rPr>
      </w:pPr>
    </w:p>
    <w:p w:rsidR="00C06C03" w:rsidRPr="00C06C03" w:rsidRDefault="00C06C03" w:rsidP="00C06C03">
      <w:pPr>
        <w:spacing w:after="0" w:line="240" w:lineRule="auto"/>
        <w:ind w:firstLine="5670"/>
        <w:jc w:val="both"/>
        <w:rPr>
          <w:rFonts w:ascii="Times New Roman" w:hAnsi="Times New Roman" w:cs="Times New Roman"/>
          <w:sz w:val="28"/>
          <w:szCs w:val="28"/>
        </w:rPr>
      </w:pPr>
      <w:r w:rsidRPr="00C06C03">
        <w:rPr>
          <w:rFonts w:ascii="Times New Roman" w:hAnsi="Times New Roman" w:cs="Times New Roman"/>
          <w:sz w:val="28"/>
          <w:szCs w:val="28"/>
        </w:rPr>
        <w:t>Е.</w:t>
      </w:r>
      <w:r>
        <w:rPr>
          <w:rFonts w:ascii="Times New Roman" w:hAnsi="Times New Roman" w:cs="Times New Roman"/>
          <w:sz w:val="28"/>
          <w:szCs w:val="28"/>
        </w:rPr>
        <w:t>Г. Елуфимова</w:t>
      </w:r>
      <w:bookmarkStart w:id="0" w:name="_GoBack"/>
      <w:bookmarkEnd w:id="0"/>
    </w:p>
    <w:p w:rsidR="00C06C03" w:rsidRPr="00C06C03" w:rsidRDefault="00C06C03" w:rsidP="00C06C03">
      <w:pPr>
        <w:widowControl w:val="0"/>
        <w:spacing w:after="0" w:line="240" w:lineRule="auto"/>
        <w:rPr>
          <w:rFonts w:ascii="Times New Roman" w:hAnsi="Times New Roman" w:cs="Times New Roman"/>
          <w:sz w:val="28"/>
          <w:szCs w:val="28"/>
        </w:rPr>
      </w:pPr>
    </w:p>
    <w:p w:rsidR="00341026" w:rsidRPr="004E7E39" w:rsidRDefault="00341026" w:rsidP="004E7E39">
      <w:pPr>
        <w:pStyle w:val="ConsPlusNormal"/>
        <w:ind w:firstLine="709"/>
        <w:jc w:val="right"/>
        <w:rPr>
          <w:rFonts w:ascii="Times New Roman" w:hAnsi="Times New Roman" w:cs="Times New Roman"/>
          <w:sz w:val="27"/>
          <w:szCs w:val="27"/>
        </w:rPr>
      </w:pPr>
    </w:p>
    <w:sectPr w:rsidR="00341026" w:rsidRPr="004E7E39" w:rsidSect="0034478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39"/>
    <w:rsid w:val="00085C17"/>
    <w:rsid w:val="000E33D8"/>
    <w:rsid w:val="00103B7F"/>
    <w:rsid w:val="00124DFB"/>
    <w:rsid w:val="00145D24"/>
    <w:rsid w:val="0023132B"/>
    <w:rsid w:val="00264378"/>
    <w:rsid w:val="00332E5E"/>
    <w:rsid w:val="00341026"/>
    <w:rsid w:val="00344788"/>
    <w:rsid w:val="00353272"/>
    <w:rsid w:val="004E7E39"/>
    <w:rsid w:val="00601737"/>
    <w:rsid w:val="00652228"/>
    <w:rsid w:val="00653A0A"/>
    <w:rsid w:val="006F5745"/>
    <w:rsid w:val="00742E2D"/>
    <w:rsid w:val="00775508"/>
    <w:rsid w:val="0081682B"/>
    <w:rsid w:val="0090395E"/>
    <w:rsid w:val="00940F27"/>
    <w:rsid w:val="00971B73"/>
    <w:rsid w:val="009C4845"/>
    <w:rsid w:val="00A11429"/>
    <w:rsid w:val="00BA2826"/>
    <w:rsid w:val="00BF603E"/>
    <w:rsid w:val="00C06C03"/>
    <w:rsid w:val="00CF4D18"/>
    <w:rsid w:val="00D22B4D"/>
    <w:rsid w:val="00D67EC7"/>
    <w:rsid w:val="00EB3849"/>
    <w:rsid w:val="00F04502"/>
    <w:rsid w:val="00FA11BF"/>
    <w:rsid w:val="00FC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A5A8"/>
  <w15:chartTrackingRefBased/>
  <w15:docId w15:val="{B534A0E3-F41E-4B22-ADF8-120F211A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E3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E7E3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E7E39"/>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E7E3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7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8C3A07625B38034C5118D80597A23E603DB618187E9CB8F2FB3AC1BEB3021DA811BE4869AC9D8360F7AE847D614174E8E18A2EAEE940543EE39DC5Au7CBI" TargetMode="External"/><Relationship Id="rId4" Type="http://schemas.openxmlformats.org/officeDocument/2006/relationships/hyperlink" Target="consultantplus://offline/ref=F8C3A07625B38034C5118D80597A23E603DB618187E9CB8F2FB3AC1BEB3021DA811BE48688C9803A0E7DF74ED201411FC8u4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3</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Авдеева Наталья Константиновна</dc:creator>
  <cp:keywords/>
  <dc:description/>
  <cp:lastModifiedBy>Смертева Вера Юрьевна</cp:lastModifiedBy>
  <cp:revision>5</cp:revision>
  <cp:lastPrinted>2024-04-23T09:23:00Z</cp:lastPrinted>
  <dcterms:created xsi:type="dcterms:W3CDTF">2024-04-22T11:15:00Z</dcterms:created>
  <dcterms:modified xsi:type="dcterms:W3CDTF">2024-04-23T09:24:00Z</dcterms:modified>
</cp:coreProperties>
</file>