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41" w:rsidRPr="00431889" w:rsidRDefault="00701E41" w:rsidP="00701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bookmarkStart w:id="0" w:name="_GoBack"/>
      <w:bookmarkEnd w:id="0"/>
      <w:r w:rsidRPr="00431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431889">
        <w:rPr>
          <w:rFonts w:ascii="Times New Roman" w:hAnsi="Times New Roman" w:cs="Times New Roman"/>
          <w:sz w:val="28"/>
          <w:szCs w:val="28"/>
        </w:rPr>
        <w:t xml:space="preserve">N </w:t>
      </w:r>
      <w:r w:rsidR="000D627E">
        <w:rPr>
          <w:rFonts w:ascii="Times New Roman" w:hAnsi="Times New Roman" w:cs="Times New Roman"/>
          <w:sz w:val="28"/>
          <w:szCs w:val="28"/>
        </w:rPr>
        <w:t>3</w:t>
      </w:r>
    </w:p>
    <w:p w:rsidR="00701E41" w:rsidRPr="0078454C" w:rsidRDefault="00701E41" w:rsidP="00701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постановлению Правительства </w:t>
      </w:r>
    </w:p>
    <w:p w:rsidR="00701E41" w:rsidRPr="0078454C" w:rsidRDefault="00701E41" w:rsidP="00701E41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701E41" w:rsidRPr="0078454C" w:rsidRDefault="00701E41" w:rsidP="00701E4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>от _____ № ______</w:t>
      </w:r>
    </w:p>
    <w:p w:rsidR="00701E41" w:rsidRPr="00F16E93" w:rsidRDefault="00701E41" w:rsidP="0070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1E41" w:rsidRPr="00F16E93" w:rsidRDefault="00701E41" w:rsidP="0070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627E" w:rsidRDefault="000D627E" w:rsidP="000D627E">
      <w:pPr>
        <w:shd w:val="clear" w:color="auto" w:fill="FFFFFF"/>
        <w:spacing w:line="240" w:lineRule="auto"/>
        <w:ind w:right="-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служебных жилых помещений специализированного жилищного фонда Новосибирской области, принадлежащих на праве оперативного управления подведомственным департаменту имущества и земельных отношений Новосибирской области государственным учреждениям Новосибирской области</w:t>
      </w:r>
    </w:p>
    <w:p w:rsidR="000D627E" w:rsidRDefault="000D627E" w:rsidP="000D627E">
      <w:pPr>
        <w:shd w:val="clear" w:color="auto" w:fill="FFFFFF"/>
        <w:spacing w:line="240" w:lineRule="auto"/>
        <w:ind w:right="-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627E" w:rsidRDefault="000D627E" w:rsidP="000D627E">
      <w:pPr>
        <w:pStyle w:val="a3"/>
        <w:numPr>
          <w:ilvl w:val="0"/>
          <w:numId w:val="13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Настоящий Порядок разработан в соответствии с Жилищным кодексом Российской Федерации, </w:t>
      </w:r>
      <w:r>
        <w:rPr>
          <w:sz w:val="28"/>
          <w:szCs w:val="28"/>
        </w:rPr>
        <w:t xml:space="preserve">Федеральным </w:t>
      </w:r>
      <w:hyperlink r:id="rId6" w:history="1">
        <w:r>
          <w:rPr>
            <w:rStyle w:val="a4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</w:t>
      </w:r>
      <w:r>
        <w:rPr>
          <w:bCs/>
          <w:sz w:val="28"/>
          <w:szCs w:val="28"/>
        </w:rPr>
        <w:t xml:space="preserve"> Законом Новосибирской области от 06.07.2018 N 271-ОЗ "Об управлении и распоряжении государственной собственностью Новосибирской области" и определяет правила предоставления служебных жилых помещений специализированного жилищного фонда Новосибирской области, принадлежащих на праве оперативного управления подведомственным департаменту имущества и земельных отношений Новосибирской области (далее – департамент) государственным учреждениям Новосибирской области (далее – учреждения), работникам таких учреждений.</w:t>
      </w:r>
    </w:p>
    <w:p w:rsidR="000D627E" w:rsidRDefault="000D627E" w:rsidP="000D627E">
      <w:pPr>
        <w:pStyle w:val="a3"/>
        <w:numPr>
          <w:ilvl w:val="0"/>
          <w:numId w:val="13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Служебными жилыми помещениями специализированного жилищного фонда Новосибирской области, принадлежащими на праве оперативного управления подведомственным департаменту учреждениям (далее – служебные жилые помещения), являются жилые помещения, принадлежащие на праве оперативного управления учреждениям, подведомственным департаменту, и включенные в соответствии с постановлением Правительства Российской федерации от 26.01.2006 г. N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в специализированный жилищный фонд Новосибирской области с отнесением таких помещений к служебным жилым помещениям приказом департамента на основании представленных учреждением в департамент документов, предусмотренных пунктом 13 указанного в настоящем пункте постановления Правительства Российской Федерации. </w:t>
      </w:r>
    </w:p>
    <w:p w:rsidR="000D627E" w:rsidRDefault="000D627E" w:rsidP="000D627E">
      <w:pPr>
        <w:pStyle w:val="a3"/>
        <w:numPr>
          <w:ilvl w:val="0"/>
          <w:numId w:val="13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Служебные жилые помещения предоставляются по договору найма служебного жилого помещения работникам подведомственных департаменту учреждений (далее – работникам), не обеспеченным жилыми помещениями в соответствующем населенном пункте по месту работы, на срок работы в подведомственном департаменте учреждении, в порядке, предусмотренном законодательством Российской Федерации и настоящим Порядком.</w:t>
      </w:r>
    </w:p>
    <w:p w:rsidR="000D627E" w:rsidRDefault="000D627E" w:rsidP="000D627E">
      <w:pPr>
        <w:pStyle w:val="ConsPlusNormal"/>
        <w:numPr>
          <w:ilvl w:val="0"/>
          <w:numId w:val="13"/>
        </w:numPr>
        <w:ind w:left="0" w:firstLine="709"/>
        <w:jc w:val="both"/>
      </w:pPr>
      <w:r>
        <w:lastRenderedPageBreak/>
        <w:t>Служебные жилые помещения предоставляются работникам в виде жилого дома, отдельной квартиры при наличии свободных служебных жилых помещений.</w:t>
      </w:r>
    </w:p>
    <w:p w:rsidR="000D627E" w:rsidRDefault="000D627E" w:rsidP="000D627E">
      <w:pPr>
        <w:pStyle w:val="a3"/>
        <w:numPr>
          <w:ilvl w:val="0"/>
          <w:numId w:val="13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Работники, нуждающиеся в служебном жилом помещении, подают в учреждение заявление о постановке на учет в качестве лиц, имеющих право на предоставление служебного жилого помещения. Учет осуществляется учреждением в порядке, установленном приказом учреждения. Вместе с заявлением работник предоставляет:</w:t>
      </w:r>
    </w:p>
    <w:p w:rsidR="000D627E" w:rsidRDefault="000D627E" w:rsidP="000D627E">
      <w:pPr>
        <w:pStyle w:val="a3"/>
        <w:numPr>
          <w:ilvl w:val="0"/>
          <w:numId w:val="1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 кадрового подразделения подведомственного департаменту учреждения в отношении работника, содержащую сведения о сроке заключения трудового договора;</w:t>
      </w:r>
    </w:p>
    <w:p w:rsidR="000D627E" w:rsidRDefault="000D627E" w:rsidP="000D627E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государственного реестра недвижимости об отсутствии в собственности работника и членов его семьи жилых помещений </w:t>
      </w:r>
      <w:r>
        <w:rPr>
          <w:bCs/>
          <w:sz w:val="28"/>
          <w:szCs w:val="28"/>
        </w:rPr>
        <w:t>по месту работы</w:t>
      </w:r>
      <w:r>
        <w:rPr>
          <w:sz w:val="28"/>
          <w:szCs w:val="28"/>
        </w:rPr>
        <w:t>;</w:t>
      </w:r>
    </w:p>
    <w:p w:rsidR="000D627E" w:rsidRDefault="000D627E" w:rsidP="000D627E">
      <w:pPr>
        <w:pStyle w:val="a3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отсутствие у работника и членов его семьи жилых помещений по договору социального найма по </w:t>
      </w:r>
      <w:r>
        <w:rPr>
          <w:bCs/>
          <w:sz w:val="28"/>
          <w:szCs w:val="28"/>
        </w:rPr>
        <w:t>месту работы</w:t>
      </w:r>
      <w:r>
        <w:rPr>
          <w:sz w:val="28"/>
          <w:szCs w:val="28"/>
        </w:rPr>
        <w:t>;</w:t>
      </w:r>
    </w:p>
    <w:p w:rsidR="000D627E" w:rsidRDefault="000D627E" w:rsidP="000D627E">
      <w:pPr>
        <w:pStyle w:val="a3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свидетельство о заключении брака работника (при наличии);</w:t>
      </w:r>
    </w:p>
    <w:p w:rsidR="000D627E" w:rsidRDefault="000D627E" w:rsidP="000D627E">
      <w:pPr>
        <w:pStyle w:val="a3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свидетельство о рождении несовершеннолетних членов семьи работника (при наличии);</w:t>
      </w:r>
    </w:p>
    <w:p w:rsidR="000D627E" w:rsidRDefault="000D627E" w:rsidP="000D627E">
      <w:pPr>
        <w:pStyle w:val="a3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паспорт или иной документ, удостоверяющий личность гражданина, работника и членов его семьи (супруг (супруга), дети, планируемые к совместному проживанию).</w:t>
      </w:r>
    </w:p>
    <w:p w:rsidR="000D627E" w:rsidRDefault="000D627E" w:rsidP="000D627E">
      <w:pPr>
        <w:pStyle w:val="ConsPlusNormal"/>
        <w:numPr>
          <w:ilvl w:val="0"/>
          <w:numId w:val="13"/>
        </w:numPr>
        <w:ind w:left="0" w:firstLine="709"/>
        <w:jc w:val="both"/>
      </w:pPr>
      <w:r>
        <w:t xml:space="preserve">Рассмотрение заявления осуществляется учреждением в течение месяца со дня его регистрации. </w:t>
      </w:r>
    </w:p>
    <w:p w:rsidR="000D627E" w:rsidRDefault="000D627E" w:rsidP="000D627E">
      <w:pPr>
        <w:pStyle w:val="ConsPlusNormal"/>
        <w:numPr>
          <w:ilvl w:val="0"/>
          <w:numId w:val="13"/>
        </w:numPr>
        <w:ind w:left="0" w:firstLine="709"/>
        <w:jc w:val="both"/>
      </w:pPr>
      <w:r>
        <w:t>По итогам рассмотрения заявления учреждение принимает одно из следующих решений:</w:t>
      </w:r>
    </w:p>
    <w:p w:rsidR="000D627E" w:rsidRDefault="000D627E" w:rsidP="000D627E">
      <w:pPr>
        <w:pStyle w:val="ConsPlusNormal"/>
        <w:numPr>
          <w:ilvl w:val="0"/>
          <w:numId w:val="15"/>
        </w:numPr>
        <w:ind w:left="0" w:firstLine="709"/>
        <w:jc w:val="both"/>
      </w:pPr>
      <w:r>
        <w:t>о постановке на учет;</w:t>
      </w:r>
    </w:p>
    <w:p w:rsidR="000D627E" w:rsidRDefault="000D627E" w:rsidP="000D627E">
      <w:pPr>
        <w:pStyle w:val="ConsPlusNormal"/>
        <w:numPr>
          <w:ilvl w:val="0"/>
          <w:numId w:val="15"/>
        </w:numPr>
        <w:ind w:left="0" w:firstLine="709"/>
        <w:jc w:val="both"/>
      </w:pPr>
      <w:r>
        <w:t>об отказе в постановке на учет.</w:t>
      </w:r>
    </w:p>
    <w:p w:rsidR="000D627E" w:rsidRDefault="000D627E" w:rsidP="000D627E">
      <w:pPr>
        <w:pStyle w:val="ConsPlusNormal"/>
        <w:ind w:firstLine="709"/>
        <w:jc w:val="both"/>
      </w:pPr>
      <w:r>
        <w:t>Решение учреждения в течение трех рабочих дней со дня его принятия вручается 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</w:t>
      </w:r>
    </w:p>
    <w:p w:rsidR="000D627E" w:rsidRDefault="000D627E" w:rsidP="000D627E">
      <w:pPr>
        <w:pStyle w:val="ConsPlusNormal"/>
        <w:numPr>
          <w:ilvl w:val="0"/>
          <w:numId w:val="13"/>
        </w:numPr>
        <w:ind w:left="0" w:firstLine="709"/>
        <w:jc w:val="both"/>
      </w:pPr>
      <w:r>
        <w:t>Решение об отказе в постановке на учет принимается в следующих случаях:</w:t>
      </w:r>
    </w:p>
    <w:p w:rsidR="000D627E" w:rsidRDefault="000D627E" w:rsidP="000D627E">
      <w:pPr>
        <w:pStyle w:val="ConsPlusNormal"/>
        <w:numPr>
          <w:ilvl w:val="0"/>
          <w:numId w:val="16"/>
        </w:numPr>
        <w:ind w:left="0" w:firstLine="709"/>
        <w:jc w:val="both"/>
      </w:pPr>
      <w:r>
        <w:t>непредставление документов, предусмотренных пунктом 5 настоящего Порядка;</w:t>
      </w:r>
    </w:p>
    <w:p w:rsidR="000D627E" w:rsidRDefault="000D627E" w:rsidP="000D627E">
      <w:pPr>
        <w:pStyle w:val="ConsPlusNormal"/>
        <w:numPr>
          <w:ilvl w:val="0"/>
          <w:numId w:val="16"/>
        </w:numPr>
        <w:ind w:left="0" w:firstLine="709"/>
        <w:jc w:val="both"/>
      </w:pPr>
      <w:r>
        <w:t>недостоверность сведений, содержащихся в представленных документах;</w:t>
      </w:r>
    </w:p>
    <w:p w:rsidR="000D627E" w:rsidRDefault="000D627E" w:rsidP="000D627E">
      <w:pPr>
        <w:pStyle w:val="ConsPlusNormal"/>
        <w:numPr>
          <w:ilvl w:val="0"/>
          <w:numId w:val="16"/>
        </w:numPr>
        <w:ind w:left="0" w:firstLine="709"/>
        <w:jc w:val="both"/>
      </w:pPr>
      <w:r>
        <w:t xml:space="preserve">обеспеченность работника жилыми помещениями </w:t>
      </w:r>
      <w:r>
        <w:rPr>
          <w:bCs/>
        </w:rPr>
        <w:t>по месту работы.</w:t>
      </w:r>
    </w:p>
    <w:p w:rsidR="000D627E" w:rsidRDefault="000D627E" w:rsidP="000D627E">
      <w:pPr>
        <w:pStyle w:val="ConsPlusNormal"/>
        <w:numPr>
          <w:ilvl w:val="0"/>
          <w:numId w:val="13"/>
        </w:numPr>
        <w:ind w:left="0" w:firstLine="709"/>
        <w:jc w:val="both"/>
        <w:rPr>
          <w:bCs/>
        </w:rPr>
      </w:pPr>
      <w:r>
        <w:rPr>
          <w:bCs/>
        </w:rPr>
        <w:t>Основаниями для снятия работника с учета являются:</w:t>
      </w:r>
    </w:p>
    <w:p w:rsidR="000D627E" w:rsidRDefault="000D627E" w:rsidP="000D627E">
      <w:pPr>
        <w:pStyle w:val="ConsPlusNormal"/>
        <w:numPr>
          <w:ilvl w:val="0"/>
          <w:numId w:val="17"/>
        </w:numPr>
        <w:ind w:left="0" w:firstLine="709"/>
        <w:jc w:val="both"/>
        <w:rPr>
          <w:bCs/>
        </w:rPr>
      </w:pPr>
      <w:r>
        <w:rPr>
          <w:bCs/>
        </w:rPr>
        <w:t>заявление работника в письменной форме о снятии с учета;</w:t>
      </w:r>
    </w:p>
    <w:p w:rsidR="000D627E" w:rsidRDefault="000D627E" w:rsidP="000D627E">
      <w:pPr>
        <w:pStyle w:val="ConsPlusNormal"/>
        <w:numPr>
          <w:ilvl w:val="0"/>
          <w:numId w:val="17"/>
        </w:numPr>
        <w:ind w:left="0" w:firstLine="709"/>
        <w:jc w:val="both"/>
      </w:pPr>
      <w:r>
        <w:rPr>
          <w:bCs/>
        </w:rPr>
        <w:t>увольнение работника;</w:t>
      </w:r>
    </w:p>
    <w:p w:rsidR="000D627E" w:rsidRDefault="000D627E" w:rsidP="000D627E">
      <w:pPr>
        <w:pStyle w:val="ConsPlusNormal"/>
        <w:numPr>
          <w:ilvl w:val="0"/>
          <w:numId w:val="17"/>
        </w:numPr>
        <w:ind w:left="0" w:firstLine="709"/>
        <w:jc w:val="both"/>
      </w:pPr>
      <w:r>
        <w:t xml:space="preserve">приобретение жилого помещения в собственность или пользование </w:t>
      </w:r>
      <w:r>
        <w:rPr>
          <w:bCs/>
        </w:rPr>
        <w:t>по месту работы;</w:t>
      </w:r>
    </w:p>
    <w:p w:rsidR="000D627E" w:rsidRDefault="000D627E" w:rsidP="000D627E">
      <w:pPr>
        <w:pStyle w:val="ConsPlusNormal"/>
        <w:numPr>
          <w:ilvl w:val="0"/>
          <w:numId w:val="17"/>
        </w:numPr>
        <w:ind w:left="0" w:firstLine="709"/>
        <w:jc w:val="both"/>
      </w:pPr>
      <w:r>
        <w:rPr>
          <w:bCs/>
        </w:rPr>
        <w:t>смерть работника;</w:t>
      </w:r>
    </w:p>
    <w:p w:rsidR="000D627E" w:rsidRDefault="000D627E" w:rsidP="000D627E">
      <w:pPr>
        <w:pStyle w:val="ConsPlusNormal"/>
        <w:numPr>
          <w:ilvl w:val="0"/>
          <w:numId w:val="17"/>
        </w:numPr>
        <w:ind w:left="0" w:firstLine="709"/>
        <w:jc w:val="both"/>
      </w:pPr>
      <w:r>
        <w:lastRenderedPageBreak/>
        <w:t>недостоверность сведений, содержащихся в представленных документах.</w:t>
      </w:r>
    </w:p>
    <w:p w:rsidR="000D627E" w:rsidRDefault="000D627E" w:rsidP="000D627E">
      <w:pPr>
        <w:pStyle w:val="ConsPlusNormal"/>
        <w:numPr>
          <w:ilvl w:val="0"/>
          <w:numId w:val="13"/>
        </w:numPr>
        <w:ind w:left="0" w:firstLine="709"/>
        <w:jc w:val="both"/>
      </w:pPr>
      <w:r>
        <w:t>Решение учреждения о снятии с учета в течение трех рабочих дней со дня его принятия вручается 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</w:t>
      </w:r>
    </w:p>
    <w:p w:rsidR="000D627E" w:rsidRDefault="000D627E" w:rsidP="000D627E">
      <w:pPr>
        <w:pStyle w:val="ConsPlusNormal"/>
        <w:numPr>
          <w:ilvl w:val="0"/>
          <w:numId w:val="13"/>
        </w:numPr>
        <w:ind w:left="0" w:firstLine="709"/>
        <w:jc w:val="both"/>
      </w:pPr>
      <w:r>
        <w:t xml:space="preserve"> Учреждение в течение 15 дней с даты принятия приказа, указанного в пункте 2 настоящего Порядка, направляет работнику, имеющему право на предоставление служебного жилого помещения, в порядке очередности постановки на учет извещение о необходимости повторного предоставления документов, указанных в пункте 5 настоящего Порядка и представления заявления о предоставлении служебного жилого помещения по договору найма (далее – извещение). Извещение вручается 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  </w:t>
      </w:r>
    </w:p>
    <w:p w:rsidR="000D627E" w:rsidRDefault="000D627E" w:rsidP="000D627E">
      <w:pPr>
        <w:pStyle w:val="ConsPlusNormal"/>
        <w:ind w:firstLine="709"/>
        <w:jc w:val="both"/>
      </w:pPr>
      <w:r>
        <w:t xml:space="preserve">Работник представляет в учреждение документы, указанные в пункте 5 настоящего Порядка, и заявление о предоставлении служебного жилого помещения по договору найма в течение 30 дней со дня получения извещения. </w:t>
      </w:r>
    </w:p>
    <w:p w:rsidR="000D627E" w:rsidRDefault="000D627E" w:rsidP="000D627E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работника от заключения договора найма это служебное жилое помещение в порядке, установленном </w:t>
      </w:r>
      <w:hyperlink r:id="rId7" w:anchor="P59" w:history="1">
        <w:r>
          <w:rPr>
            <w:rStyle w:val="a4"/>
            <w:sz w:val="28"/>
            <w:szCs w:val="28"/>
          </w:rPr>
          <w:t>пунктом 11</w:t>
        </w:r>
      </w:hyperlink>
      <w:r>
        <w:rPr>
          <w:sz w:val="28"/>
          <w:szCs w:val="28"/>
        </w:rPr>
        <w:t xml:space="preserve"> настоящего Положения, предоставляется другому работнику в порядке очередности исходя из номера очереди. Отказ работника оформляется в виде письменного заявления произвольной формы с указанием причин отказа. Работник, отказавшийся от заключения договора найма, оставляет за собой право на получение служебного жилого помещения в порядке очередности.</w:t>
      </w:r>
    </w:p>
    <w:p w:rsidR="000D627E" w:rsidRDefault="000D627E" w:rsidP="000D627E">
      <w:pPr>
        <w:pStyle w:val="a3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в течение 10 рабочих дней со дня поступления заявления о предоставлении служебного жилого помещения по договору найма вносит представленные работником документы на рассмотрение Комиссии по предоставлению служебных жилых помещений (далее – Комиссия) для решения вопроса о возможности или невозможности предоставления работнику служебного жилого помещения. </w:t>
      </w:r>
    </w:p>
    <w:p w:rsidR="000D627E" w:rsidRDefault="000D627E" w:rsidP="000D627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Положение о Комиссии, ее состав утверждаются учреждением. Комиссия формируется из представителей департамента и учреждения. Организационное обеспечение деятельности Комиссии осуществляет учреждение.</w:t>
      </w:r>
    </w:p>
    <w:p w:rsidR="000D627E" w:rsidRDefault="000D627E" w:rsidP="000D627E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рассматривает заявление о предоставлении служебного жилого помещения по договору найма в течение 10 рабочих дней со дня их поступления в Комиссию и по итогам рассмотрения заявления Комиссия принимает одно из следующих решений:</w:t>
      </w:r>
    </w:p>
    <w:p w:rsidR="000D627E" w:rsidRDefault="000D627E" w:rsidP="000D627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 возможности предоставления служебного жилого помещения </w:t>
      </w:r>
      <w:r>
        <w:rPr>
          <w:bCs/>
          <w:sz w:val="28"/>
          <w:szCs w:val="28"/>
        </w:rPr>
        <w:t>работнику;</w:t>
      </w:r>
      <w:r>
        <w:rPr>
          <w:sz w:val="28"/>
          <w:szCs w:val="28"/>
        </w:rPr>
        <w:t xml:space="preserve"> </w:t>
      </w:r>
    </w:p>
    <w:p w:rsidR="000D627E" w:rsidRDefault="000D627E" w:rsidP="000D627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 невозможности предоставления служебного жилого помещения </w:t>
      </w:r>
      <w:r>
        <w:rPr>
          <w:bCs/>
          <w:sz w:val="28"/>
          <w:szCs w:val="28"/>
        </w:rPr>
        <w:t xml:space="preserve">работнику при </w:t>
      </w:r>
      <w:r>
        <w:rPr>
          <w:sz w:val="28"/>
          <w:szCs w:val="28"/>
        </w:rPr>
        <w:t>наличии хотя бы одного из оснований, предусмотренных пунктом 8 настоящего Порядка.</w:t>
      </w:r>
    </w:p>
    <w:p w:rsidR="000D627E" w:rsidRDefault="000D627E" w:rsidP="000D627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Решение Комиссии оформляется протоколом, который в течение 3 </w:t>
      </w:r>
      <w:r>
        <w:rPr>
          <w:sz w:val="28"/>
          <w:szCs w:val="28"/>
        </w:rPr>
        <w:lastRenderedPageBreak/>
        <w:t xml:space="preserve">рабочих дней со дня подписания передается в департамент. </w:t>
      </w:r>
    </w:p>
    <w:p w:rsidR="000D627E" w:rsidRDefault="000D627E" w:rsidP="000D627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Департамент в течение 5 рабочих дней со дня получения решения Комиссии принимает решение о предоставлении служебного жилого помещения работнику в виде приказа департамента и направляет его учреждению в течение одного рабочего дня с даты его принятия.</w:t>
      </w:r>
    </w:p>
    <w:p w:rsidR="000D627E" w:rsidRDefault="000D627E" w:rsidP="000D627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Решение департамента о предоставлении служебного жилого помещения работнику в течение трех рабочих дней со дня его принятия вручается учреждением 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 </w:t>
      </w:r>
    </w:p>
    <w:p w:rsidR="000D627E" w:rsidRDefault="000D627E" w:rsidP="000D627E">
      <w:pPr>
        <w:pStyle w:val="a3"/>
        <w:numPr>
          <w:ilvl w:val="0"/>
          <w:numId w:val="1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Договор найма служебного жилого помещения заключается между учреждением, подведомственным департаменту, и его работником на основании приказа департамента, указанного в пункте 16 настоящего Порядка, в соответствии с типовым договором найма служебного жилого помещения, утвержденным постановлением Правительства Российской Федерации от 26 января 2006 г.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помещений». </w:t>
      </w:r>
    </w:p>
    <w:p w:rsidR="000D627E" w:rsidRDefault="000D627E" w:rsidP="000D627E">
      <w:pPr>
        <w:pStyle w:val="a3"/>
        <w:numPr>
          <w:ilvl w:val="0"/>
          <w:numId w:val="1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служебного жилого помещения работнику осуществляется учреждением, подведомственным департаменту, по акту приема-передачи служебного жилого помещения.</w:t>
      </w:r>
    </w:p>
    <w:p w:rsidR="000D627E" w:rsidRDefault="000D627E" w:rsidP="000D627E">
      <w:pPr>
        <w:pStyle w:val="a3"/>
        <w:numPr>
          <w:ilvl w:val="0"/>
          <w:numId w:val="1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Пользование работником, предоставленным служебным жилым помещением, осуществляется в соответствии с Правилами пользования жилыми помещениями, утвержденными постановлением Правительства Российской Федерации от 21.01.2006 г. № 25 и иными требованиями, установленными жилищным законодательством Российской Федерации. </w:t>
      </w:r>
    </w:p>
    <w:p w:rsidR="000D627E" w:rsidRDefault="000D627E" w:rsidP="000D627E">
      <w:pPr>
        <w:pStyle w:val="a3"/>
        <w:numPr>
          <w:ilvl w:val="0"/>
          <w:numId w:val="1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найма служебного жилого помещения может быть расторгнут в любое время по соглашению сторон.</w:t>
      </w:r>
    </w:p>
    <w:p w:rsidR="000D627E" w:rsidRDefault="000D627E" w:rsidP="000D627E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найма служебного жилого помещения может быть расторгнут в судебном порядке по требованию учреждения при неисполнении работником и (или) проживающими совместно с ним лицами обязательств по договору найма служебного жилого помещения, а также в случаях, предусмотренных статьей 83 Жилищного кодекса Российской Федерации. </w:t>
      </w:r>
    </w:p>
    <w:p w:rsidR="000D627E" w:rsidRDefault="000D627E" w:rsidP="000D627E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договора найма служебного жилого помещения осуществляется по основаниям, предусмотренным статьей 102 Жилищного кодекса Российской Федерации, а также в случае увольнения работника.</w:t>
      </w:r>
    </w:p>
    <w:p w:rsidR="000D627E" w:rsidRDefault="000D627E" w:rsidP="000D627E">
      <w:pPr>
        <w:pStyle w:val="a3"/>
        <w:numPr>
          <w:ilvl w:val="0"/>
          <w:numId w:val="1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расторжения (прекращения) договора найма служебного жилого помещения работник и члены его семьи обязаны освободить служебное жилое помещение в сроки, установленные договором найма служебного жилого помещения. </w:t>
      </w:r>
    </w:p>
    <w:p w:rsidR="000D627E" w:rsidRDefault="000D627E" w:rsidP="000D627E">
      <w:pPr>
        <w:pStyle w:val="a3"/>
        <w:numPr>
          <w:ilvl w:val="0"/>
          <w:numId w:val="1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освобождении служебного жилого помещения работник обязан передать его в надлежащем состоянии по акту приема-передачи с предоставлением документов, свидетельствующих об отсутствии задолженности по коммунальным платежам. </w:t>
      </w:r>
    </w:p>
    <w:p w:rsidR="000D627E" w:rsidRDefault="000D627E" w:rsidP="000D627E">
      <w:pPr>
        <w:pStyle w:val="a3"/>
        <w:numPr>
          <w:ilvl w:val="0"/>
          <w:numId w:val="1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отказа освободить служебное жилое помещение работник и </w:t>
      </w:r>
      <w:r>
        <w:rPr>
          <w:sz w:val="28"/>
          <w:szCs w:val="28"/>
        </w:rPr>
        <w:lastRenderedPageBreak/>
        <w:t xml:space="preserve">проживающие совместно с ним члены его семьи подлежат выселению в судебном порядке без предоставления другого жилого помещения, за исключением случаев, предусмотренных частью 2 статьи 102, частью 2 статьи 103 Жилищного кодекса Российской Федерации. </w:t>
      </w:r>
    </w:p>
    <w:p w:rsidR="00D55EFA" w:rsidRPr="00701E41" w:rsidRDefault="00D55EFA" w:rsidP="000D627E">
      <w:pPr>
        <w:shd w:val="clear" w:color="auto" w:fill="FFFFFF"/>
        <w:spacing w:line="240" w:lineRule="auto"/>
        <w:ind w:right="-51"/>
        <w:jc w:val="center"/>
      </w:pPr>
    </w:p>
    <w:sectPr w:rsidR="00D55EFA" w:rsidRPr="00701E41" w:rsidSect="0056367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54675ED"/>
    <w:multiLevelType w:val="hybridMultilevel"/>
    <w:tmpl w:val="17021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4C"/>
    <w:rsid w:val="00001343"/>
    <w:rsid w:val="0001238C"/>
    <w:rsid w:val="00083F26"/>
    <w:rsid w:val="000B51F0"/>
    <w:rsid w:val="000D627E"/>
    <w:rsid w:val="0018113B"/>
    <w:rsid w:val="001900A0"/>
    <w:rsid w:val="001D39D4"/>
    <w:rsid w:val="001E1AFC"/>
    <w:rsid w:val="00233F4C"/>
    <w:rsid w:val="00282D27"/>
    <w:rsid w:val="002E34A8"/>
    <w:rsid w:val="002F0856"/>
    <w:rsid w:val="00431889"/>
    <w:rsid w:val="004A07EF"/>
    <w:rsid w:val="00563674"/>
    <w:rsid w:val="005E585D"/>
    <w:rsid w:val="006E6698"/>
    <w:rsid w:val="00701E41"/>
    <w:rsid w:val="0078454C"/>
    <w:rsid w:val="007A6FC3"/>
    <w:rsid w:val="007D0A99"/>
    <w:rsid w:val="007D347F"/>
    <w:rsid w:val="007F7866"/>
    <w:rsid w:val="00881CB7"/>
    <w:rsid w:val="009351D3"/>
    <w:rsid w:val="00967AA9"/>
    <w:rsid w:val="009F39E5"/>
    <w:rsid w:val="00AF18EC"/>
    <w:rsid w:val="00B96F49"/>
    <w:rsid w:val="00BA4525"/>
    <w:rsid w:val="00BE054F"/>
    <w:rsid w:val="00C1010C"/>
    <w:rsid w:val="00C31156"/>
    <w:rsid w:val="00D55EFA"/>
    <w:rsid w:val="00D954BB"/>
    <w:rsid w:val="00DF7B6F"/>
    <w:rsid w:val="00EF3B5E"/>
    <w:rsid w:val="00EF7DE0"/>
    <w:rsid w:val="00F1535B"/>
    <w:rsid w:val="00F1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7CF"/>
  <w15:chartTrackingRefBased/>
  <w15:docId w15:val="{36AFA6A4-9907-4FE9-A353-77F43C2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UserData\zna\&#1056;&#1072;&#1073;&#1086;&#1095;&#1080;&#1081;%20&#1089;&#1090;&#1086;&#1083;\&#1076;&#1083;&#1103;%20&#1088;2\&#1055;&#1056;&#1048;&#1051;&#1054;&#1046;&#1045;&#1053;&#1048;&#1045;%20&#1082;%20&#1087;&#1086;&#1089;&#1090;&#1072;&#1085;&#1086;&#1074;&#1083;&#1077;&#1085;&#1080;&#1102;%20&#1087;&#1088;&#1072;&#1074;&#1080;&#1090;&#1077;&#1083;&#1100;&#1089;&#1090;&#1074;&#1072;%20&#1089;&#1083;&#1091;&#1078;&#1077;&#1073;&#1085;&#1086;&#1077;%20&#1078;&#1080;&#1083;&#1100;&#1077;4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38F5418A254DBD7BC6FD777F12F03907A1BF84A917808AF9C739B8F6B8C6C92900B6C1A9CBEA3D623253C0C14EC539943873C259C600A5e9C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195E1-2C1D-4D9E-B0FA-38A69370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Зюкова Наталья Алексеевна</cp:lastModifiedBy>
  <cp:revision>2</cp:revision>
  <cp:lastPrinted>2021-05-26T03:22:00Z</cp:lastPrinted>
  <dcterms:created xsi:type="dcterms:W3CDTF">2021-06-22T05:46:00Z</dcterms:created>
  <dcterms:modified xsi:type="dcterms:W3CDTF">2021-06-22T05:46:00Z</dcterms:modified>
</cp:coreProperties>
</file>