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08" w:rsidRPr="004125DC" w:rsidRDefault="005B0717" w:rsidP="00D85D84">
      <w:pPr>
        <w:autoSpaceDE/>
        <w:autoSpaceDN/>
        <w:ind w:firstLine="709"/>
        <w:jc w:val="both"/>
        <w:rPr>
          <w:sz w:val="26"/>
          <w:szCs w:val="26"/>
        </w:rPr>
      </w:pPr>
      <w:r w:rsidRPr="004125DC">
        <w:rPr>
          <w:b/>
          <w:shd w:val="clear" w:color="auto" w:fill="FFFFFF"/>
        </w:rPr>
        <w:t>О внесении изменений в приказы департамента имущества и земельных отношений Новосибирской области от 25 декабря 2014 г. № 2886, от 14 декабря 2015 г. № 2699, от 29 декабря 201</w:t>
      </w:r>
      <w:r w:rsidR="004125DC" w:rsidRPr="004125DC">
        <w:rPr>
          <w:b/>
          <w:shd w:val="clear" w:color="auto" w:fill="FFFFFF"/>
        </w:rPr>
        <w:t>6 г. № 3643, от 27 декабря 2017 </w:t>
      </w:r>
      <w:r w:rsidRPr="004125DC">
        <w:rPr>
          <w:b/>
          <w:shd w:val="clear" w:color="auto" w:fill="FFFFFF"/>
        </w:rPr>
        <w:t>г. № 5872</w:t>
      </w:r>
      <w:r w:rsidR="004125DC" w:rsidRPr="004125DC">
        <w:rPr>
          <w:b/>
          <w:shd w:val="clear" w:color="auto" w:fill="FFFFFF"/>
        </w:rPr>
        <w:t>, от 19 декабря 2018 № 5375</w:t>
      </w:r>
    </w:p>
    <w:p w:rsidR="00A06B3C" w:rsidRPr="00740A08" w:rsidRDefault="00A06B3C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5B0717" w:rsidRPr="00695B31" w:rsidRDefault="005B0717" w:rsidP="004125DC">
      <w:pPr>
        <w:autoSpaceDE/>
        <w:autoSpaceDN/>
        <w:ind w:firstLine="720"/>
        <w:jc w:val="both"/>
        <w:rPr>
          <w:shd w:val="clear" w:color="auto" w:fill="FFFFFF"/>
        </w:rPr>
      </w:pPr>
      <w:r w:rsidRPr="005B0717">
        <w:rPr>
          <w:color w:val="000000"/>
          <w:shd w:val="clear" w:color="auto" w:fill="FFFFFF"/>
        </w:rPr>
        <w:t xml:space="preserve">1. Внести в приказ департамента имущества и земельных отношений Новосибирской области от 25 декабря 2014 г. № 2886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</w:t>
      </w:r>
      <w:r w:rsidRPr="00695B31">
        <w:rPr>
          <w:shd w:val="clear" w:color="auto" w:fill="FFFFFF"/>
        </w:rPr>
        <w:t xml:space="preserve">стоимость, на 2015 год» </w:t>
      </w:r>
      <w:r w:rsidR="004125DC" w:rsidRPr="00695B31">
        <w:rPr>
          <w:shd w:val="clear" w:color="auto" w:fill="FFFFFF"/>
        </w:rPr>
        <w:t>следующее изменение</w:t>
      </w:r>
      <w:r w:rsidRPr="00695B31">
        <w:rPr>
          <w:shd w:val="clear" w:color="auto" w:fill="FFFFFF"/>
        </w:rPr>
        <w:t>:</w:t>
      </w:r>
    </w:p>
    <w:p w:rsidR="005B0717" w:rsidRPr="00695B31" w:rsidRDefault="005B0717" w:rsidP="004125DC">
      <w:pPr>
        <w:autoSpaceDE/>
        <w:autoSpaceDN/>
        <w:ind w:firstLine="720"/>
        <w:jc w:val="both"/>
        <w:rPr>
          <w:shd w:val="clear" w:color="auto" w:fill="FFFFFF"/>
        </w:rPr>
      </w:pPr>
      <w:r w:rsidRPr="00695B31">
        <w:rPr>
          <w:shd w:val="clear" w:color="auto" w:fill="FFFFFF"/>
        </w:rPr>
        <w:t>- в перечне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 (далее – перечен</w:t>
      </w:r>
      <w:r w:rsidR="004125DC" w:rsidRPr="00695B31">
        <w:rPr>
          <w:shd w:val="clear" w:color="auto" w:fill="FFFFFF"/>
        </w:rPr>
        <w:t>ь), на 2015 год исключить строку</w:t>
      </w:r>
      <w:r w:rsidRPr="00695B31">
        <w:rPr>
          <w:shd w:val="clear" w:color="auto" w:fill="FFFFFF"/>
        </w:rPr>
        <w:t xml:space="preserve"> с порядковым номер</w:t>
      </w:r>
      <w:r w:rsidR="004125DC" w:rsidRPr="00695B31">
        <w:rPr>
          <w:shd w:val="clear" w:color="auto" w:fill="FFFFFF"/>
        </w:rPr>
        <w:t>о</w:t>
      </w:r>
      <w:r w:rsidR="009845B9">
        <w:rPr>
          <w:shd w:val="clear" w:color="auto" w:fill="FFFFFF"/>
        </w:rPr>
        <w:t xml:space="preserve">м </w:t>
      </w:r>
      <w:r w:rsidR="005F0F56" w:rsidRPr="005F0F56">
        <w:rPr>
          <w:shd w:val="clear" w:color="auto" w:fill="FFFFFF"/>
        </w:rPr>
        <w:t>2181</w:t>
      </w:r>
      <w:r w:rsidRPr="00695B31">
        <w:rPr>
          <w:shd w:val="clear" w:color="auto" w:fill="FFFFFF"/>
        </w:rPr>
        <w:t>.</w:t>
      </w:r>
    </w:p>
    <w:p w:rsidR="004125DC" w:rsidRPr="00695B31" w:rsidRDefault="005B0717" w:rsidP="004125DC">
      <w:pPr>
        <w:autoSpaceDE/>
        <w:autoSpaceDN/>
        <w:ind w:firstLine="720"/>
        <w:jc w:val="both"/>
        <w:rPr>
          <w:shd w:val="clear" w:color="auto" w:fill="FFFFFF"/>
        </w:rPr>
      </w:pPr>
      <w:r w:rsidRPr="00695B31">
        <w:rPr>
          <w:shd w:val="clear" w:color="auto" w:fill="FFFFFF"/>
        </w:rPr>
        <w:t xml:space="preserve">2. Внести в приказ департамента имущества и земельных отношений Новосибирской области от 14 декабря 2015 г. № 2699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2016 год» </w:t>
      </w:r>
      <w:r w:rsidR="004125DC" w:rsidRPr="00695B31">
        <w:rPr>
          <w:shd w:val="clear" w:color="auto" w:fill="FFFFFF"/>
        </w:rPr>
        <w:t>следующее изменение:</w:t>
      </w:r>
    </w:p>
    <w:p w:rsidR="004125DC" w:rsidRPr="00695B31" w:rsidRDefault="004125DC" w:rsidP="004125DC">
      <w:pPr>
        <w:autoSpaceDE/>
        <w:autoSpaceDN/>
        <w:ind w:firstLine="720"/>
        <w:jc w:val="both"/>
        <w:rPr>
          <w:shd w:val="clear" w:color="auto" w:fill="FFFFFF"/>
        </w:rPr>
      </w:pPr>
      <w:r w:rsidRPr="00695B31">
        <w:rPr>
          <w:shd w:val="clear" w:color="auto" w:fill="FFFFFF"/>
        </w:rPr>
        <w:t xml:space="preserve">- в перечне на 2016 год исключить строку с порядковым номером </w:t>
      </w:r>
      <w:r w:rsidR="005058BA" w:rsidRPr="005F0F56">
        <w:rPr>
          <w:shd w:val="clear" w:color="auto" w:fill="FFFFFF"/>
        </w:rPr>
        <w:t>2008</w:t>
      </w:r>
      <w:r w:rsidRPr="00695B31">
        <w:rPr>
          <w:shd w:val="clear" w:color="auto" w:fill="FFFFFF"/>
        </w:rPr>
        <w:t>.</w:t>
      </w:r>
    </w:p>
    <w:p w:rsidR="004125DC" w:rsidRPr="00695B31" w:rsidRDefault="005B0717" w:rsidP="004125DC">
      <w:pPr>
        <w:autoSpaceDE/>
        <w:autoSpaceDN/>
        <w:ind w:firstLine="720"/>
        <w:jc w:val="both"/>
        <w:rPr>
          <w:shd w:val="clear" w:color="auto" w:fill="FFFFFF"/>
        </w:rPr>
      </w:pPr>
      <w:r w:rsidRPr="00695B31">
        <w:rPr>
          <w:shd w:val="clear" w:color="auto" w:fill="FFFFFF"/>
        </w:rPr>
        <w:t xml:space="preserve">3. Внести в приказ департамента имущества и земельных отношений Новосибирской области от 29 декабря 2016 г. № 3643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2017 год» </w:t>
      </w:r>
      <w:r w:rsidR="004125DC" w:rsidRPr="00695B31">
        <w:rPr>
          <w:shd w:val="clear" w:color="auto" w:fill="FFFFFF"/>
        </w:rPr>
        <w:t>следующее изменение:</w:t>
      </w:r>
    </w:p>
    <w:p w:rsidR="004125DC" w:rsidRPr="00695B31" w:rsidRDefault="004125DC" w:rsidP="004125DC">
      <w:pPr>
        <w:autoSpaceDE/>
        <w:autoSpaceDN/>
        <w:ind w:firstLine="720"/>
        <w:jc w:val="both"/>
        <w:rPr>
          <w:shd w:val="clear" w:color="auto" w:fill="FFFFFF"/>
        </w:rPr>
      </w:pPr>
      <w:r w:rsidRPr="00695B31">
        <w:rPr>
          <w:shd w:val="clear" w:color="auto" w:fill="FFFFFF"/>
        </w:rPr>
        <w:t xml:space="preserve">- в перечне на 2017 год исключить строку с порядковым номером </w:t>
      </w:r>
      <w:r w:rsidR="005F0F56">
        <w:rPr>
          <w:shd w:val="clear" w:color="auto" w:fill="FFFFFF"/>
        </w:rPr>
        <w:t xml:space="preserve"> 1998</w:t>
      </w:r>
      <w:r w:rsidRPr="00695B31">
        <w:rPr>
          <w:shd w:val="clear" w:color="auto" w:fill="FFFFFF"/>
        </w:rPr>
        <w:t>.</w:t>
      </w:r>
    </w:p>
    <w:p w:rsidR="004125DC" w:rsidRPr="00695B31" w:rsidRDefault="005B0717" w:rsidP="004125DC">
      <w:pPr>
        <w:autoSpaceDE/>
        <w:autoSpaceDN/>
        <w:ind w:firstLine="720"/>
        <w:jc w:val="both"/>
        <w:rPr>
          <w:shd w:val="clear" w:color="auto" w:fill="FFFFFF"/>
        </w:rPr>
      </w:pPr>
      <w:r w:rsidRPr="00695B31">
        <w:rPr>
          <w:shd w:val="clear" w:color="auto" w:fill="FFFFFF"/>
        </w:rPr>
        <w:t xml:space="preserve">4. Внести в приказ департамента имущества и земельных отношений Новосибирской области от 27 декабря 2017 г. № 5872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2018 год» </w:t>
      </w:r>
      <w:r w:rsidR="004125DC" w:rsidRPr="00695B31">
        <w:rPr>
          <w:shd w:val="clear" w:color="auto" w:fill="FFFFFF"/>
        </w:rPr>
        <w:t>следующее изменение:</w:t>
      </w:r>
    </w:p>
    <w:p w:rsidR="00753BD8" w:rsidRPr="00695B31" w:rsidRDefault="004125DC" w:rsidP="004125DC">
      <w:pPr>
        <w:autoSpaceDE/>
        <w:autoSpaceDN/>
        <w:ind w:firstLine="720"/>
        <w:jc w:val="both"/>
        <w:rPr>
          <w:shd w:val="clear" w:color="auto" w:fill="FFFFFF"/>
        </w:rPr>
      </w:pPr>
      <w:r w:rsidRPr="00695B31">
        <w:rPr>
          <w:shd w:val="clear" w:color="auto" w:fill="FFFFFF"/>
        </w:rPr>
        <w:t xml:space="preserve">- в перечне на 2018 год исключить строку с порядковым номером </w:t>
      </w:r>
      <w:r w:rsidR="0044012C">
        <w:rPr>
          <w:shd w:val="clear" w:color="auto" w:fill="FFFFFF"/>
        </w:rPr>
        <w:t>701</w:t>
      </w:r>
      <w:r w:rsidRPr="00695B31">
        <w:rPr>
          <w:shd w:val="clear" w:color="auto" w:fill="FFFFFF"/>
        </w:rPr>
        <w:t>.</w:t>
      </w:r>
    </w:p>
    <w:p w:rsidR="004125DC" w:rsidRPr="004125DC" w:rsidRDefault="004125DC" w:rsidP="004125DC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695B31">
        <w:rPr>
          <w:shd w:val="clear" w:color="auto" w:fill="FFFFFF"/>
        </w:rPr>
        <w:t xml:space="preserve">5. Внести в приказ департамента имущества и земельных отношений Новосибирской области от 19 декабря 2018 г. № 5375 «Об определении </w:t>
      </w:r>
      <w:r w:rsidRPr="004125DC">
        <w:rPr>
          <w:color w:val="000000"/>
          <w:shd w:val="clear" w:color="auto" w:fill="FFFFFF"/>
        </w:rPr>
        <w:t xml:space="preserve">перечня объектов недвижимого имущества, в отношении которых налоговая база по </w:t>
      </w:r>
      <w:r w:rsidRPr="004125DC">
        <w:rPr>
          <w:color w:val="000000"/>
          <w:shd w:val="clear" w:color="auto" w:fill="FFFFFF"/>
        </w:rPr>
        <w:lastRenderedPageBreak/>
        <w:t>налогу на имущество организаций и налогу на имущество физических лиц определяется как кадастровая стоимость, на 201</w:t>
      </w:r>
      <w:r>
        <w:rPr>
          <w:color w:val="000000"/>
          <w:shd w:val="clear" w:color="auto" w:fill="FFFFFF"/>
        </w:rPr>
        <w:t>9</w:t>
      </w:r>
      <w:r w:rsidRPr="004125DC">
        <w:rPr>
          <w:color w:val="000000"/>
          <w:shd w:val="clear" w:color="auto" w:fill="FFFFFF"/>
        </w:rPr>
        <w:t xml:space="preserve"> год» следующее изменение:</w:t>
      </w:r>
    </w:p>
    <w:p w:rsidR="004125DC" w:rsidRPr="000977FA" w:rsidRDefault="004125DC" w:rsidP="004125DC">
      <w:pPr>
        <w:autoSpaceDE/>
        <w:autoSpaceDN/>
        <w:ind w:firstLine="720"/>
        <w:jc w:val="both"/>
      </w:pPr>
      <w:r w:rsidRPr="004125DC">
        <w:rPr>
          <w:color w:val="000000"/>
          <w:shd w:val="clear" w:color="auto" w:fill="FFFFFF"/>
        </w:rPr>
        <w:t>- в перечне на 201</w:t>
      </w:r>
      <w:r>
        <w:rPr>
          <w:color w:val="000000"/>
          <w:shd w:val="clear" w:color="auto" w:fill="FFFFFF"/>
        </w:rPr>
        <w:t>9</w:t>
      </w:r>
      <w:r w:rsidRPr="004125DC">
        <w:rPr>
          <w:color w:val="000000"/>
          <w:shd w:val="clear" w:color="auto" w:fill="FFFFFF"/>
        </w:rPr>
        <w:t xml:space="preserve"> год исключить строку с порядковым номером</w:t>
      </w:r>
      <w:r w:rsidR="00473DB5">
        <w:rPr>
          <w:color w:val="000000"/>
          <w:shd w:val="clear" w:color="auto" w:fill="FFFFFF"/>
        </w:rPr>
        <w:t xml:space="preserve"> </w:t>
      </w:r>
      <w:r w:rsidR="0044012C">
        <w:rPr>
          <w:color w:val="000000"/>
          <w:shd w:val="clear" w:color="auto" w:fill="FFFFFF"/>
        </w:rPr>
        <w:t>681</w:t>
      </w:r>
      <w:r w:rsidRPr="004125DC">
        <w:rPr>
          <w:color w:val="000000"/>
          <w:shd w:val="clear" w:color="auto" w:fill="FFFFFF"/>
        </w:rPr>
        <w:t>.</w:t>
      </w:r>
    </w:p>
    <w:p w:rsidR="00A06B3C" w:rsidRPr="000977FA" w:rsidRDefault="00A06B3C" w:rsidP="004125DC">
      <w:pPr>
        <w:autoSpaceDE/>
        <w:autoSpaceDN/>
        <w:ind w:firstLine="720"/>
        <w:jc w:val="both"/>
      </w:pPr>
    </w:p>
    <w:p w:rsidR="00A06B3C" w:rsidRDefault="00A06B3C" w:rsidP="00740A08">
      <w:pPr>
        <w:autoSpaceDE/>
        <w:autoSpaceDN/>
        <w:jc w:val="both"/>
      </w:pPr>
    </w:p>
    <w:p w:rsidR="004125DC" w:rsidRPr="000977FA" w:rsidRDefault="004125DC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                            Р.Г. Шилохвостов</w:t>
      </w:r>
    </w:p>
    <w:p w:rsidR="00753BD8" w:rsidRDefault="00753BD8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106B64" w:rsidRDefault="00106B64" w:rsidP="00720686">
      <w:pPr>
        <w:autoSpaceDE/>
        <w:autoSpaceDN/>
        <w:jc w:val="both"/>
        <w:rPr>
          <w:sz w:val="20"/>
          <w:szCs w:val="20"/>
        </w:rPr>
      </w:pPr>
    </w:p>
    <w:p w:rsidR="00106B64" w:rsidRDefault="00106B64" w:rsidP="00720686">
      <w:pPr>
        <w:autoSpaceDE/>
        <w:autoSpaceDN/>
        <w:jc w:val="both"/>
        <w:rPr>
          <w:sz w:val="20"/>
          <w:szCs w:val="20"/>
        </w:rPr>
      </w:pPr>
    </w:p>
    <w:p w:rsidR="00106B64" w:rsidRDefault="00106B64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D85D84" w:rsidRDefault="00D85D8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E30F4" w:rsidRDefault="00AE30F4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95BC0" w:rsidP="00720686">
      <w:p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М.В</w:t>
      </w:r>
      <w:r w:rsidR="00740A08" w:rsidRPr="00740A08">
        <w:rPr>
          <w:sz w:val="20"/>
          <w:szCs w:val="20"/>
        </w:rPr>
        <w:t xml:space="preserve">. </w:t>
      </w:r>
      <w:r>
        <w:rPr>
          <w:sz w:val="20"/>
          <w:szCs w:val="20"/>
        </w:rPr>
        <w:t>Алещева</w:t>
      </w:r>
      <w:bookmarkStart w:id="0" w:name="_GoBack"/>
      <w:bookmarkEnd w:id="0"/>
    </w:p>
    <w:p w:rsidR="00740A08" w:rsidRPr="00740A08" w:rsidRDefault="00740A08" w:rsidP="00720686">
      <w:pPr>
        <w:autoSpaceDE/>
        <w:autoSpaceDN/>
        <w:jc w:val="both"/>
        <w:rPr>
          <w:szCs w:val="16"/>
        </w:rPr>
      </w:pPr>
      <w:r w:rsidRPr="00740A08">
        <w:rPr>
          <w:sz w:val="20"/>
          <w:szCs w:val="20"/>
        </w:rPr>
        <w:t>8(383)238 60 60</w:t>
      </w:r>
    </w:p>
    <w:sectPr w:rsidR="00740A08" w:rsidRPr="00740A08" w:rsidSect="004125DC">
      <w:headerReference w:type="first" r:id="rId9"/>
      <w:pgSz w:w="11907" w:h="16840" w:code="9"/>
      <w:pgMar w:top="1134" w:right="567" w:bottom="1134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711C8682" wp14:editId="6E611904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9AEF5" wp14:editId="7489B44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53E36" wp14:editId="4CC08F95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106B64"/>
    <w:rsid w:val="00120B0F"/>
    <w:rsid w:val="00154F95"/>
    <w:rsid w:val="00155556"/>
    <w:rsid w:val="00171EE1"/>
    <w:rsid w:val="001908A4"/>
    <w:rsid w:val="001E5351"/>
    <w:rsid w:val="002666A9"/>
    <w:rsid w:val="00285316"/>
    <w:rsid w:val="002A6238"/>
    <w:rsid w:val="002E3243"/>
    <w:rsid w:val="00303DA4"/>
    <w:rsid w:val="003170A3"/>
    <w:rsid w:val="00332E8A"/>
    <w:rsid w:val="003339EE"/>
    <w:rsid w:val="00377462"/>
    <w:rsid w:val="00386E80"/>
    <w:rsid w:val="00396A5A"/>
    <w:rsid w:val="003A6F51"/>
    <w:rsid w:val="003B4B5C"/>
    <w:rsid w:val="003D3C54"/>
    <w:rsid w:val="004125DC"/>
    <w:rsid w:val="004324B3"/>
    <w:rsid w:val="00436814"/>
    <w:rsid w:val="0044012C"/>
    <w:rsid w:val="00473DB5"/>
    <w:rsid w:val="004A75E9"/>
    <w:rsid w:val="004C1DD2"/>
    <w:rsid w:val="004D7388"/>
    <w:rsid w:val="004F5286"/>
    <w:rsid w:val="005058BA"/>
    <w:rsid w:val="00536D2C"/>
    <w:rsid w:val="00546561"/>
    <w:rsid w:val="005757DF"/>
    <w:rsid w:val="00577C62"/>
    <w:rsid w:val="005B0717"/>
    <w:rsid w:val="005C5ED5"/>
    <w:rsid w:val="005E00F2"/>
    <w:rsid w:val="005F0F56"/>
    <w:rsid w:val="00612E9A"/>
    <w:rsid w:val="006346FA"/>
    <w:rsid w:val="00645034"/>
    <w:rsid w:val="00695B31"/>
    <w:rsid w:val="006F6848"/>
    <w:rsid w:val="00701AA8"/>
    <w:rsid w:val="00707EE6"/>
    <w:rsid w:val="00720686"/>
    <w:rsid w:val="00734BDA"/>
    <w:rsid w:val="00740A08"/>
    <w:rsid w:val="0075045E"/>
    <w:rsid w:val="00753BD8"/>
    <w:rsid w:val="0075705E"/>
    <w:rsid w:val="00764112"/>
    <w:rsid w:val="007D4C56"/>
    <w:rsid w:val="007E2F03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845B9"/>
    <w:rsid w:val="009D5BDD"/>
    <w:rsid w:val="009E389F"/>
    <w:rsid w:val="00A06B3C"/>
    <w:rsid w:val="00A475FA"/>
    <w:rsid w:val="00A95BC0"/>
    <w:rsid w:val="00AD3118"/>
    <w:rsid w:val="00AE30F4"/>
    <w:rsid w:val="00B35655"/>
    <w:rsid w:val="00B504A5"/>
    <w:rsid w:val="00B534AF"/>
    <w:rsid w:val="00B64086"/>
    <w:rsid w:val="00B76EF0"/>
    <w:rsid w:val="00B84BC9"/>
    <w:rsid w:val="00B87E54"/>
    <w:rsid w:val="00B9672A"/>
    <w:rsid w:val="00BD7B48"/>
    <w:rsid w:val="00C1315F"/>
    <w:rsid w:val="00C1724C"/>
    <w:rsid w:val="00CB4132"/>
    <w:rsid w:val="00CB464A"/>
    <w:rsid w:val="00CE7CC4"/>
    <w:rsid w:val="00D0772E"/>
    <w:rsid w:val="00D4456B"/>
    <w:rsid w:val="00D470F3"/>
    <w:rsid w:val="00D61827"/>
    <w:rsid w:val="00D85D84"/>
    <w:rsid w:val="00D952D5"/>
    <w:rsid w:val="00DA62B9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AD1724-6D74-4205-8E79-937E27B1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Алещева </cp:lastModifiedBy>
  <cp:revision>11</cp:revision>
  <cp:lastPrinted>2019-06-28T02:46:00Z</cp:lastPrinted>
  <dcterms:created xsi:type="dcterms:W3CDTF">2019-06-27T10:24:00Z</dcterms:created>
  <dcterms:modified xsi:type="dcterms:W3CDTF">2019-11-21T04:47:00Z</dcterms:modified>
</cp:coreProperties>
</file>