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96302" w14:textId="77777777" w:rsidR="00213B8C" w:rsidRPr="002621C6" w:rsidRDefault="00213B8C" w:rsidP="007D2756">
      <w:pPr>
        <w:spacing w:after="0" w:line="233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621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МИНИСТЕРСТВО ЖИЛИЩНО-КОММУНАЛЬНОГО ХОЗЯЙСТВА И ЭНЕРГЕТИКИ НОВОСИБИРСКОЙ ОБЛАСТИ</w:t>
      </w:r>
    </w:p>
    <w:p w14:paraId="2697F209" w14:textId="77777777" w:rsidR="00213B8C" w:rsidRPr="002621C6" w:rsidRDefault="00213B8C" w:rsidP="007D2756">
      <w:pPr>
        <w:spacing w:after="0" w:line="233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2E2D007D" w14:textId="77777777" w:rsidR="00213B8C" w:rsidRPr="002621C6" w:rsidRDefault="00213B8C" w:rsidP="007D2756">
      <w:pPr>
        <w:spacing w:after="0" w:line="233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621C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Пояснительная записка</w:t>
      </w:r>
    </w:p>
    <w:p w14:paraId="0F787E40" w14:textId="77777777" w:rsidR="00213B8C" w:rsidRPr="002621C6" w:rsidRDefault="00213B8C" w:rsidP="007D2756">
      <w:pPr>
        <w:spacing w:after="0" w:line="233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постановления Правительства Новосибирской области </w:t>
      </w:r>
    </w:p>
    <w:p w14:paraId="1C9011A1" w14:textId="77777777" w:rsidR="00213B8C" w:rsidRPr="002621C6" w:rsidRDefault="00213B8C" w:rsidP="007D2756">
      <w:pPr>
        <w:spacing w:after="0" w:line="233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621C6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Правительства Новосибирской области от 27.03.2015 № 110-п «Об утверждении государственной программы Новосибирской области «Обеспечение безопасности жизнедеятельности</w:t>
      </w:r>
      <w:r w:rsidR="00047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Новосибирской области</w:t>
      </w:r>
      <w:r w:rsidRPr="002621C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5E00FFB0" w14:textId="77777777" w:rsidR="00213B8C" w:rsidRPr="002621C6" w:rsidRDefault="00213B8C" w:rsidP="007D2756">
      <w:pPr>
        <w:spacing w:after="0" w:line="233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5DF799" w14:textId="77777777" w:rsidR="00323755" w:rsidRDefault="00323755" w:rsidP="007D2756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</w:t>
      </w:r>
      <w:r w:rsidRPr="00C8574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ем</w:t>
      </w:r>
      <w:r w:rsidRPr="00C8574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Правительства Нов</w:t>
      </w:r>
      <w:r w:rsidR="005B3B5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осибирской области от 28.03.2014</w:t>
      </w:r>
      <w:r w:rsidRPr="00C8574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№ 125-п «О порядке принятия решений о разработке государственных программ Новосибирской области, а также формирования и реализации указанных программ</w:t>
      </w:r>
      <w:r w:rsidR="007D2756" w:rsidRPr="009B7EE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9B7EE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A64528" w:rsidRPr="009B7EE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вносятся </w:t>
      </w:r>
      <w:r w:rsidRPr="009B7EE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изменения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</w:t>
      </w:r>
      <w:r w:rsidRPr="002621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ую</w:t>
      </w:r>
      <w:r w:rsidRPr="002621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3B5F" w:rsidRPr="002621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</w:t>
      </w:r>
      <w:r w:rsidR="005B3B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5B3B5F" w:rsidRPr="002621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Новосибирской</w:t>
      </w:r>
      <w:r w:rsidRPr="002621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области «Обеспечение безопасности жизнедеятельности </w:t>
      </w:r>
      <w:r w:rsidRPr="009B7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населения Новосибирской области» (далее - </w:t>
      </w:r>
      <w:r w:rsidRPr="009B7EE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госпрограмма)</w:t>
      </w:r>
      <w:r w:rsidRPr="009B7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1AF0A1AB" w14:textId="5E650F18" w:rsidR="00576494" w:rsidRDefault="007861A0" w:rsidP="00047E2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Внесение изменений в государственную программу обусловлено </w:t>
      </w:r>
      <w:r w:rsidR="00A64528" w:rsidRPr="005B3B5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приведение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</w:t>
      </w:r>
      <w:r w:rsidR="00A64528" w:rsidRPr="005B3B5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объемов финансирования госпрог</w:t>
      </w:r>
      <w:r w:rsidR="00AB044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раммы в соответствие </w:t>
      </w:r>
      <w:r w:rsidR="00AB044C" w:rsidRPr="00E852D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 Законом</w:t>
      </w:r>
      <w:r w:rsidR="00A64528" w:rsidRPr="00E852D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Новосибирской области </w:t>
      </w:r>
      <w:r w:rsidR="00E852D6" w:rsidRPr="00E852D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от 25.12.201</w:t>
      </w:r>
      <w:r w:rsidR="004142B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9</w:t>
      </w:r>
      <w:r w:rsidR="00E852D6" w:rsidRPr="00E852D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№ </w:t>
      </w:r>
      <w:r w:rsidR="004142B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454</w:t>
      </w:r>
      <w:r w:rsidR="00E852D6" w:rsidRPr="00E852D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-ОЗ «Об областном бюджете Новосибирской области на 20</w:t>
      </w:r>
      <w:r w:rsidR="004142B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</w:t>
      </w:r>
      <w:r w:rsidR="00E852D6" w:rsidRPr="00E852D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 и плановый период 202</w:t>
      </w:r>
      <w:r w:rsidR="004142B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E852D6" w:rsidRPr="00E852D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и 202</w:t>
      </w:r>
      <w:r w:rsidR="004142B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="00E852D6" w:rsidRPr="00E852D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годов</w:t>
      </w:r>
      <w:r w:rsidR="003458BA" w:rsidRPr="00E852D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0325B" w:rsidRPr="00E852D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(далее – Закон)</w:t>
      </w:r>
      <w:r w:rsidRPr="00E852D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14:paraId="183B2C14" w14:textId="072E3035" w:rsidR="007F37BB" w:rsidRDefault="007F37BB" w:rsidP="00047E2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связи с</w:t>
      </w:r>
      <w:r w:rsidR="00F87CF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отсутствием в положении о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министерств</w:t>
      </w:r>
      <w:r w:rsidR="00F87CF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жилищно-коммунального хозяйства и энергетики Новосибирской области</w:t>
      </w:r>
      <w:r w:rsidR="00C324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</w:t>
      </w:r>
      <w:r w:rsidR="00F87CF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утвержденного постановлением Правительства Новосибирской области от 20.10.2014 № 415-п</w:t>
      </w:r>
      <w:r w:rsidR="00C324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F87CF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функци</w:t>
      </w:r>
      <w:r w:rsidR="00F87CF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</w:t>
      </w:r>
      <w:r w:rsidR="004142B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обеспечению </w:t>
      </w:r>
      <w:r w:rsidR="00D510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личного </w:t>
      </w:r>
      <w:r w:rsidR="004142B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страхования добровольных пожарных от несчастных случаев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 с 20</w:t>
      </w:r>
      <w:r w:rsidR="004142B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года для реализации вышеуказанн</w:t>
      </w:r>
      <w:r w:rsidR="004142B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ой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цел</w:t>
      </w:r>
      <w:r w:rsidR="004142B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Законом предусмотрена субсидия общественным объединени</w:t>
      </w:r>
      <w:r w:rsidR="00641FA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ям добровольной пожарной охраны в размере </w:t>
      </w:r>
      <w:r w:rsidR="004142B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284,0</w:t>
      </w:r>
      <w:r w:rsidR="00641FA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 тыс. рублей.</w:t>
      </w:r>
    </w:p>
    <w:p w14:paraId="319FB786" w14:textId="577D650B" w:rsidR="004142BD" w:rsidRDefault="009822FF" w:rsidP="00047E2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2020 году министерству жилищно-коммунального хозяйства и энергетики Новосибирской области на осуществление мероприятия государственной программы по оказанию государственной поддержки добровольным пожарным дружинам с целью стимулирования их работы и обеспечения максимально полного участия в тушении пожаров были увеличены лимиты бюджетных обязательств по сравнению с 2019 годом.</w:t>
      </w:r>
    </w:p>
    <w:p w14:paraId="758014CC" w14:textId="50A105B8" w:rsidR="009822FF" w:rsidRDefault="009822FF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2020 году на мероприятия по оказанию государственной поддержки добровольным пожарным дружинам с целью стимулирования их работы и обеспечения максимально полного участия в тушении пожаров будет направлено 7 544,0 тыс. рублей, из них:</w:t>
      </w:r>
    </w:p>
    <w:p w14:paraId="1DBF5809" w14:textId="091F470A" w:rsidR="009822FF" w:rsidRDefault="009822FF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- 900,0 тыс. рублей – на приобретение горюче-смазочных материалов (в том числе оплату сервисных услуг по обслуживанию топливных карт на горюче-смазочные материалы) в связи с участием в тушении пожаров на территории Новосибирской области;</w:t>
      </w:r>
    </w:p>
    <w:p w14:paraId="6955515D" w14:textId="032718FA" w:rsidR="009822FF" w:rsidRDefault="009822FF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- 2 680,0 тыс. рублей – на материально стимулирование деятельности добровольных пожарных за активное участие в профилактике и (или) тушении пожаров, в том числе загораний, и (или) проведении аварийно-спасательных работ на территории </w:t>
      </w:r>
      <w:r w:rsidR="004B33D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городских и сельских поселений, межселенных территориях по итогам работы за квартал в размере 1500 рублей (в том числе оплата банковских </w:t>
      </w:r>
      <w:r w:rsidR="004B33D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услуг – плата за ведение банковского счета, осуществления расчетов по нему) на одного добровольного пожарного, являющегося членом (участником) общественной организации;</w:t>
      </w:r>
    </w:p>
    <w:p w14:paraId="6742A7AA" w14:textId="5C2558B4" w:rsidR="004B33DE" w:rsidRDefault="004B33DE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- 3 680,0 тыс. рублей – на приобретение вещевого имущества и пожарно-технического вооружения для добровольных пожарных;</w:t>
      </w:r>
    </w:p>
    <w:p w14:paraId="15F110FC" w14:textId="23212018" w:rsidR="004B33DE" w:rsidRDefault="004B33DE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- 284,0 тыс. рублей – на обеспечение личного страхования добровольных пожарных от несчастных случаев.</w:t>
      </w:r>
    </w:p>
    <w:p w14:paraId="61674995" w14:textId="3FB4025C" w:rsidR="00DA742D" w:rsidRDefault="00DA742D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На основании анализа, проведенного министерством жилищно-коммунального хозяйства и энергетики Новосибирской области совместно с общественным объединением добровольной пожарной охраны Новосибирской области по итогам 2019</w:t>
      </w:r>
      <w:r w:rsidR="00D60DC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количество </w:t>
      </w:r>
      <w:r w:rsidR="00377FD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случаев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привлечения добровольных пожарных на случаи тушения пожаров значительно увеличилось, поэтом</w:t>
      </w:r>
      <w:r w:rsidR="00D60DC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 2020 году министерством жилищно-коммунального хозяйства и энергетики Новосибирской области принято решение об увеличении размера субсидии общественным объединениям добровольной пожарной охраны Новосибирской области для бесперебойного поддержания пожарной безопасности на территории Новосибирской области.</w:t>
      </w:r>
    </w:p>
    <w:p w14:paraId="799AA0D2" w14:textId="74DFB97B" w:rsidR="00383D56" w:rsidRDefault="00383D56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рамках предоставленной субсидии общественным объединениям добровольной пожарно</w:t>
      </w:r>
      <w:r w:rsidR="005A7BC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й охраны Новосибирской области на реализацию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мероприятия по оказанию государственной поддержки добровольным пожарным дружинам с целью стимулирования их работы и обеспечения максимально полного участия в тушении пожаров, планируется:</w:t>
      </w:r>
    </w:p>
    <w:p w14:paraId="3053C166" w14:textId="38E31EAA" w:rsidR="00383D56" w:rsidRDefault="00383D56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- приобрести 20 930 литров </w:t>
      </w:r>
      <w:r w:rsidR="00D60DC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бензина и дизельного топлива д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ля обеспечения работ по тушению пожаров на территории Новосибирской области; </w:t>
      </w:r>
    </w:p>
    <w:p w14:paraId="13BE2CA1" w14:textId="3364EB45" w:rsidR="00383D56" w:rsidRDefault="00383D56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 осуществить 1787 выплат добровольным пожарным в качестве стимулирования за активное участие в профилактике и (или) тушении пожаров, в том числе загораний, и (или) проведении аварийно-спасательных работ на территории городских и сельских поселений;</w:t>
      </w:r>
    </w:p>
    <w:p w14:paraId="180C855C" w14:textId="28DBCAF7" w:rsidR="00383D56" w:rsidRDefault="00383D56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- приобрести добровольным пожарным </w:t>
      </w:r>
      <w:r w:rsidR="00DA742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Новосибирской области специальную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экипировку и технические средс</w:t>
      </w:r>
      <w:r w:rsidR="00DA742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тва для эффективного тушения пожаров (30 единиц переносных пожарных мотопомп, 160 комплектов боевой одежды пожарного, 200 единиц пожарных рукавов);</w:t>
      </w:r>
    </w:p>
    <w:p w14:paraId="4CE10B09" w14:textId="1DC888B2" w:rsidR="00DA742D" w:rsidRDefault="00DA742D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 обеспечить личное страхование добровольных пожарных от возможных несчастных случаев при тушении пожаров.</w:t>
      </w:r>
    </w:p>
    <w:p w14:paraId="7C1C4415" w14:textId="3DF6C9D3" w:rsidR="00D60DC3" w:rsidRDefault="00BB630E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Реализация данных субсидий позволит повысить мотивацию и результативность работы личного состава общественных объединений добровольной пожарной охраны Новосибирской области, обеспечит максимально полное участие добровольных пожарных в профилактике и тушении пожаров.</w:t>
      </w:r>
    </w:p>
    <w:p w14:paraId="61F7174D" w14:textId="41405E4D" w:rsidR="00D60DC3" w:rsidRDefault="00D60DC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Также, в 2020 году в государственную программу вводятся два новых целевых индикатора:</w:t>
      </w:r>
    </w:p>
    <w:p w14:paraId="72BFC047" w14:textId="59D7C5CA" w:rsidR="00D60DC3" w:rsidRDefault="00D60DC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а) «Количество приобретенных в рамках государственной программы экипировки и технических средств для тушения пожаров общественными объединениями добровольной пожарной охраны Новосибирской области»;</w:t>
      </w:r>
    </w:p>
    <w:p w14:paraId="3696C224" w14:textId="30595D24" w:rsidR="00D60DC3" w:rsidRDefault="00D60DC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б) «Количество населенных пунктов, в которых реагирование на пожары осуществляется подразделениями Государственной противопожарной службы Новосибирской области».</w:t>
      </w:r>
    </w:p>
    <w:p w14:paraId="3B2C5F86" w14:textId="41CD7999" w:rsidR="00D60DC3" w:rsidRDefault="00D60DC3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Введение целевого индикатора «Количество приобретенных в рамках государственной программы экипировки и технических средств для тушения пожаров общественными объединениями добровольной пожарной охраны Новосибирской области»</w:t>
      </w:r>
      <w:r w:rsidR="00D57E9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позволит оценить ход реализации мероприятия по оказанию государственной поддержки добровольным пожарным дружинам, оценить степень достижения цели и решения поставленной задачи по созданию благоприятных условий для привлечения общественных объединений добровольной пожарной охраны Новосибирской области к тушению пожаров, а также оценить эффективность планируемой субсидии, </w:t>
      </w:r>
      <w:r w:rsidR="0011385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результате предоставления которой, должно произойти</w:t>
      </w:r>
      <w:r w:rsidR="00D57E9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1385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повышение мотивации и результативности работы личного состава общественных объединений добровольной пожарной охраны Новосибирской области и обеспечить максимально полное участие добровольных пожарных в профилактике и тушении пожаров.</w:t>
      </w:r>
    </w:p>
    <w:p w14:paraId="09B03170" w14:textId="77777777" w:rsidR="00751D97" w:rsidRDefault="00113856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Анализ, проведенный подведомственным министерству жилищно-коммунального хозяйства и энергетики Новосибирской области государственным казенным учреждением Новосибирской области «Центр по обеспечению мероприятий в области гражданской обороны, чрезвычайных ситуаций и пожарной безопасности Новосибирской области»</w:t>
      </w:r>
      <w:r w:rsidR="00751D9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4332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(далее – ГКУ НСО «Центр ГО, ЧС и ПБ Новосибирской области» </w:t>
      </w:r>
      <w:r w:rsidR="00751D9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 его филиалом «Государственная противопожарная служба Новосибирской области» </w:t>
      </w:r>
      <w:r w:rsidR="004332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предполагаемое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прикрыти</w:t>
      </w:r>
      <w:r w:rsidR="004332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населенных пунктов Новосибирской области</w:t>
      </w:r>
      <w:r w:rsidR="004332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подразделениями профессиональной пожарной охраны</w:t>
      </w:r>
      <w:r w:rsidR="00751D9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составляет 76%. </w:t>
      </w:r>
    </w:p>
    <w:p w14:paraId="320C442D" w14:textId="797B1938" w:rsidR="00751D97" w:rsidRDefault="00377667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настоящее время не защищенные подразделениями Государственной противопожарной службы в соответствии с нормами Федерального закона от 22.07.2008 № 123-ФЗ «Технический регламент о требованиях пожарной безопасности» остае</w:t>
      </w:r>
      <w:r w:rsidR="00751D9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тся 24% населенных пунктов, на территории которых </w:t>
      </w:r>
      <w:r w:rsidR="004332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расположены объект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ы образования, здравоохранения и социальной сферы.</w:t>
      </w:r>
    </w:p>
    <w:p w14:paraId="31B720DF" w14:textId="01E71E1F" w:rsidR="0043329D" w:rsidRDefault="0043329D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Поэтому, для организации тушения пожаров в неприкрытых населенных пунктах Новосибирской области требуется поэтапное увеличение существующей численности и подразделений Государственной противопожарной службы Новосибирской области</w:t>
      </w:r>
      <w:r w:rsidR="00751D9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филиала ГКУ НСО «Центр ГО, ЧС и ПБ Новосибирской области»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14:paraId="33DF6098" w14:textId="6BD6DA28" w:rsidR="0043329D" w:rsidRDefault="0043329D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Ежегодно, министерством жилищно-коммунального хозяйства и энергетики Новосибирской области при проектировке бюджета </w:t>
      </w:r>
      <w:r w:rsidR="004210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Новосибирской области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на очередной год и плановый период в проект Закона о бюджете Новосибирской области подаются предложения по увеличению предельной штатной численности ГКУ НСО «Центр ГО, ЧС и ПБ Новосибирской области»</w:t>
      </w:r>
      <w:r w:rsidR="00675E2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 целях увеличения </w:t>
      </w:r>
      <w:r w:rsidR="00751D9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количества прикрываемых населенных пунктов, подразделениями профессиональной пожарной охраны.</w:t>
      </w:r>
    </w:p>
    <w:p w14:paraId="2DE8D899" w14:textId="1D87041E" w:rsidR="00377667" w:rsidRDefault="00D57E94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Целевой индикатор</w:t>
      </w:r>
      <w:r w:rsidR="0011385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«Количество населенных пунктов, в которых реагирование на пожары осуществляется подразделениями Государственной противопожарной службы Новосибирской области» вводится для </w:t>
      </w:r>
      <w:r w:rsidR="003776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оценки степени достижения поставленной государственной программой задачи по прикрытию населенных пунктов, в которых расположены объекты образования, здравоохранения и социальной сферы подразделениями Государственной противопожарной службы.</w:t>
      </w:r>
    </w:p>
    <w:p w14:paraId="0283762E" w14:textId="706DA535" w:rsidR="00377667" w:rsidRDefault="006803CB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 xml:space="preserve">Дальнейшая работа по прикрытию населенных пунктов, в которых расположены объекты образования, здравоохранения и социальной сферы подразделениями Государственной противопожарной службы будет </w:t>
      </w:r>
      <w:r w:rsidR="004F6E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продолжится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 при условии положительных решений на предложения министерства жилищно-коммунального хозяйства и энергетики Новосибирской области при проектировке бюджета Новосибирской области на очередной год и плановый период.</w:t>
      </w:r>
    </w:p>
    <w:p w14:paraId="62E717AC" w14:textId="2DCBFA51" w:rsidR="00D50603" w:rsidRPr="007A5CBE" w:rsidRDefault="009243B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6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Поскольку полу</w:t>
      </w:r>
      <w:r w:rsidR="00B01798" w:rsidRPr="003B6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чатели </w:t>
      </w:r>
      <w:r w:rsidR="007C3E7F" w:rsidRPr="003B6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субсидии из областного бюджета </w:t>
      </w:r>
      <w:r w:rsidR="00295579" w:rsidRPr="003B6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являются субъектами предпринимательской и инвестиционной деятельности</w:t>
      </w:r>
      <w:r w:rsidRPr="003B6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 </w:t>
      </w:r>
      <w:r w:rsidR="007C3E7F" w:rsidRPr="003B6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  <w:r w:rsidRPr="003B6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постановления</w:t>
      </w:r>
      <w:r w:rsidR="007C3E7F" w:rsidRPr="003B6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устанавливает новые и не изменяет ранее предусмотренные нормативными правовыми актами Новосибирской области (далее – НПА НСО) обязанности для субъектов предпринимательской и инвестиционной деятельности, а также не устанавливает, не изменяет и не отменяет ранее установленную ответственность за нарушение НПА НСО, затрагивающих вопросы осуществления предпринимательской и инвестиционной деятельности</w:t>
      </w:r>
      <w:r w:rsidR="00C324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3B6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постановления</w:t>
      </w:r>
      <w:r w:rsidR="00296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оценке регулирующего воздействия не подлежит.</w:t>
      </w:r>
      <w:r w:rsidRPr="003B6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568403DD" w14:textId="77777777" w:rsidR="00DE0831" w:rsidRDefault="00DE0831" w:rsidP="00DE0831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21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Дополнительных ассигнований из областного бюджета Новосибирской области для реализации мероприятий государственной программы не требуется.</w:t>
      </w:r>
    </w:p>
    <w:p w14:paraId="71494F93" w14:textId="77777777" w:rsidR="00AD7E5A" w:rsidRPr="00E73C39" w:rsidRDefault="00AD7E5A" w:rsidP="00F87CF7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7EB357" w14:textId="77777777" w:rsidR="00C676C7" w:rsidRDefault="00C676C7" w:rsidP="00633B99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14:paraId="2BB2CAAD" w14:textId="77777777" w:rsidR="003E26DE" w:rsidRPr="00633B99" w:rsidRDefault="003E26DE" w:rsidP="00633B99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14:paraId="05161FED" w14:textId="77777777" w:rsidR="00E73C39" w:rsidRDefault="00296DA7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r w:rsidR="00213B8C" w:rsidRPr="002621C6">
        <w:rPr>
          <w:rFonts w:ascii="Times New Roman" w:eastAsia="Times New Roman" w:hAnsi="Times New Roman" w:cs="Times New Roman"/>
          <w:sz w:val="28"/>
          <w:szCs w:val="24"/>
          <w:lang w:eastAsia="ru-RU"/>
        </w:rPr>
        <w:t>инистр</w:t>
      </w:r>
      <w:r w:rsidR="00E73C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13B8C" w:rsidRPr="002621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жилищно-коммунального хозяйства </w:t>
      </w:r>
    </w:p>
    <w:p w14:paraId="3CD368BE" w14:textId="77777777" w:rsidR="007D2756" w:rsidRDefault="00213B8C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621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энергетики Новосибирской области                                 </w:t>
      </w:r>
      <w:r w:rsidR="000000E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2621C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</w:t>
      </w:r>
      <w:r w:rsidR="000000E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3E26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Д.Н. Архипов</w:t>
      </w:r>
      <w:r w:rsidRPr="002621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156609DB" w14:textId="77777777" w:rsidR="00AF04F3" w:rsidRDefault="00AF04F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694DF51" w14:textId="77777777" w:rsidR="00D30897" w:rsidRDefault="00D30897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847E837" w14:textId="77777777" w:rsidR="00BE6A2C" w:rsidRDefault="00BE6A2C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9A44BE4" w14:textId="77777777" w:rsidR="003E26DE" w:rsidRDefault="003E26DE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002F5C" w14:textId="77777777" w:rsidR="000E59F2" w:rsidRDefault="000E59F2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525CBD7" w14:textId="77777777" w:rsidR="00DA0419" w:rsidRDefault="00DA0419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609D4C5" w14:textId="77777777" w:rsidR="00DA0419" w:rsidRDefault="00DA0419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2343EFD" w14:textId="77777777" w:rsidR="00DA0419" w:rsidRDefault="00DA0419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2BCBEB4" w14:textId="77777777" w:rsidR="00D60DC3" w:rsidRDefault="00D60DC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ECE2F8" w14:textId="77777777" w:rsidR="00D60DC3" w:rsidRDefault="00D60DC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3CC2D4C" w14:textId="77777777" w:rsidR="00D60DC3" w:rsidRDefault="00D60DC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AF270FC" w14:textId="77777777" w:rsidR="00D60DC3" w:rsidRDefault="00D60DC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1E54C1D" w14:textId="77777777" w:rsidR="00D60DC3" w:rsidRDefault="00D60DC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4A5C2D5" w14:textId="77777777" w:rsidR="00D60DC3" w:rsidRDefault="00D60DC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6305E77" w14:textId="77777777" w:rsidR="00D60DC3" w:rsidRDefault="00D60DC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A4C316" w14:textId="77777777" w:rsidR="00D60DC3" w:rsidRDefault="00D60DC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3DD043F" w14:textId="77777777" w:rsidR="00D60DC3" w:rsidRDefault="00D60DC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0F8DC40" w14:textId="77777777" w:rsidR="00D60DC3" w:rsidRDefault="00D60DC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626445C" w14:textId="77777777" w:rsidR="00D60DC3" w:rsidRDefault="00D60DC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1977B4" w14:textId="77777777" w:rsidR="00D60DC3" w:rsidRDefault="00D60DC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D122A7B" w14:textId="77777777" w:rsidR="00D60DC3" w:rsidRDefault="00D60DC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F46E59" w14:textId="77777777" w:rsidR="00D60DC3" w:rsidRDefault="00D60DC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83A38FB" w14:textId="77777777" w:rsidR="00D60DC3" w:rsidRDefault="00D60DC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A8B732" w14:textId="77777777" w:rsidR="00D60DC3" w:rsidRDefault="00D60DC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88D3FA" w14:textId="77777777" w:rsidR="00D60DC3" w:rsidRDefault="00D60DC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38FD5A" w14:textId="77777777" w:rsidR="00D60DC3" w:rsidRDefault="00D60DC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85C563D" w14:textId="77777777" w:rsidR="00D60DC3" w:rsidRDefault="00D60DC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9653541" w14:textId="77777777" w:rsidR="00D60DC3" w:rsidRDefault="00D60DC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437318C" w14:textId="77777777" w:rsidR="005838F3" w:rsidRDefault="005838F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47497A9" w14:textId="77777777" w:rsidR="005838F3" w:rsidRDefault="005838F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B7A3C11" w14:textId="77777777" w:rsidR="005838F3" w:rsidRDefault="005838F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14:paraId="0A110000" w14:textId="77777777" w:rsidR="005838F3" w:rsidRDefault="005838F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8CAEE7" w14:textId="13645651" w:rsidR="007D2756" w:rsidRPr="007D2756" w:rsidRDefault="00DC029D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="00E73C39">
        <w:rPr>
          <w:rFonts w:ascii="Times New Roman" w:eastAsia="Times New Roman" w:hAnsi="Times New Roman" w:cs="Times New Roman"/>
          <w:sz w:val="20"/>
          <w:szCs w:val="20"/>
          <w:lang w:eastAsia="ru-RU"/>
        </w:rPr>
        <w:t>едведев</w:t>
      </w:r>
    </w:p>
    <w:p w14:paraId="171EA135" w14:textId="77777777" w:rsidR="00976AEB" w:rsidRDefault="00E73C39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210-33-38</w:t>
      </w:r>
    </w:p>
    <w:p w14:paraId="2C80CE9A" w14:textId="77777777" w:rsidR="00D60DC3" w:rsidRDefault="00D60DC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482A849" w14:textId="3D093FED" w:rsidR="00D60DC3" w:rsidRDefault="00D60DC3" w:rsidP="007D275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0BC338A" w14:textId="77777777" w:rsidR="00D60DC3" w:rsidRPr="00D60DC3" w:rsidRDefault="00D60DC3" w:rsidP="008942F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2343F5F" w14:textId="77777777" w:rsidR="00D60DC3" w:rsidRPr="00D60DC3" w:rsidRDefault="00D60DC3" w:rsidP="008942F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7C3831C" w14:textId="77777777" w:rsidR="00D60DC3" w:rsidRPr="00D60DC3" w:rsidRDefault="00D60DC3" w:rsidP="008942F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3F20AC4" w14:textId="77777777" w:rsidR="00D60DC3" w:rsidRPr="00D60DC3" w:rsidRDefault="00D60DC3" w:rsidP="008942F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1C6B24" w14:textId="77777777" w:rsidR="00D60DC3" w:rsidRPr="00D60DC3" w:rsidRDefault="00D60DC3" w:rsidP="008942F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B31C1A2" w14:textId="77777777" w:rsidR="00D60DC3" w:rsidRPr="00D60DC3" w:rsidRDefault="00D60DC3" w:rsidP="008942F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1F3DE50" w14:textId="77777777" w:rsidR="00D60DC3" w:rsidRPr="00D60DC3" w:rsidRDefault="00D60DC3" w:rsidP="008942F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97DAE67" w14:textId="77777777" w:rsidR="00D60DC3" w:rsidRPr="00D60DC3" w:rsidRDefault="00D60DC3" w:rsidP="008942F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0C518CB" w14:textId="77777777" w:rsidR="00D60DC3" w:rsidRPr="00D60DC3" w:rsidRDefault="00D60DC3" w:rsidP="008942F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1DE352" w14:textId="77777777" w:rsidR="00D60DC3" w:rsidRPr="00D60DC3" w:rsidRDefault="00D60DC3" w:rsidP="008942F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3B89B84" w14:textId="77777777" w:rsidR="00D60DC3" w:rsidRPr="00D60DC3" w:rsidRDefault="00D60DC3" w:rsidP="008942F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35EB1B4" w14:textId="77777777" w:rsidR="00D60DC3" w:rsidRPr="00D60DC3" w:rsidRDefault="00D60DC3" w:rsidP="008942F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44E3C28" w14:textId="77777777" w:rsidR="00D60DC3" w:rsidRPr="00D60DC3" w:rsidRDefault="00D60DC3" w:rsidP="008942F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36A0D58" w14:textId="77777777" w:rsidR="00D60DC3" w:rsidRPr="00D60DC3" w:rsidRDefault="00D60DC3" w:rsidP="008942F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908E817" w14:textId="77777777" w:rsidR="00D60DC3" w:rsidRPr="00D60DC3" w:rsidRDefault="00D60DC3" w:rsidP="008942F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7BFB37" w14:textId="28438D60" w:rsidR="00D60DC3" w:rsidRDefault="00D60DC3" w:rsidP="008942FC">
      <w:pPr>
        <w:tabs>
          <w:tab w:val="left" w:pos="910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2935CEA" w14:textId="77777777" w:rsidR="00D60DC3" w:rsidRDefault="00D60DC3" w:rsidP="008942FC">
      <w:pPr>
        <w:tabs>
          <w:tab w:val="left" w:pos="910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A6049F6" w14:textId="77777777" w:rsidR="00D60DC3" w:rsidRDefault="00D60DC3" w:rsidP="008942FC">
      <w:pPr>
        <w:tabs>
          <w:tab w:val="left" w:pos="910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5BF8250" w14:textId="77777777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EF70789" w14:textId="77777777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5E8EFC2" w14:textId="77777777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442A8E9" w14:textId="77777777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56DEC4" w14:textId="77777777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BACE33C" w14:textId="77777777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296736D" w14:textId="77777777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0D6F58A" w14:textId="77777777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19679EA" w14:textId="77777777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CFC41F" w14:textId="77777777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1A3C95B" w14:textId="77777777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37077B5" w14:textId="77777777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CAD37D0" w14:textId="77777777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431755" w14:textId="77777777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f1"/>
        <w:tblpPr w:leftFromText="180" w:rightFromText="180" w:vertAnchor="text" w:horzAnchor="margin" w:tblpY="18"/>
        <w:tblW w:w="7650" w:type="dxa"/>
        <w:tblLook w:val="04A0" w:firstRow="1" w:lastRow="0" w:firstColumn="1" w:lastColumn="0" w:noHBand="0" w:noVBand="1"/>
      </w:tblPr>
      <w:tblGrid>
        <w:gridCol w:w="3397"/>
        <w:gridCol w:w="1701"/>
        <w:gridCol w:w="2552"/>
      </w:tblGrid>
      <w:tr w:rsidR="00D60DC3" w14:paraId="35316472" w14:textId="77777777" w:rsidTr="00D60DC3">
        <w:tc>
          <w:tcPr>
            <w:tcW w:w="7650" w:type="dxa"/>
            <w:gridSpan w:val="3"/>
          </w:tcPr>
          <w:p w14:paraId="3EB4B285" w14:textId="77777777" w:rsidR="00D60DC3" w:rsidRDefault="00D60DC3" w:rsidP="00D6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СОГЛАСОВАНО</w:t>
            </w:r>
          </w:p>
        </w:tc>
      </w:tr>
      <w:tr w:rsidR="00D60DC3" w14:paraId="4EA6A4D4" w14:textId="77777777" w:rsidTr="00D60DC3">
        <w:tc>
          <w:tcPr>
            <w:tcW w:w="3397" w:type="dxa"/>
          </w:tcPr>
          <w:p w14:paraId="42E731DF" w14:textId="77777777" w:rsidR="00D60DC3" w:rsidRDefault="00D60DC3" w:rsidP="00D6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</w:t>
            </w:r>
          </w:p>
        </w:tc>
        <w:tc>
          <w:tcPr>
            <w:tcW w:w="1701" w:type="dxa"/>
          </w:tcPr>
          <w:p w14:paraId="3A71044A" w14:textId="77777777" w:rsidR="00D60DC3" w:rsidRDefault="00D60DC3" w:rsidP="00D6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552" w:type="dxa"/>
          </w:tcPr>
          <w:p w14:paraId="1CBE6147" w14:textId="77777777" w:rsidR="00D60DC3" w:rsidRDefault="00D60DC3" w:rsidP="00D6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  <w:tr w:rsidR="00D60DC3" w14:paraId="37F50A94" w14:textId="77777777" w:rsidTr="00D60DC3">
        <w:tc>
          <w:tcPr>
            <w:tcW w:w="3397" w:type="dxa"/>
            <w:vAlign w:val="center"/>
          </w:tcPr>
          <w:p w14:paraId="6A0E3028" w14:textId="77777777" w:rsidR="00D60DC3" w:rsidRDefault="00D60DC3" w:rsidP="00D6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министра МЖКХиЭ НСО - начальник управления по предупреждению ЧС</w:t>
            </w:r>
          </w:p>
        </w:tc>
        <w:tc>
          <w:tcPr>
            <w:tcW w:w="1701" w:type="dxa"/>
          </w:tcPr>
          <w:p w14:paraId="3D5A51E3" w14:textId="77777777" w:rsidR="00D60DC3" w:rsidRDefault="00D60DC3" w:rsidP="00D6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D0445C2" w14:textId="77777777" w:rsidR="00D60DC3" w:rsidRDefault="00D60DC3" w:rsidP="00D6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DC3" w14:paraId="61179D36" w14:textId="77777777" w:rsidTr="00D60DC3">
        <w:trPr>
          <w:trHeight w:val="475"/>
        </w:trPr>
        <w:tc>
          <w:tcPr>
            <w:tcW w:w="3397" w:type="dxa"/>
            <w:vAlign w:val="center"/>
          </w:tcPr>
          <w:p w14:paraId="4EA3A735" w14:textId="77777777" w:rsidR="00D60DC3" w:rsidRDefault="00D60DC3" w:rsidP="00D6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предупреждения ЧС и сопровождения программ</w:t>
            </w:r>
          </w:p>
        </w:tc>
        <w:tc>
          <w:tcPr>
            <w:tcW w:w="1701" w:type="dxa"/>
          </w:tcPr>
          <w:p w14:paraId="7752751E" w14:textId="77777777" w:rsidR="00D60DC3" w:rsidRDefault="00D60DC3" w:rsidP="00D6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163EA13" w14:textId="77777777" w:rsidR="00D60DC3" w:rsidRDefault="00D60DC3" w:rsidP="00D6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4E2D985" w14:textId="77777777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BF7B4A" w14:textId="77777777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5E993A9" w14:textId="77777777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CD282B4" w14:textId="77777777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2ECF1BC" w14:textId="77777777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7027191" w14:textId="77777777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CBB154" w14:textId="77777777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5EB258" w14:textId="77777777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C41AB00" w14:textId="77777777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B022ABF" w14:textId="2D2ECD0F" w:rsidR="00D60DC3" w:rsidRDefault="00D60DC3" w:rsidP="008942FC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Медведев</w:t>
      </w:r>
    </w:p>
    <w:p w14:paraId="1EA1505A" w14:textId="2D944066" w:rsidR="00D60DC3" w:rsidRPr="00D60DC3" w:rsidRDefault="00D60DC3" w:rsidP="008942FC">
      <w:pPr>
        <w:tabs>
          <w:tab w:val="left" w:pos="910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210-33-38</w:t>
      </w:r>
    </w:p>
    <w:sectPr w:rsidR="00D60DC3" w:rsidRPr="00D60DC3" w:rsidSect="00AF1A38">
      <w:pgSz w:w="11905" w:h="16838"/>
      <w:pgMar w:top="709" w:right="565" w:bottom="1418" w:left="1418" w:header="0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2A63A6" w14:textId="77777777" w:rsidR="004B64AF" w:rsidRDefault="004B64AF" w:rsidP="00DE0831">
      <w:pPr>
        <w:spacing w:after="0" w:line="240" w:lineRule="auto"/>
      </w:pPr>
      <w:r>
        <w:separator/>
      </w:r>
    </w:p>
  </w:endnote>
  <w:endnote w:type="continuationSeparator" w:id="0">
    <w:p w14:paraId="5F4B4CF5" w14:textId="77777777" w:rsidR="004B64AF" w:rsidRDefault="004B64AF" w:rsidP="00DE0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40F30" w14:textId="77777777" w:rsidR="004B64AF" w:rsidRDefault="004B64AF" w:rsidP="00DE0831">
      <w:pPr>
        <w:spacing w:after="0" w:line="240" w:lineRule="auto"/>
      </w:pPr>
      <w:r>
        <w:separator/>
      </w:r>
    </w:p>
  </w:footnote>
  <w:footnote w:type="continuationSeparator" w:id="0">
    <w:p w14:paraId="0CD6948F" w14:textId="77777777" w:rsidR="004B64AF" w:rsidRDefault="004B64AF" w:rsidP="00DE08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87906"/>
    <w:multiLevelType w:val="hybridMultilevel"/>
    <w:tmpl w:val="C9D81918"/>
    <w:lvl w:ilvl="0" w:tplc="4B56A47C">
      <w:start w:val="2"/>
      <w:numFmt w:val="decimal"/>
      <w:lvlText w:val="%1."/>
      <w:lvlJc w:val="left"/>
      <w:pPr>
        <w:ind w:left="2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4" w:hanging="360"/>
      </w:pPr>
    </w:lvl>
    <w:lvl w:ilvl="2" w:tplc="0419001B" w:tentative="1">
      <w:start w:val="1"/>
      <w:numFmt w:val="lowerRoman"/>
      <w:lvlText w:val="%3."/>
      <w:lvlJc w:val="right"/>
      <w:pPr>
        <w:ind w:left="3514" w:hanging="180"/>
      </w:pPr>
    </w:lvl>
    <w:lvl w:ilvl="3" w:tplc="0419000F" w:tentative="1">
      <w:start w:val="1"/>
      <w:numFmt w:val="decimal"/>
      <w:lvlText w:val="%4."/>
      <w:lvlJc w:val="left"/>
      <w:pPr>
        <w:ind w:left="4234" w:hanging="360"/>
      </w:pPr>
    </w:lvl>
    <w:lvl w:ilvl="4" w:tplc="04190019" w:tentative="1">
      <w:start w:val="1"/>
      <w:numFmt w:val="lowerLetter"/>
      <w:lvlText w:val="%5."/>
      <w:lvlJc w:val="left"/>
      <w:pPr>
        <w:ind w:left="4954" w:hanging="360"/>
      </w:pPr>
    </w:lvl>
    <w:lvl w:ilvl="5" w:tplc="0419001B" w:tentative="1">
      <w:start w:val="1"/>
      <w:numFmt w:val="lowerRoman"/>
      <w:lvlText w:val="%6."/>
      <w:lvlJc w:val="right"/>
      <w:pPr>
        <w:ind w:left="5674" w:hanging="180"/>
      </w:pPr>
    </w:lvl>
    <w:lvl w:ilvl="6" w:tplc="0419000F" w:tentative="1">
      <w:start w:val="1"/>
      <w:numFmt w:val="decimal"/>
      <w:lvlText w:val="%7."/>
      <w:lvlJc w:val="left"/>
      <w:pPr>
        <w:ind w:left="6394" w:hanging="360"/>
      </w:pPr>
    </w:lvl>
    <w:lvl w:ilvl="7" w:tplc="04190019" w:tentative="1">
      <w:start w:val="1"/>
      <w:numFmt w:val="lowerLetter"/>
      <w:lvlText w:val="%8."/>
      <w:lvlJc w:val="left"/>
      <w:pPr>
        <w:ind w:left="7114" w:hanging="360"/>
      </w:pPr>
    </w:lvl>
    <w:lvl w:ilvl="8" w:tplc="0419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1" w15:restartNumberingAfterBreak="0">
    <w:nsid w:val="5264024A"/>
    <w:multiLevelType w:val="hybridMultilevel"/>
    <w:tmpl w:val="BD502804"/>
    <w:lvl w:ilvl="0" w:tplc="0928A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AA07764"/>
    <w:multiLevelType w:val="hybridMultilevel"/>
    <w:tmpl w:val="8CB23402"/>
    <w:lvl w:ilvl="0" w:tplc="6A2C7ED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D5089A"/>
    <w:multiLevelType w:val="hybridMultilevel"/>
    <w:tmpl w:val="91D4020A"/>
    <w:lvl w:ilvl="0" w:tplc="7A3812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C6D"/>
    <w:rsid w:val="000000EF"/>
    <w:rsid w:val="0000196C"/>
    <w:rsid w:val="000151CC"/>
    <w:rsid w:val="00016D85"/>
    <w:rsid w:val="000252F6"/>
    <w:rsid w:val="0002602A"/>
    <w:rsid w:val="00036263"/>
    <w:rsid w:val="00047E25"/>
    <w:rsid w:val="0006290D"/>
    <w:rsid w:val="000725D6"/>
    <w:rsid w:val="00072B29"/>
    <w:rsid w:val="00095BDD"/>
    <w:rsid w:val="000A4B1F"/>
    <w:rsid w:val="000B27FE"/>
    <w:rsid w:val="000C5042"/>
    <w:rsid w:val="000E59F2"/>
    <w:rsid w:val="000E753E"/>
    <w:rsid w:val="000F5681"/>
    <w:rsid w:val="00113856"/>
    <w:rsid w:val="00114F48"/>
    <w:rsid w:val="00123DAA"/>
    <w:rsid w:val="00145BC2"/>
    <w:rsid w:val="00164845"/>
    <w:rsid w:val="00180C69"/>
    <w:rsid w:val="00185D01"/>
    <w:rsid w:val="001C1990"/>
    <w:rsid w:val="001D55A0"/>
    <w:rsid w:val="001E3E2D"/>
    <w:rsid w:val="001E49BB"/>
    <w:rsid w:val="001F43E7"/>
    <w:rsid w:val="0020691D"/>
    <w:rsid w:val="00206E86"/>
    <w:rsid w:val="00213B8C"/>
    <w:rsid w:val="00257F61"/>
    <w:rsid w:val="00263E0F"/>
    <w:rsid w:val="00265194"/>
    <w:rsid w:val="00272F15"/>
    <w:rsid w:val="00295579"/>
    <w:rsid w:val="00296DA7"/>
    <w:rsid w:val="002A1B13"/>
    <w:rsid w:val="002A2B69"/>
    <w:rsid w:val="002A32A5"/>
    <w:rsid w:val="002A482B"/>
    <w:rsid w:val="002C2390"/>
    <w:rsid w:val="002E2310"/>
    <w:rsid w:val="00323755"/>
    <w:rsid w:val="003272A8"/>
    <w:rsid w:val="003305DA"/>
    <w:rsid w:val="003318FA"/>
    <w:rsid w:val="003458BA"/>
    <w:rsid w:val="0035008C"/>
    <w:rsid w:val="00377667"/>
    <w:rsid w:val="00377FD4"/>
    <w:rsid w:val="00383D56"/>
    <w:rsid w:val="0039608E"/>
    <w:rsid w:val="003A0E44"/>
    <w:rsid w:val="003A181D"/>
    <w:rsid w:val="003B6535"/>
    <w:rsid w:val="003C5DA5"/>
    <w:rsid w:val="003C69D2"/>
    <w:rsid w:val="003E26DE"/>
    <w:rsid w:val="003E6357"/>
    <w:rsid w:val="003F5398"/>
    <w:rsid w:val="00403957"/>
    <w:rsid w:val="00412A5D"/>
    <w:rsid w:val="004134A4"/>
    <w:rsid w:val="004142BD"/>
    <w:rsid w:val="00414FD2"/>
    <w:rsid w:val="00421079"/>
    <w:rsid w:val="00424DBD"/>
    <w:rsid w:val="00431C4C"/>
    <w:rsid w:val="0043329D"/>
    <w:rsid w:val="00470E63"/>
    <w:rsid w:val="0048449E"/>
    <w:rsid w:val="00491FAC"/>
    <w:rsid w:val="004A0564"/>
    <w:rsid w:val="004B33DE"/>
    <w:rsid w:val="004B3C4D"/>
    <w:rsid w:val="004B64AF"/>
    <w:rsid w:val="004B7892"/>
    <w:rsid w:val="004E5378"/>
    <w:rsid w:val="004F6E1B"/>
    <w:rsid w:val="00514757"/>
    <w:rsid w:val="00520367"/>
    <w:rsid w:val="005236D7"/>
    <w:rsid w:val="00530E83"/>
    <w:rsid w:val="00563C70"/>
    <w:rsid w:val="00576494"/>
    <w:rsid w:val="005838F3"/>
    <w:rsid w:val="00585C6D"/>
    <w:rsid w:val="005A500B"/>
    <w:rsid w:val="005A7BCE"/>
    <w:rsid w:val="005B3B5F"/>
    <w:rsid w:val="00612BDF"/>
    <w:rsid w:val="006160D0"/>
    <w:rsid w:val="00627387"/>
    <w:rsid w:val="00633029"/>
    <w:rsid w:val="00633B99"/>
    <w:rsid w:val="00641FAA"/>
    <w:rsid w:val="006465CA"/>
    <w:rsid w:val="0065162B"/>
    <w:rsid w:val="00657203"/>
    <w:rsid w:val="00664AEA"/>
    <w:rsid w:val="00667DB2"/>
    <w:rsid w:val="00671800"/>
    <w:rsid w:val="00675E2D"/>
    <w:rsid w:val="006803CB"/>
    <w:rsid w:val="006A17D3"/>
    <w:rsid w:val="006D7633"/>
    <w:rsid w:val="006E4196"/>
    <w:rsid w:val="006F75AA"/>
    <w:rsid w:val="00704725"/>
    <w:rsid w:val="00705525"/>
    <w:rsid w:val="00713A12"/>
    <w:rsid w:val="00714FED"/>
    <w:rsid w:val="007167CA"/>
    <w:rsid w:val="0074650D"/>
    <w:rsid w:val="0074779C"/>
    <w:rsid w:val="00751D97"/>
    <w:rsid w:val="007861A0"/>
    <w:rsid w:val="007A5CBE"/>
    <w:rsid w:val="007B1B1E"/>
    <w:rsid w:val="007C3E7F"/>
    <w:rsid w:val="007D03A7"/>
    <w:rsid w:val="007D2756"/>
    <w:rsid w:val="007E1B87"/>
    <w:rsid w:val="007E3B31"/>
    <w:rsid w:val="007F37BB"/>
    <w:rsid w:val="007F404A"/>
    <w:rsid w:val="0081316F"/>
    <w:rsid w:val="00880562"/>
    <w:rsid w:val="0089017A"/>
    <w:rsid w:val="008942FC"/>
    <w:rsid w:val="00895440"/>
    <w:rsid w:val="008A2D3D"/>
    <w:rsid w:val="008C20E1"/>
    <w:rsid w:val="008C7BDF"/>
    <w:rsid w:val="008E09C6"/>
    <w:rsid w:val="008E0E40"/>
    <w:rsid w:val="008F00C8"/>
    <w:rsid w:val="008F3F46"/>
    <w:rsid w:val="00901BBA"/>
    <w:rsid w:val="00907448"/>
    <w:rsid w:val="00914F3B"/>
    <w:rsid w:val="009158B5"/>
    <w:rsid w:val="009243B7"/>
    <w:rsid w:val="00924E30"/>
    <w:rsid w:val="00934693"/>
    <w:rsid w:val="00936A2C"/>
    <w:rsid w:val="00947E56"/>
    <w:rsid w:val="009554BA"/>
    <w:rsid w:val="00956752"/>
    <w:rsid w:val="00964CD3"/>
    <w:rsid w:val="0096533E"/>
    <w:rsid w:val="00976AEB"/>
    <w:rsid w:val="00981A35"/>
    <w:rsid w:val="009822FF"/>
    <w:rsid w:val="00986F69"/>
    <w:rsid w:val="009B7EE2"/>
    <w:rsid w:val="009C7B0C"/>
    <w:rsid w:val="009F7977"/>
    <w:rsid w:val="00A01C92"/>
    <w:rsid w:val="00A032D7"/>
    <w:rsid w:val="00A13402"/>
    <w:rsid w:val="00A279D3"/>
    <w:rsid w:val="00A3111F"/>
    <w:rsid w:val="00A378FC"/>
    <w:rsid w:val="00A4472A"/>
    <w:rsid w:val="00A50C42"/>
    <w:rsid w:val="00A516C9"/>
    <w:rsid w:val="00A542A2"/>
    <w:rsid w:val="00A56AE1"/>
    <w:rsid w:val="00A64528"/>
    <w:rsid w:val="00A668F4"/>
    <w:rsid w:val="00AB044C"/>
    <w:rsid w:val="00AB050E"/>
    <w:rsid w:val="00AB40F1"/>
    <w:rsid w:val="00AD7E5A"/>
    <w:rsid w:val="00AF04F3"/>
    <w:rsid w:val="00AF1A38"/>
    <w:rsid w:val="00AF2F07"/>
    <w:rsid w:val="00AF502A"/>
    <w:rsid w:val="00B01798"/>
    <w:rsid w:val="00B04D01"/>
    <w:rsid w:val="00B13C6C"/>
    <w:rsid w:val="00B1692B"/>
    <w:rsid w:val="00B2583F"/>
    <w:rsid w:val="00B51E57"/>
    <w:rsid w:val="00B90CB0"/>
    <w:rsid w:val="00B92D91"/>
    <w:rsid w:val="00BA1D9E"/>
    <w:rsid w:val="00BB1128"/>
    <w:rsid w:val="00BB203B"/>
    <w:rsid w:val="00BB630E"/>
    <w:rsid w:val="00BC5678"/>
    <w:rsid w:val="00BD60DA"/>
    <w:rsid w:val="00BE0992"/>
    <w:rsid w:val="00BE3F99"/>
    <w:rsid w:val="00BE6A2C"/>
    <w:rsid w:val="00C172A6"/>
    <w:rsid w:val="00C30FF8"/>
    <w:rsid w:val="00C3241D"/>
    <w:rsid w:val="00C42C6B"/>
    <w:rsid w:val="00C43C66"/>
    <w:rsid w:val="00C5288C"/>
    <w:rsid w:val="00C62C9B"/>
    <w:rsid w:val="00C676C7"/>
    <w:rsid w:val="00C74FE2"/>
    <w:rsid w:val="00C86015"/>
    <w:rsid w:val="00C9546D"/>
    <w:rsid w:val="00CE363F"/>
    <w:rsid w:val="00D02406"/>
    <w:rsid w:val="00D0325B"/>
    <w:rsid w:val="00D179C0"/>
    <w:rsid w:val="00D227F7"/>
    <w:rsid w:val="00D27852"/>
    <w:rsid w:val="00D30897"/>
    <w:rsid w:val="00D31AA3"/>
    <w:rsid w:val="00D346EB"/>
    <w:rsid w:val="00D440C1"/>
    <w:rsid w:val="00D50603"/>
    <w:rsid w:val="00D5101D"/>
    <w:rsid w:val="00D57E94"/>
    <w:rsid w:val="00D606B8"/>
    <w:rsid w:val="00D60DC3"/>
    <w:rsid w:val="00D6673B"/>
    <w:rsid w:val="00D71BCE"/>
    <w:rsid w:val="00D95655"/>
    <w:rsid w:val="00D97D47"/>
    <w:rsid w:val="00DA0419"/>
    <w:rsid w:val="00DA742D"/>
    <w:rsid w:val="00DC029D"/>
    <w:rsid w:val="00DD2A6B"/>
    <w:rsid w:val="00DE0831"/>
    <w:rsid w:val="00E30996"/>
    <w:rsid w:val="00E73C39"/>
    <w:rsid w:val="00E84033"/>
    <w:rsid w:val="00E852D6"/>
    <w:rsid w:val="00E90F00"/>
    <w:rsid w:val="00E94545"/>
    <w:rsid w:val="00EA0A16"/>
    <w:rsid w:val="00EC0B42"/>
    <w:rsid w:val="00EC761B"/>
    <w:rsid w:val="00F01492"/>
    <w:rsid w:val="00F166A7"/>
    <w:rsid w:val="00F23D4E"/>
    <w:rsid w:val="00F56E38"/>
    <w:rsid w:val="00F67EE7"/>
    <w:rsid w:val="00F84AED"/>
    <w:rsid w:val="00F87CF7"/>
    <w:rsid w:val="00F94C6B"/>
    <w:rsid w:val="00FE6C8A"/>
    <w:rsid w:val="00FF6FC8"/>
    <w:rsid w:val="00FF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FBBA7"/>
  <w15:docId w15:val="{90B8427A-7710-4658-BB8C-FA0CE3E89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B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3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13B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7B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7BDF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633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E08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0831"/>
  </w:style>
  <w:style w:type="paragraph" w:styleId="a9">
    <w:name w:val="footer"/>
    <w:basedOn w:val="a"/>
    <w:link w:val="aa"/>
    <w:uiPriority w:val="99"/>
    <w:unhideWhenUsed/>
    <w:rsid w:val="00DE08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0831"/>
  </w:style>
  <w:style w:type="paragraph" w:styleId="ab">
    <w:name w:val="Revision"/>
    <w:hidden/>
    <w:uiPriority w:val="99"/>
    <w:semiHidden/>
    <w:rsid w:val="00F87CF7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BD60D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D60D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D60D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D60D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D60DA"/>
    <w:rPr>
      <w:b/>
      <w:bCs/>
      <w:sz w:val="20"/>
      <w:szCs w:val="20"/>
    </w:rPr>
  </w:style>
  <w:style w:type="table" w:styleId="af1">
    <w:name w:val="Table Grid"/>
    <w:basedOn w:val="a1"/>
    <w:uiPriority w:val="39"/>
    <w:rsid w:val="00D60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1514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vcc</dc:creator>
  <cp:lastModifiedBy>Медведев Михаил Николаевич</cp:lastModifiedBy>
  <cp:revision>2</cp:revision>
  <cp:lastPrinted>2019-02-26T10:03:00Z</cp:lastPrinted>
  <dcterms:created xsi:type="dcterms:W3CDTF">2020-01-17T08:14:00Z</dcterms:created>
  <dcterms:modified xsi:type="dcterms:W3CDTF">2020-01-17T08:14:00Z</dcterms:modified>
</cp:coreProperties>
</file>