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F0798">
        <w:rPr>
          <w:rFonts w:ascii="Times New Roman" w:hAnsi="Times New Roman" w:cs="Times New Roman"/>
          <w:sz w:val="28"/>
          <w:szCs w:val="28"/>
        </w:rPr>
        <w:t>2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к постановлению</w:t>
      </w:r>
      <w:r w:rsidR="00382B31">
        <w:rPr>
          <w:rFonts w:ascii="Times New Roman" w:hAnsi="Times New Roman" w:cs="Times New Roman"/>
          <w:sz w:val="28"/>
          <w:szCs w:val="28"/>
        </w:rPr>
        <w:t xml:space="preserve"> </w:t>
      </w:r>
      <w:r w:rsidRPr="00A90F8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0F8E">
        <w:rPr>
          <w:rFonts w:ascii="Times New Roman" w:hAnsi="Times New Roman" w:cs="Times New Roman"/>
          <w:sz w:val="28"/>
          <w:szCs w:val="28"/>
        </w:rPr>
        <w:t>ПРИЛОЖЕНИЕ</w:t>
      </w:r>
      <w:r w:rsidR="00BC080E">
        <w:rPr>
          <w:rFonts w:ascii="Times New Roman" w:hAnsi="Times New Roman" w:cs="Times New Roman"/>
          <w:sz w:val="28"/>
          <w:szCs w:val="28"/>
        </w:rPr>
        <w:t xml:space="preserve"> №2 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к постановлению</w:t>
      </w:r>
      <w:r w:rsidR="00382B31">
        <w:rPr>
          <w:rFonts w:ascii="Times New Roman" w:hAnsi="Times New Roman" w:cs="Times New Roman"/>
          <w:sz w:val="28"/>
          <w:szCs w:val="28"/>
        </w:rPr>
        <w:t xml:space="preserve"> </w:t>
      </w:r>
      <w:r w:rsidRPr="00A90F8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 xml:space="preserve">от 25.06.2012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0F8E">
        <w:rPr>
          <w:rFonts w:ascii="Times New Roman" w:hAnsi="Times New Roman" w:cs="Times New Roman"/>
          <w:sz w:val="28"/>
          <w:szCs w:val="28"/>
        </w:rPr>
        <w:t xml:space="preserve"> 302-п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98" w:rsidRPr="00A90F8E" w:rsidRDefault="00166198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F8E" w:rsidRPr="00A90F8E" w:rsidRDefault="009E0A14" w:rsidP="00A90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A90F8E">
        <w:rPr>
          <w:rFonts w:ascii="Times New Roman" w:hAnsi="Times New Roman" w:cs="Times New Roman"/>
          <w:bCs/>
          <w:sz w:val="28"/>
          <w:szCs w:val="28"/>
        </w:rPr>
        <w:t>тавки</w:t>
      </w:r>
    </w:p>
    <w:p w:rsidR="00A90F8E" w:rsidRDefault="00166198" w:rsidP="00A90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A90F8E" w:rsidRPr="00A90F8E">
        <w:rPr>
          <w:rFonts w:ascii="Times New Roman" w:hAnsi="Times New Roman" w:cs="Times New Roman"/>
          <w:bCs/>
          <w:sz w:val="28"/>
          <w:szCs w:val="28"/>
        </w:rPr>
        <w:t>латы для граждан по договору купли-продажи</w:t>
      </w:r>
      <w:r>
        <w:rPr>
          <w:rFonts w:ascii="Times New Roman" w:hAnsi="Times New Roman" w:cs="Times New Roman"/>
          <w:bCs/>
          <w:sz w:val="28"/>
          <w:szCs w:val="28"/>
        </w:rPr>
        <w:t xml:space="preserve"> л</w:t>
      </w:r>
      <w:r w:rsidR="00A90F8E" w:rsidRPr="00A90F8E">
        <w:rPr>
          <w:rFonts w:ascii="Times New Roman" w:hAnsi="Times New Roman" w:cs="Times New Roman"/>
          <w:bCs/>
          <w:sz w:val="28"/>
          <w:szCs w:val="28"/>
        </w:rPr>
        <w:t>есных насаждений для собственных нужд</w:t>
      </w:r>
      <w:r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A90F8E" w:rsidRPr="00A90F8E">
        <w:rPr>
          <w:rFonts w:ascii="Times New Roman" w:hAnsi="Times New Roman" w:cs="Times New Roman"/>
          <w:bCs/>
          <w:sz w:val="28"/>
          <w:szCs w:val="28"/>
        </w:rPr>
        <w:t xml:space="preserve">а территории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A90F8E" w:rsidRPr="00A90F8E">
        <w:rPr>
          <w:rFonts w:ascii="Times New Roman" w:hAnsi="Times New Roman" w:cs="Times New Roman"/>
          <w:bCs/>
          <w:sz w:val="28"/>
          <w:szCs w:val="28"/>
        </w:rPr>
        <w:t>овосибирской области</w:t>
      </w:r>
      <w:r w:rsidR="00BC080E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D96BFD">
        <w:rPr>
          <w:rFonts w:ascii="Times New Roman" w:hAnsi="Times New Roman" w:cs="Times New Roman"/>
          <w:bCs/>
          <w:sz w:val="28"/>
          <w:szCs w:val="28"/>
        </w:rPr>
        <w:t xml:space="preserve">2021 </w:t>
      </w:r>
      <w:r w:rsidR="00BC080E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08" w:type="dxa"/>
        <w:tblLook w:val="04A0"/>
      </w:tblPr>
      <w:tblGrid>
        <w:gridCol w:w="1649"/>
        <w:gridCol w:w="1065"/>
        <w:gridCol w:w="1713"/>
        <w:gridCol w:w="1446"/>
        <w:gridCol w:w="1446"/>
        <w:gridCol w:w="1434"/>
        <w:gridCol w:w="1255"/>
      </w:tblGrid>
      <w:tr w:rsidR="00A90F8E" w:rsidRPr="00D96BFD" w:rsidTr="00A90F8E">
        <w:trPr>
          <w:trHeight w:val="113"/>
        </w:trPr>
        <w:tc>
          <w:tcPr>
            <w:tcW w:w="1649" w:type="dxa"/>
            <w:vMerge w:val="restart"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Породы лесных насаждений</w:t>
            </w:r>
          </w:p>
        </w:tc>
        <w:tc>
          <w:tcPr>
            <w:tcW w:w="1065" w:type="dxa"/>
            <w:vMerge w:val="restart"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Разряды такс</w:t>
            </w:r>
          </w:p>
        </w:tc>
        <w:tc>
          <w:tcPr>
            <w:tcW w:w="1713" w:type="dxa"/>
            <w:vMerge w:val="restart"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Расстояние вывозки, км</w:t>
            </w:r>
          </w:p>
        </w:tc>
        <w:tc>
          <w:tcPr>
            <w:tcW w:w="5581" w:type="dxa"/>
            <w:gridSpan w:val="4"/>
          </w:tcPr>
          <w:p w:rsidR="00A90F8E" w:rsidRPr="00D96BFD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BFD">
              <w:rPr>
                <w:rFonts w:ascii="Times New Roman" w:hAnsi="Times New Roman" w:cs="Times New Roman"/>
                <w:sz w:val="24"/>
                <w:szCs w:val="24"/>
              </w:rPr>
              <w:t>Ставки платы за 1 плотный куб. м, рублей</w:t>
            </w:r>
          </w:p>
        </w:tc>
      </w:tr>
      <w:tr w:rsidR="00A90F8E" w:rsidRPr="00D96BFD" w:rsidTr="00A90F8E">
        <w:trPr>
          <w:trHeight w:val="113"/>
        </w:trPr>
        <w:tc>
          <w:tcPr>
            <w:tcW w:w="1649" w:type="dxa"/>
            <w:vMerge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  <w:gridSpan w:val="3"/>
          </w:tcPr>
          <w:p w:rsidR="00A90F8E" w:rsidRPr="00D96BFD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BFD">
              <w:rPr>
                <w:rFonts w:ascii="Times New Roman" w:hAnsi="Times New Roman" w:cs="Times New Roman"/>
                <w:sz w:val="24"/>
                <w:szCs w:val="24"/>
              </w:rPr>
              <w:t>деловая древесина без коры</w:t>
            </w:r>
          </w:p>
        </w:tc>
        <w:tc>
          <w:tcPr>
            <w:tcW w:w="1255" w:type="dxa"/>
            <w:vMerge w:val="restart"/>
          </w:tcPr>
          <w:p w:rsidR="00A90F8E" w:rsidRPr="00D96BFD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BFD">
              <w:rPr>
                <w:rFonts w:ascii="Times New Roman" w:hAnsi="Times New Roman" w:cs="Times New Roman"/>
                <w:sz w:val="24"/>
                <w:szCs w:val="24"/>
              </w:rPr>
              <w:t>дровяная древесина (в коре)</w:t>
            </w:r>
          </w:p>
        </w:tc>
      </w:tr>
      <w:tr w:rsidR="00A90F8E" w:rsidRPr="00D96BFD" w:rsidTr="00A90F8E">
        <w:trPr>
          <w:trHeight w:val="113"/>
        </w:trPr>
        <w:tc>
          <w:tcPr>
            <w:tcW w:w="1649" w:type="dxa"/>
            <w:vMerge/>
          </w:tcPr>
          <w:p w:rsidR="00A90F8E" w:rsidRPr="00A90F8E" w:rsidRDefault="00A90F8E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A90F8E" w:rsidRPr="00A90F8E" w:rsidRDefault="00A90F8E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90F8E" w:rsidRPr="00A90F8E" w:rsidRDefault="00A90F8E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крупная</w:t>
            </w:r>
          </w:p>
        </w:tc>
        <w:tc>
          <w:tcPr>
            <w:tcW w:w="1446" w:type="dxa"/>
          </w:tcPr>
          <w:p w:rsidR="00A90F8E" w:rsidRPr="00D96BFD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F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434" w:type="dxa"/>
          </w:tcPr>
          <w:p w:rsidR="00A90F8E" w:rsidRPr="00D96BFD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FD">
              <w:rPr>
                <w:rFonts w:ascii="Times New Roman" w:hAnsi="Times New Roman" w:cs="Times New Roman"/>
                <w:sz w:val="24"/>
                <w:szCs w:val="24"/>
              </w:rPr>
              <w:t>мелкая</w:t>
            </w:r>
          </w:p>
        </w:tc>
        <w:tc>
          <w:tcPr>
            <w:tcW w:w="1255" w:type="dxa"/>
            <w:vMerge/>
          </w:tcPr>
          <w:p w:rsidR="00A90F8E" w:rsidRPr="00D96BFD" w:rsidRDefault="00A90F8E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 w:val="restart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Сосна</w:t>
            </w: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460,8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215,9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 до 25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584,6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417,6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209,6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25 до 40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355,5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40 до 60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498,9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271,5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60 до 80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294,1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209,6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220,7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172,4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100 и более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 w:val="restart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Ель, пихта</w:t>
            </w: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413,4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209,6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 до 25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527,3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376,8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189,6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25 до 40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446,4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322,9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160,3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40 до 60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343,2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246,2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60 до 80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265,6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189,6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216,9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100 и более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 w:val="restart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322,9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232,0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 до 25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294,1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209,6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25 до 40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251,2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40 до 60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194,2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60 до 80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100 и более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 w:val="restart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Осина, тополь</w:t>
            </w: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 до 25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25 до 40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40 до 60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60 до 80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201955" w:rsidRPr="00D96BFD" w:rsidTr="009141A9">
        <w:trPr>
          <w:trHeight w:val="20"/>
        </w:trPr>
        <w:tc>
          <w:tcPr>
            <w:tcW w:w="1649" w:type="dxa"/>
            <w:vMerge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201955" w:rsidRPr="00A90F8E" w:rsidRDefault="00201955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100 и более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446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434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255" w:type="dxa"/>
          </w:tcPr>
          <w:p w:rsidR="00201955" w:rsidRPr="00C05A71" w:rsidRDefault="0020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71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bookmarkEnd w:id="0"/>
    </w:tbl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Примечания: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0F8E">
        <w:rPr>
          <w:rFonts w:ascii="Times New Roman" w:hAnsi="Times New Roman" w:cs="Times New Roman"/>
          <w:sz w:val="28"/>
          <w:szCs w:val="28"/>
        </w:rPr>
        <w:t>Ставки платы для граждан по договору купли-продажи лесных насаждений для собственных нужд применяются для отпуска древесины на корню по договору купли-продажи лесных насаждений при проведении сплошных и выборочных рубок.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 xml:space="preserve">К деловой крупной древесине относятся отрезки ствола диаметром в верхнем торце без коры от 25 см и более, к средней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0F8E">
        <w:rPr>
          <w:rFonts w:ascii="Times New Roman" w:hAnsi="Times New Roman" w:cs="Times New Roman"/>
          <w:sz w:val="28"/>
          <w:szCs w:val="28"/>
        </w:rPr>
        <w:t xml:space="preserve"> диаметром от 13 до 24 см, к мелкой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0F8E">
        <w:rPr>
          <w:rFonts w:ascii="Times New Roman" w:hAnsi="Times New Roman" w:cs="Times New Roman"/>
          <w:sz w:val="28"/>
          <w:szCs w:val="28"/>
        </w:rPr>
        <w:t xml:space="preserve"> диаметром от 3 до 12 см.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 xml:space="preserve">2. Выбор разряда такс производится для каждого лесного квартала исходя из расстояния от центра лесного квартала до ближайшего пункта, откуда возможна погрузка и перевозка древесины железнодорожным транспортом, водным транспортом или сплав древесины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0F8E">
        <w:rPr>
          <w:rFonts w:ascii="Times New Roman" w:hAnsi="Times New Roman" w:cs="Times New Roman"/>
          <w:sz w:val="28"/>
          <w:szCs w:val="28"/>
        </w:rPr>
        <w:t xml:space="preserve"> погрузочный пункт).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При расположении погрузочного пункта на расстоянии свыше 100 километров при выборе разряда такс учитывается расстояние от центра лесного квартала до автомобильной дороги с твердым покрытием, а ставки платы понижаются на один разряд такс.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__________».</w:t>
      </w:r>
    </w:p>
    <w:sectPr w:rsidR="00A90F8E" w:rsidSect="008E4053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чева Нина Юрьевна">
    <w15:presenceInfo w15:providerId="AD" w15:userId="S-1-5-21-2356655543-2162514679-1277178298-37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F8E"/>
    <w:rsid w:val="000A066A"/>
    <w:rsid w:val="00166198"/>
    <w:rsid w:val="00187879"/>
    <w:rsid w:val="001F1CE5"/>
    <w:rsid w:val="00201955"/>
    <w:rsid w:val="00382B31"/>
    <w:rsid w:val="0038369A"/>
    <w:rsid w:val="003F684E"/>
    <w:rsid w:val="00442DDE"/>
    <w:rsid w:val="00477C26"/>
    <w:rsid w:val="005F5435"/>
    <w:rsid w:val="006021D9"/>
    <w:rsid w:val="007E1BC5"/>
    <w:rsid w:val="009D5E06"/>
    <w:rsid w:val="009E0A14"/>
    <w:rsid w:val="00A90F8E"/>
    <w:rsid w:val="00AF5B3B"/>
    <w:rsid w:val="00BC080E"/>
    <w:rsid w:val="00C05A71"/>
    <w:rsid w:val="00C85D2C"/>
    <w:rsid w:val="00CA28DD"/>
    <w:rsid w:val="00D5367F"/>
    <w:rsid w:val="00D96BFD"/>
    <w:rsid w:val="00E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F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eezhelenko</cp:lastModifiedBy>
  <cp:revision>4</cp:revision>
  <cp:lastPrinted>2018-11-30T11:01:00Z</cp:lastPrinted>
  <dcterms:created xsi:type="dcterms:W3CDTF">2019-10-30T09:15:00Z</dcterms:created>
  <dcterms:modified xsi:type="dcterms:W3CDTF">2019-10-30T09:29:00Z</dcterms:modified>
</cp:coreProperties>
</file>