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безопа</w:t>
      </w:r>
      <w:r>
        <w:rPr>
          <w:b/>
          <w:sz w:val="28"/>
          <w:szCs w:val="28"/>
        </w:rPr>
        <w:t xml:space="preserve">сности людей на водных объектах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Новосибирской области в 2024</w:t>
      </w:r>
      <w:r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4080"/>
        <w:gridCol w:w="1623"/>
        <w:gridCol w:w="3603"/>
      </w:tblGrid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проводимых мероприятий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исполнения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мероприятий по обеспечению безопасности людей на водных объектах, охрана их жизни и здоровья (проведение патрулирований водных объектов, информирования граждан, </w:t>
            </w:r>
            <w:r>
              <w:rPr>
                <w:sz w:val="28"/>
                <w:szCs w:val="28"/>
                <w:highlight w:val="white"/>
              </w:rPr>
              <w:t xml:space="preserve">подворовых обходов и сходов в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населенных пунктах, </w:t>
            </w:r>
            <w:r>
              <w:rPr>
                <w:sz w:val="28"/>
                <w:szCs w:val="28"/>
              </w:rPr>
              <w:t xml:space="preserve">мероприятий по недопущению происшествий на водных объектах, в том числе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несовершеннолетними)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– </w:t>
            </w: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ГКУ НСО «Центр ГО, ЧС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ПБ Новосибирской области» </w:t>
            </w:r>
            <w:r>
              <w:rPr>
                <w:sz w:val="28"/>
                <w:szCs w:val="28"/>
              </w:rPr>
              <w:t xml:space="preserve">во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взаимодействии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дминистраци</w:t>
            </w:r>
            <w:r>
              <w:rPr>
                <w:sz w:val="28"/>
                <w:szCs w:val="28"/>
              </w:rPr>
              <w:t xml:space="preserve">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образований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акции «Безопасный лед» 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муниципальных образованиях Новосибирской области 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осенне-зимний период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март, </w:t>
            </w:r>
            <w:r>
              <w:rPr>
                <w:sz w:val="28"/>
                <w:szCs w:val="28"/>
              </w:rPr>
              <w:t xml:space="preserve">ноябрь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ГКУ НСО «Центр ГО, ЧС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ПБ Новосибирской области» во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взаимодействии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администрациями муниципальных образований Новосибирской области, ГУ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МЧС Р</w:t>
            </w:r>
            <w:r>
              <w:rPr>
                <w:sz w:val="28"/>
                <w:szCs w:val="28"/>
              </w:rPr>
              <w:t xml:space="preserve">оссии по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информирования населения о метеоусловиях, 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состоянии льда, порядке функционирования ледовых переправ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апрель, </w:t>
            </w:r>
            <w:r>
              <w:rPr>
                <w:sz w:val="28"/>
                <w:szCs w:val="28"/>
              </w:rPr>
              <w:t xml:space="preserve">ноябрь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 МЧС России по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Новосибирской области во взаимодействии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Западно-Сибирск</w:t>
            </w:r>
            <w:r>
              <w:rPr>
                <w:sz w:val="28"/>
                <w:szCs w:val="28"/>
              </w:rPr>
              <w:t xml:space="preserve">им</w:t>
            </w:r>
            <w:r>
              <w:rPr>
                <w:sz w:val="28"/>
                <w:szCs w:val="28"/>
              </w:rPr>
              <w:t xml:space="preserve"> межрегиональн</w:t>
            </w:r>
            <w:r>
              <w:rPr>
                <w:sz w:val="28"/>
                <w:szCs w:val="28"/>
              </w:rPr>
              <w:t xml:space="preserve">ым</w:t>
            </w:r>
            <w:r>
              <w:rPr>
                <w:sz w:val="28"/>
                <w:szCs w:val="28"/>
              </w:rPr>
              <w:t xml:space="preserve"> территориальн</w:t>
            </w:r>
            <w:r>
              <w:rPr>
                <w:sz w:val="28"/>
                <w:szCs w:val="28"/>
              </w:rPr>
              <w:t xml:space="preserve">ым</w:t>
            </w:r>
            <w:r>
              <w:rPr>
                <w:sz w:val="28"/>
                <w:szCs w:val="28"/>
              </w:rPr>
              <w:t xml:space="preserve"> управление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 по гидрометеорологии и мониторингу окружающей среды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филиалом ФГУП «ВГТРК» ГТРК «Новосибирск»</w:t>
            </w:r>
            <w:r>
              <w:rPr>
                <w:sz w:val="28"/>
                <w:szCs w:val="28"/>
              </w:rPr>
              <w:t xml:space="preserve">, администрациями муниципальных об</w:t>
            </w:r>
            <w:r>
              <w:rPr>
                <w:sz w:val="28"/>
                <w:szCs w:val="28"/>
              </w:rPr>
              <w:t xml:space="preserve">разований Новосибирской области, </w:t>
            </w:r>
            <w:r>
              <w:rPr>
                <w:sz w:val="28"/>
                <w:szCs w:val="28"/>
              </w:rPr>
              <w:t xml:space="preserve">областными </w:t>
            </w:r>
            <w:r>
              <w:rPr>
                <w:sz w:val="28"/>
                <w:szCs w:val="28"/>
              </w:rPr>
              <w:t xml:space="preserve">исполнительными органами </w:t>
            </w: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месячника безопасности людей на водных объектах муниципальных образований Новосибирской области 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осенне-зимний период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апрель, </w:t>
            </w:r>
            <w:r>
              <w:rPr>
                <w:sz w:val="28"/>
                <w:szCs w:val="28"/>
              </w:rPr>
              <w:t xml:space="preserve">ноябрь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ГКУ НСО «Центр ГО, ЧС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ПБ Новосибирской области» во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взаимодействии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администрациями муниципальных образований Новосибирской области, ГУ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МЧС России по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комплекса мероприятий, направ</w:t>
            </w:r>
            <w:r>
              <w:rPr>
                <w:sz w:val="28"/>
                <w:szCs w:val="28"/>
              </w:rPr>
              <w:t xml:space="preserve">ленных на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недопущение несанкционированного выхода людей 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выезда транспортных</w:t>
            </w:r>
            <w:r>
              <w:rPr>
                <w:sz w:val="28"/>
                <w:szCs w:val="28"/>
              </w:rPr>
              <w:t xml:space="preserve"> средств на лед</w:t>
            </w:r>
            <w:r>
              <w:rPr>
                <w:sz w:val="28"/>
                <w:szCs w:val="28"/>
              </w:rPr>
              <w:t xml:space="preserve"> водных объектов</w:t>
            </w:r>
            <w:r>
              <w:rPr>
                <w:sz w:val="28"/>
                <w:szCs w:val="28"/>
              </w:rPr>
              <w:t xml:space="preserve"> (установка знаков безопасности, перекрытие береговой полосы в местах </w:t>
            </w:r>
            <w:r>
              <w:rPr>
                <w:sz w:val="28"/>
                <w:szCs w:val="28"/>
              </w:rPr>
              <w:t xml:space="preserve">возможного</w:t>
            </w:r>
            <w:r>
              <w:rPr>
                <w:sz w:val="28"/>
                <w:szCs w:val="28"/>
              </w:rPr>
              <w:t xml:space="preserve"> несанкционированного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выезда транспортных средств на лед)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апрель, </w:t>
            </w:r>
            <w:r>
              <w:rPr>
                <w:sz w:val="28"/>
                <w:szCs w:val="28"/>
              </w:rPr>
              <w:t xml:space="preserve">ноябрь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областные исполнительные органы Новосибирской области во взаимодействии с администрациями муниципальных образований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обеспечению безопасности людей при проведении обрядов купания в период подготовки и проведения празднования Православного религиозного праздника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Крещение Господне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</w:pPr>
            <w:r>
              <w:rPr>
                <w:sz w:val="28"/>
                <w:szCs w:val="28"/>
              </w:rPr>
              <w:t xml:space="preserve">организаторы купелей (купален) во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взаимодействии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администраци</w:t>
            </w:r>
            <w:r>
              <w:rPr>
                <w:sz w:val="28"/>
                <w:szCs w:val="28"/>
              </w:rPr>
              <w:t xml:space="preserve">ями</w:t>
            </w:r>
            <w:r>
              <w:rPr>
                <w:sz w:val="28"/>
                <w:szCs w:val="28"/>
              </w:rPr>
              <w:t xml:space="preserve"> муниципальных об</w:t>
            </w:r>
            <w:r>
              <w:rPr>
                <w:sz w:val="28"/>
                <w:szCs w:val="28"/>
              </w:rPr>
              <w:t xml:space="preserve">разований Новосибирской области, </w:t>
            </w:r>
            <w:r>
              <w:rPr>
                <w:sz w:val="28"/>
                <w:szCs w:val="28"/>
              </w:rPr>
              <w:t xml:space="preserve">ГУ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МЧС России по Новосибирской области,</w:t>
            </w:r>
            <w:r>
              <w:rPr>
                <w:sz w:val="28"/>
                <w:szCs w:val="28"/>
              </w:rPr>
              <w:t xml:space="preserve"> ГКУ НСО «Центр ГО, ЧС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ПБ Новосибирской области»</w:t>
            </w:r>
            <w:r/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проведении Всероссийской акции «Чистый берег»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целях подготовки береговой полосы водных объектов </w:t>
            </w:r>
            <w:r>
              <w:rPr>
                <w:bCs/>
                <w:sz w:val="28"/>
                <w:szCs w:val="28"/>
              </w:rPr>
              <w:t xml:space="preserve">муниципальных образований Новосибирс</w:t>
            </w:r>
            <w:r>
              <w:rPr>
                <w:bCs/>
                <w:sz w:val="28"/>
                <w:szCs w:val="28"/>
              </w:rPr>
              <w:t xml:space="preserve">кой области к купальному сезону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природных ресурсов и экологии Новосибирской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взаимодействии с администрациями муниципальных образований Новосибирской области, водопользователями, осуществляющими пользование водными объектами 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рекреационных целях, общественными организациями,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ГКУ НСО «Центр ГО, ЧС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ПБ Новосибирской области»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порядка проведения водных спортивных соревнований, праздников, экскурсий и порядка обеспечения мер безопасности при их проведении с органами местного самоуправления муниципальных образований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физической культуры и спорта Новосибирской области во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взаимодействии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администрациями муниципальных образований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месячника безопасности людей на водных объектах муниципальных образований Новосибирской области 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период купального сезона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сентябрь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ГКУ НСО «Центр ГО, ЧС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ПБ Новосибирской области» во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взаимодействии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администрациями муниципальных образований Новосибирской области, ГУ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МЧС России по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обучения </w:t>
            </w:r>
            <w:r>
              <w:rPr>
                <w:sz w:val="28"/>
                <w:szCs w:val="28"/>
                <w:highlight w:val="none"/>
              </w:rPr>
              <w:t xml:space="preserve">общественных </w:t>
            </w:r>
            <w:r>
              <w:rPr>
                <w:sz w:val="28"/>
                <w:szCs w:val="28"/>
                <w:highlight w:val="white"/>
              </w:rPr>
              <w:t xml:space="preserve">спасателей </w:t>
            </w:r>
            <w:r>
              <w:rPr>
                <w:sz w:val="28"/>
                <w:szCs w:val="28"/>
              </w:rPr>
              <w:t xml:space="preserve">на акватории для комплектования спасательных постов на пляжах и в местах неорганизованного отдыха людей на водных объектах в период купального сезона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ГАОУ ДПО НСО «УМЦ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ГОЧС НСО» во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взаимодействии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администрациями муниципальных образований Новосибирской области, филиалом ГКУ НСО «Центр ГО, ЧС и ПБ Новосибирской области»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«АСС Новосибирской области», МКУ г.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Новосибирска «Служба АСР и ГЗ» и водопользователями, осуществляющими пользование водными объектами в рекреационных целях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ешение</w:t>
            </w:r>
            <w:r>
              <w:rPr>
                <w:sz w:val="28"/>
                <w:szCs w:val="28"/>
              </w:rPr>
              <w:t xml:space="preserve"> вопросов по в</w:t>
            </w:r>
            <w:r>
              <w:rPr>
                <w:sz w:val="28"/>
                <w:szCs w:val="28"/>
              </w:rPr>
              <w:t xml:space="preserve">ыставлени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 в период купального сезона спасательных постов и знаков безопасности в местах отдыха людей на водных объектах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август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водопользователи во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взаимодействии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администраци</w:t>
            </w:r>
            <w:r>
              <w:rPr>
                <w:sz w:val="28"/>
                <w:szCs w:val="28"/>
              </w:rPr>
              <w:t xml:space="preserve">ями</w:t>
            </w:r>
            <w:r>
              <w:rPr>
                <w:sz w:val="28"/>
                <w:szCs w:val="28"/>
              </w:rPr>
              <w:t xml:space="preserve"> муниципальных образований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ешение</w:t>
            </w:r>
            <w:r>
              <w:rPr>
                <w:sz w:val="28"/>
                <w:szCs w:val="28"/>
              </w:rPr>
              <w:t xml:space="preserve"> вопросов по о</w:t>
            </w:r>
            <w:r>
              <w:rPr>
                <w:sz w:val="28"/>
                <w:szCs w:val="28"/>
              </w:rPr>
              <w:t xml:space="preserve">ткрыти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 в период купального сезона пляжей в местах отдыха людей на водных объектах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август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водопользователи во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взаимодействии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администрациями муниципальных образований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акции «Вода – безопасная территория» в муниципальных образованиях Новосибирской области в период купального сезона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август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 МЧС России по Новосибирской области во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взаимодействии с ГКУ НСО «Центр ГО, ЧС и ПБ Новосибирской области», администрациями муниципальных образований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  <w:highlight w:val="red"/>
              </w:rPr>
            </w:r>
            <w:r>
              <w:rPr>
                <w:sz w:val="28"/>
                <w:szCs w:val="28"/>
                <w:highlight w:val="red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осуществление контроля за принятием необходимых мер по обеспечению безопасности людей на водных объектах (организация и выставление спасательных постов, выставление знаков безопасности и т.д.)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ГКУ НСО «Центр ГО, ЧС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ПБ Новосибирской области» во взаимодействии с ГУ МЧС Р</w:t>
            </w:r>
            <w:r>
              <w:rPr>
                <w:sz w:val="28"/>
                <w:szCs w:val="28"/>
              </w:rPr>
              <w:t xml:space="preserve">оссии по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акции «Научись плавать»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занятий по вопросам безопасности на водных объектах в детских оздоровительных лагерях в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период купального сезона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август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труда и социального развития Новосибирской области, министерство физической культуры и спорта Новосибирской области во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взаимодействии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администрациями муниципальных образований Новосибирской области, ГКУ НСО «Центр ГО, ЧС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ПБ Новосибирской области», ГУ МЧС России по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 дошкольных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средних образовательных учр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ждениях, учебных заведениях муниципальных образований Новосибирской области занятий по правилам поведения детей на льду водных объектов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нварь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май, </w:t>
            </w:r>
            <w:r>
              <w:rPr>
                <w:sz w:val="28"/>
                <w:szCs w:val="28"/>
              </w:rPr>
              <w:t xml:space="preserve">сентябрь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ГКУ НСО «Центр ГО, ЧС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ПБ Новосибирской области» во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взаимодействии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администрациями муниципальных образований Новосибирской области, ГУ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МЧС России по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профилактических мероприятий по предупреждению гибели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травматизма людей на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водных объектах, охране их жизни и здоровья (подготовка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распространение плакатов, памяток, листовок, показ фильмов, размещение материалов в печатных и интернет-изданиях органов местного самоуправления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в СМИ)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ГКУ НСО «Центр ГО, ЧС и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ПБ Новосибирской области» во взаимодействии с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администрациями муниципальных образований Новосибирской области, ГУ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МЧС России по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659"/>
        </w:trPr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происшествий и несчастных случаев на водных объектах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 МЧС России по Новосибирской области во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взаимодействии с ГКУ НСО «Центр ГО, ЧС и ПБ Новосибирской области», администрациями муниципальных образований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Mar>
              <w:top w:w="102" w:type="dxa"/>
              <w:bottom w:w="102" w:type="dxa"/>
            </w:tcMar>
            <w:tcW w:w="594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408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взаимодействия сил и средств территориальной подсистемы Новосибирской области РСЧС при происшествиях, а также угрозе возникновения и ликвидации последствий чрезвычайных ситуаций на водных объектах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16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top w:w="102" w:type="dxa"/>
              <w:bottom w:w="102" w:type="dxa"/>
            </w:tcMar>
            <w:tcW w:w="360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 МЧС России по Новосибирской области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во взаимодействии с ГКУ НСО «Центр ГО, ЧС и ПБ Новосибирской области», администрациями муниципальных образований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6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Применяемые сокращения: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ГАОУ ДПО НСО «УМЦ ГОЧС НСО» </w:t>
      </w: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sz w:val="28"/>
          <w:szCs w:val="28"/>
        </w:rPr>
        <w:t xml:space="preserve"> государственное автономное образовательное учреждение дополнительного профессионального образования Новосибирской области «Учебно-методический центр по гражданской обороне и чрезвычайным ситуациям Новосибирской области»;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ГКУ НСО «Центр ГО, ЧС и ПБ Новосибирской области» </w:t>
      </w: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sz w:val="28"/>
          <w:szCs w:val="28"/>
        </w:rPr>
        <w:t xml:space="preserve"> государственное казенное учреждение Новосибирской области «Центр по обеспечению мероприятий в области гражданской обороны, чрезвычайных ситуаций и пожарной безопасности Новосибирской области»;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ГУ МЧС России по Новосибирской области </w:t>
      </w: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sz w:val="28"/>
          <w:szCs w:val="28"/>
        </w:rPr>
        <w:t xml:space="preserve">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 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МКУ г. Новосибирска «Служба АСР и ГЗ» – муниципальное казенное учреждение города Новосибирска «Служба аварийно-спасательных работ и гражданской защиты»;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РСЧС – единая государственная система предупреждения и ликвидации чрезвычайных ситуаций;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СМИ – средства массовой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shd w:val="clear" w:color="auto" w:fill="ffffff"/>
        <w:tabs>
          <w:tab w:val="left" w:pos="7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филиал ГКУ НСО </w:t>
      </w:r>
      <w:r>
        <w:rPr>
          <w:sz w:val="28"/>
          <w:szCs w:val="28"/>
        </w:rPr>
        <w:t xml:space="preserve">«Центр ГО, ЧС и ПБ Новосибирской области» – «АСС НСО» – филиал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«Аварийно-спасательна</w:t>
      </w:r>
      <w:r>
        <w:rPr>
          <w:sz w:val="28"/>
          <w:szCs w:val="28"/>
        </w:rPr>
        <w:t xml:space="preserve">я служба Новосибирской области».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7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sz w:val="24"/>
      <w:szCs w:val="24"/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jc w:val="center"/>
      <w:keepNext/>
      <w:shd w:val="clear" w:color="auto" w:fill="ffffff"/>
      <w:outlineLvl w:val="0"/>
    </w:pPr>
    <w:rPr>
      <w:bCs/>
      <w:sz w:val="28"/>
      <w:szCs w:val="28"/>
    </w:rPr>
  </w:style>
  <w:style w:type="character" w:styleId="868">
    <w:name w:val="Основной шрифт абзаца"/>
    <w:next w:val="868"/>
    <w:link w:val="866"/>
    <w:semiHidden/>
  </w:style>
  <w:style w:type="table" w:styleId="869">
    <w:name w:val="Обычная таблица"/>
    <w:next w:val="869"/>
    <w:link w:val="866"/>
    <w:semiHidden/>
    <w:tblPr/>
  </w:style>
  <w:style w:type="numbering" w:styleId="870">
    <w:name w:val="Нет списка"/>
    <w:next w:val="870"/>
    <w:link w:val="866"/>
    <w:semiHidden/>
  </w:style>
  <w:style w:type="table" w:styleId="871">
    <w:name w:val="Сетка таблицы"/>
    <w:basedOn w:val="869"/>
    <w:next w:val="871"/>
    <w:link w:val="866"/>
    <w:tblPr/>
  </w:style>
  <w:style w:type="paragraph" w:styleId="872">
    <w:name w:val="Верхний колонтитул"/>
    <w:basedOn w:val="866"/>
    <w:next w:val="872"/>
    <w:link w:val="880"/>
    <w:uiPriority w:val="99"/>
    <w:pPr>
      <w:tabs>
        <w:tab w:val="center" w:pos="4677" w:leader="none"/>
        <w:tab w:val="right" w:pos="9355" w:leader="none"/>
      </w:tabs>
    </w:pPr>
  </w:style>
  <w:style w:type="character" w:styleId="873">
    <w:name w:val="Номер страницы"/>
    <w:basedOn w:val="868"/>
    <w:next w:val="873"/>
    <w:link w:val="866"/>
  </w:style>
  <w:style w:type="paragraph" w:styleId="874">
    <w:name w:val="Нижний колонтитул"/>
    <w:basedOn w:val="866"/>
    <w:next w:val="874"/>
    <w:link w:val="866"/>
    <w:pPr>
      <w:tabs>
        <w:tab w:val="center" w:pos="4677" w:leader="none"/>
        <w:tab w:val="right" w:pos="9355" w:leader="none"/>
      </w:tabs>
    </w:pPr>
  </w:style>
  <w:style w:type="paragraph" w:styleId="875">
    <w:name w:val="Знак Знак1 Знак"/>
    <w:basedOn w:val="866"/>
    <w:next w:val="875"/>
    <w:link w:val="866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76">
    <w:name w:val="ConsPlusNormal"/>
    <w:next w:val="876"/>
    <w:link w:val="86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77">
    <w:name w:val="ConsTitle"/>
    <w:next w:val="877"/>
    <w:link w:val="866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878">
    <w:name w:val="ConsNormal"/>
    <w:next w:val="878"/>
    <w:link w:val="866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879">
    <w:name w:val="Текст выноски"/>
    <w:basedOn w:val="866"/>
    <w:next w:val="879"/>
    <w:link w:val="866"/>
    <w:semiHidden/>
    <w:rPr>
      <w:rFonts w:ascii="Tahoma" w:hAnsi="Tahoma" w:cs="Tahoma"/>
      <w:sz w:val="16"/>
      <w:szCs w:val="16"/>
    </w:rPr>
  </w:style>
  <w:style w:type="character" w:styleId="880">
    <w:name w:val="Верхний колонтитул Знак"/>
    <w:next w:val="880"/>
    <w:link w:val="872"/>
    <w:uiPriority w:val="99"/>
    <w:rPr>
      <w:sz w:val="24"/>
      <w:szCs w:val="24"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ugochs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</dc:title>
  <dc:creator>GO</dc:creator>
  <cp:revision>4</cp:revision>
  <dcterms:created xsi:type="dcterms:W3CDTF">2023-01-27T11:18:00Z</dcterms:created>
  <dcterms:modified xsi:type="dcterms:W3CDTF">2023-10-24T09:12:52Z</dcterms:modified>
  <cp:version>1048576</cp:version>
</cp:coreProperties>
</file>