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31" w:rsidRDefault="008E6041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71731" w:rsidRDefault="008E6041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A71731" w:rsidRDefault="008E6041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71731" w:rsidRDefault="00A71731">
      <w:pPr>
        <w:rPr>
          <w:sz w:val="28"/>
          <w:szCs w:val="28"/>
        </w:rPr>
      </w:pPr>
    </w:p>
    <w:p w:rsidR="00A71731" w:rsidRDefault="00A71731">
      <w:pPr>
        <w:rPr>
          <w:sz w:val="28"/>
          <w:szCs w:val="28"/>
        </w:rPr>
      </w:pPr>
    </w:p>
    <w:p w:rsidR="00A71731" w:rsidRDefault="00A71731">
      <w:pPr>
        <w:rPr>
          <w:sz w:val="28"/>
          <w:szCs w:val="28"/>
        </w:rPr>
      </w:pPr>
    </w:p>
    <w:p w:rsidR="00A71731" w:rsidRDefault="00A71731">
      <w:pPr>
        <w:rPr>
          <w:sz w:val="28"/>
          <w:szCs w:val="28"/>
        </w:rPr>
      </w:pPr>
    </w:p>
    <w:p w:rsidR="00A71731" w:rsidRDefault="00A71731">
      <w:pPr>
        <w:rPr>
          <w:sz w:val="28"/>
          <w:szCs w:val="28"/>
        </w:rPr>
      </w:pPr>
    </w:p>
    <w:p w:rsidR="00A71731" w:rsidRDefault="00A71731">
      <w:pPr>
        <w:rPr>
          <w:sz w:val="28"/>
          <w:szCs w:val="28"/>
        </w:rPr>
      </w:pPr>
    </w:p>
    <w:p w:rsidR="00A71731" w:rsidRDefault="00A71731">
      <w:pPr>
        <w:rPr>
          <w:sz w:val="28"/>
          <w:szCs w:val="28"/>
        </w:rPr>
      </w:pPr>
    </w:p>
    <w:p w:rsidR="00A71731" w:rsidRDefault="00A71731">
      <w:pPr>
        <w:rPr>
          <w:sz w:val="28"/>
          <w:szCs w:val="28"/>
        </w:rPr>
      </w:pPr>
    </w:p>
    <w:p w:rsidR="00A71731" w:rsidRDefault="00A71731">
      <w:pPr>
        <w:rPr>
          <w:sz w:val="28"/>
          <w:szCs w:val="28"/>
        </w:rPr>
      </w:pPr>
    </w:p>
    <w:p w:rsidR="00A71731" w:rsidRDefault="00A71731">
      <w:pPr>
        <w:rPr>
          <w:sz w:val="28"/>
          <w:szCs w:val="28"/>
        </w:rPr>
      </w:pPr>
    </w:p>
    <w:p w:rsidR="00A71731" w:rsidRDefault="00A71731">
      <w:pPr>
        <w:rPr>
          <w:sz w:val="28"/>
          <w:szCs w:val="28"/>
        </w:rPr>
      </w:pPr>
    </w:p>
    <w:p w:rsidR="00A71731" w:rsidRDefault="008E60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от 13.04.2022 № 157-п </w:t>
      </w:r>
    </w:p>
    <w:p w:rsidR="00A71731" w:rsidRDefault="00A71731">
      <w:pPr>
        <w:jc w:val="center"/>
        <w:rPr>
          <w:bCs/>
          <w:sz w:val="28"/>
          <w:szCs w:val="28"/>
        </w:rPr>
      </w:pPr>
    </w:p>
    <w:p w:rsidR="00A71731" w:rsidRDefault="00A71731">
      <w:pPr>
        <w:jc w:val="center"/>
        <w:rPr>
          <w:bCs/>
          <w:sz w:val="28"/>
          <w:szCs w:val="28"/>
        </w:rPr>
      </w:pPr>
    </w:p>
    <w:p w:rsidR="00A71731" w:rsidRDefault="008E6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6 Перечня поручений Президента Российской Федерации от 02.01.2023 № Пр-6 по итогам встречи Президента Российской Федерации с матерями военнослужащих - участников специальной военной операции, прошедшей 25.11.2022, Правительство Нов</w:t>
      </w:r>
      <w:r>
        <w:rPr>
          <w:sz w:val="28"/>
          <w:szCs w:val="28"/>
        </w:rPr>
        <w:t>осибирской области</w:t>
      </w:r>
      <w:r>
        <w:rPr>
          <w:b/>
          <w:sz w:val="28"/>
          <w:szCs w:val="28"/>
        </w:rPr>
        <w:t xml:space="preserve"> п о с т а н о в л я е т</w:t>
      </w:r>
      <w:r>
        <w:rPr>
          <w:sz w:val="28"/>
          <w:szCs w:val="28"/>
        </w:rPr>
        <w:t>:</w:t>
      </w:r>
    </w:p>
    <w:p w:rsidR="00A71731" w:rsidRDefault="008E604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постановление Правительства Новосибирской области от 13.04.2022 № 157-п «Об оказании единовременной помощи участникам специальной военной операции, проводимой на территориях Украины, Донецкой Народной Ре</w:t>
      </w:r>
      <w:r>
        <w:rPr>
          <w:bCs/>
          <w:sz w:val="28"/>
          <w:szCs w:val="28"/>
        </w:rPr>
        <w:t>спублики, Луганской Народной Республики, Запорожской области, Херсонской области, и членам их семей и установлении дополнительных  единовременных выплат гражданам, направленным (командированным) на территории Донецкой Народной Республики, Луганской Народно</w:t>
      </w:r>
      <w:r>
        <w:rPr>
          <w:bCs/>
          <w:sz w:val="28"/>
          <w:szCs w:val="28"/>
        </w:rPr>
        <w:t>й Республики, Запорожской области, Херсонской области, и членам их семей» следующие изменения:</w:t>
      </w:r>
    </w:p>
    <w:p w:rsidR="00A71731" w:rsidRDefault="008E604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Подпункт 3 пункта 14.1. после слов «социально-медицинской реабилитации» дополнить словами «и услуг по оказанию стоматологической помощи (зубопротезирование)».</w:t>
      </w:r>
    </w:p>
    <w:p w:rsidR="00A71731" w:rsidRDefault="008E604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Подпункт 3 пункта 14.2. после слов «социально-медицинской реабилитации» дополнить словами «и услуг по оказанию стоматологической помощи (зубопротезирование)».</w:t>
      </w:r>
    </w:p>
    <w:p w:rsidR="00A71731" w:rsidRDefault="008E604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В Порядке предоставления социальной помощи в виде социально-медицинской реабилитации на ос</w:t>
      </w:r>
      <w:r>
        <w:rPr>
          <w:bCs/>
          <w:sz w:val="28"/>
          <w:szCs w:val="28"/>
        </w:rPr>
        <w:t>новании реабилитационного сертификата военнослужащим, лицам, заключившим контракт о добровольном содействии в выполнении задач, возложенных на Вооруженные Силы Российской Федерации, лицам, проходящим службу в войсках Росгвардии и имеющим специальное звание</w:t>
      </w:r>
      <w:r>
        <w:rPr>
          <w:bCs/>
          <w:sz w:val="28"/>
          <w:szCs w:val="28"/>
        </w:rPr>
        <w:t xml:space="preserve"> полиции, лицам, заключившим контракт с организациями, которые оказывают содействие либо участвуют в выполнении задач, возложенных на Вооруженные Силы Российской Федерации, принимавшим участие в </w:t>
      </w:r>
      <w:r>
        <w:rPr>
          <w:bCs/>
          <w:sz w:val="28"/>
          <w:szCs w:val="28"/>
        </w:rPr>
        <w:lastRenderedPageBreak/>
        <w:t>специальной военной операции на территориях Украины, Донецкой</w:t>
      </w:r>
      <w:r>
        <w:rPr>
          <w:bCs/>
          <w:sz w:val="28"/>
          <w:szCs w:val="28"/>
        </w:rPr>
        <w:t xml:space="preserve"> Народной Республики, Луганской Народной Республики, Запорожской области, Херсонской области, военнослужащим органов федеральной службы безопасности, непосредственно выполняющим задачи по охране государственной границы Российской Федерации на участках, при</w:t>
      </w:r>
      <w:r>
        <w:rPr>
          <w:bCs/>
          <w:sz w:val="28"/>
          <w:szCs w:val="28"/>
        </w:rPr>
        <w:t>мыкающих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получившим увечье (контузию, травму, ранение) в ходе проведения специал</w:t>
      </w:r>
      <w:r>
        <w:rPr>
          <w:bCs/>
          <w:sz w:val="28"/>
          <w:szCs w:val="28"/>
        </w:rPr>
        <w:t>ьной военной операции (при выполнении специальных задач) с 24 февраля 2022 года:</w:t>
      </w:r>
    </w:p>
    <w:p w:rsidR="00A71731" w:rsidRDefault="008E604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наименование изложить в следующей редакции:</w:t>
      </w:r>
    </w:p>
    <w:p w:rsidR="00A71731" w:rsidRDefault="008E6041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«Порядок </w:t>
      </w:r>
      <w:r>
        <w:rPr>
          <w:sz w:val="28"/>
          <w:szCs w:val="28"/>
        </w:rPr>
        <w:t>предоставления социальной помощи в виде</w:t>
      </w:r>
      <w:r>
        <w:rPr>
          <w:bCs/>
        </w:rPr>
        <w:t xml:space="preserve"> </w:t>
      </w:r>
      <w:r>
        <w:rPr>
          <w:bCs/>
          <w:sz w:val="28"/>
          <w:szCs w:val="28"/>
        </w:rPr>
        <w:t xml:space="preserve">социально-медицинской реабилитации </w:t>
      </w:r>
      <w:r>
        <w:rPr>
          <w:sz w:val="28"/>
          <w:szCs w:val="28"/>
        </w:rPr>
        <w:t>и услуг по оказанию стоматологической помощи</w:t>
      </w:r>
      <w:r>
        <w:rPr>
          <w:sz w:val="28"/>
          <w:szCs w:val="28"/>
        </w:rPr>
        <w:t xml:space="preserve"> (зубопротезирование) на основании реабилитационного сертификата </w:t>
      </w:r>
      <w:r>
        <w:rPr>
          <w:bCs/>
          <w:sz w:val="28"/>
          <w:szCs w:val="28"/>
        </w:rPr>
        <w:t>военнослужащим, лицам, заключившим контракт о добровольном содействии в выполнении задач, возложенных на вооруженные силы Российской Федерации, лицам, проходящим службу в войсках Росгвардии и</w:t>
      </w:r>
      <w:r>
        <w:rPr>
          <w:bCs/>
          <w:sz w:val="28"/>
          <w:szCs w:val="28"/>
        </w:rPr>
        <w:t xml:space="preserve"> имеющим специальное звание полиции, лицам, заключившим контракт с организациями, которые оказывают содействие либо участвуют в выполнении задач, возложенных на вооруженные силы Российской Федерации, принимавшим участие в специальной военной операции на те</w:t>
      </w:r>
      <w:r>
        <w:rPr>
          <w:bCs/>
          <w:sz w:val="28"/>
          <w:szCs w:val="28"/>
        </w:rPr>
        <w:t>рриториях Украины, Донецкой Народной Республики, Луганской Народной Республики, Запорожской области, Херсонской области, военнослужащим органов Федеральной Службы Безопасности, непосредственно выполняющим задачи по охране государственной границы Российской</w:t>
      </w:r>
      <w:r>
        <w:rPr>
          <w:bCs/>
          <w:sz w:val="28"/>
          <w:szCs w:val="28"/>
        </w:rPr>
        <w:t xml:space="preserve"> Федерации на участках, примыкающих к районам проведения специальной военной операции на территориях Украины, Донецкой Народной Республики, Луганской Народной </w:t>
      </w:r>
      <w:r>
        <w:rPr>
          <w:sz w:val="28"/>
          <w:szCs w:val="28"/>
        </w:rPr>
        <w:t>Республики, Запорожской области, Херсонской области, получившим увечье (контузию, травму, ранение</w:t>
      </w:r>
      <w:r>
        <w:rPr>
          <w:sz w:val="28"/>
          <w:szCs w:val="28"/>
        </w:rPr>
        <w:t>) в ходе проведения специальной военной операции (при выполнении специальных задач) с 24 февраля 2022 года».</w:t>
      </w:r>
    </w:p>
    <w:p w:rsidR="00A71731" w:rsidRDefault="008E6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пункт 1:  </w:t>
      </w:r>
    </w:p>
    <w:p w:rsidR="00A71731" w:rsidRDefault="008E6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после слов «социально-медицинской реабилитации» дополнить словами «и услуг по оказанию стоматологической помощи (зубопротезировани</w:t>
      </w:r>
      <w:r>
        <w:rPr>
          <w:sz w:val="28"/>
          <w:szCs w:val="28"/>
        </w:rPr>
        <w:t>е)»;</w:t>
      </w:r>
    </w:p>
    <w:p w:rsidR="00A71731" w:rsidRDefault="008E6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абзац второй после слов «социально-медицинская реабилитация» дополнить словами «и услуги по оказанию стоматологической помощи (зубопротезирование)».</w:t>
      </w:r>
    </w:p>
    <w:p w:rsidR="00A71731" w:rsidRDefault="008E6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пункт 2 изложить в следующей редакции:</w:t>
      </w:r>
    </w:p>
    <w:p w:rsidR="00A71731" w:rsidRDefault="008E6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 Предоставление социально-медицинской реабилитации и у</w:t>
      </w:r>
      <w:r>
        <w:rPr>
          <w:sz w:val="28"/>
          <w:szCs w:val="28"/>
        </w:rPr>
        <w:t>слуг по оказанию стоматологической помощи (зубопротезирование) участникам СВО, получившим увечье, обеспечиваются министерством труда и социального развития Новосибирской области (далее - министерство) и министерством здравоохранения Новосибирской области.»</w:t>
      </w:r>
      <w:r>
        <w:rPr>
          <w:sz w:val="28"/>
          <w:szCs w:val="28"/>
        </w:rPr>
        <w:t>;</w:t>
      </w:r>
    </w:p>
    <w:p w:rsidR="00A71731" w:rsidRDefault="008E6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пункт 3 после слов «социально-медицинской реабилитации» дополнить словами «и услуг по оказанию стоматологической помощи (зубопротезирование)»;</w:t>
      </w:r>
    </w:p>
    <w:p w:rsidR="00A71731" w:rsidRDefault="008E6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пункт 7 изложить в следующей редакции:</w:t>
      </w:r>
    </w:p>
    <w:p w:rsidR="00A71731" w:rsidRDefault="008E6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«7. Предоставление социально-медицинской реабилитации осуществляет</w:t>
      </w:r>
      <w:r>
        <w:rPr>
          <w:sz w:val="28"/>
          <w:szCs w:val="28"/>
        </w:rPr>
        <w:t>ся на базе санаторных и реабилитационных учреждений Новосибирской области, предоставление услуг по оказанию стоматологической помощи (зубопротезирование) осуществляется в государственных учреждениях Новосибирской области, подведомственных министерству здра</w:t>
      </w:r>
      <w:r>
        <w:rPr>
          <w:sz w:val="28"/>
          <w:szCs w:val="28"/>
        </w:rPr>
        <w:t>воохранения Новосибирской области, имеющих действующую лицензию по профилю «стоматология».</w:t>
      </w:r>
    </w:p>
    <w:p w:rsidR="00A71731" w:rsidRDefault="008E6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услуг по социально-медицинской реабилитации осуществляется министерством в соответствии с Федеральным законом от 05.04.2013 № 44-ФЗ «О контрактной систе</w:t>
      </w:r>
      <w:r>
        <w:rPr>
          <w:sz w:val="28"/>
          <w:szCs w:val="28"/>
        </w:rPr>
        <w:t>ме в сфере закупок товаров, работ, услуг для обеспечения государственных и муниципальных нужд» (далее – Федеральный закон № 44-ФЗ.</w:t>
      </w:r>
    </w:p>
    <w:p w:rsidR="00A71731" w:rsidRDefault="008E6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1 койко-дня социально-медицинской реабилитации определяется в соответствии со статьей 22 Федерального закона № 44-Ф</w:t>
      </w:r>
      <w:r>
        <w:rPr>
          <w:sz w:val="28"/>
          <w:szCs w:val="28"/>
        </w:rPr>
        <w:t>З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 №</w:t>
      </w:r>
      <w:r>
        <w:rPr>
          <w:sz w:val="28"/>
          <w:szCs w:val="28"/>
        </w:rPr>
        <w:t> 567, методом сопоставимых рыночных цен (анализа рынка).</w:t>
      </w:r>
    </w:p>
    <w:p w:rsidR="00A71731" w:rsidRDefault="008E6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услуги по оказанию стоматологической помощи (зубопротезированию) включает в себя бесплатное изготовление и ремонт зубных протезов (за исключением зубных протезов с опорой на дентальные импл</w:t>
      </w:r>
      <w:r>
        <w:rPr>
          <w:sz w:val="28"/>
          <w:szCs w:val="28"/>
        </w:rPr>
        <w:t>антаты, а также изготовленных из драгоценных металлов и других дорогостоящих материалов).».</w:t>
      </w:r>
    </w:p>
    <w:p w:rsidR="00A71731" w:rsidRDefault="00A71731">
      <w:pPr>
        <w:ind w:firstLine="709"/>
        <w:jc w:val="both"/>
        <w:rPr>
          <w:sz w:val="28"/>
          <w:szCs w:val="28"/>
        </w:rPr>
      </w:pPr>
    </w:p>
    <w:p w:rsidR="00A71731" w:rsidRDefault="00A71731">
      <w:pPr>
        <w:ind w:firstLine="709"/>
        <w:jc w:val="both"/>
        <w:rPr>
          <w:sz w:val="28"/>
          <w:szCs w:val="28"/>
        </w:rPr>
      </w:pPr>
    </w:p>
    <w:p w:rsidR="00A71731" w:rsidRDefault="00A71731">
      <w:pPr>
        <w:ind w:firstLine="709"/>
        <w:jc w:val="both"/>
        <w:rPr>
          <w:sz w:val="28"/>
          <w:szCs w:val="28"/>
        </w:rPr>
      </w:pPr>
    </w:p>
    <w:p w:rsidR="00A71731" w:rsidRDefault="008E6041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 Травников</w:t>
      </w:r>
    </w:p>
    <w:p w:rsidR="00A71731" w:rsidRDefault="00A71731">
      <w:pPr>
        <w:widowControl w:val="0"/>
        <w:jc w:val="both"/>
        <w:rPr>
          <w:sz w:val="28"/>
          <w:szCs w:val="28"/>
        </w:rPr>
      </w:pPr>
    </w:p>
    <w:p w:rsidR="00A71731" w:rsidRDefault="00A71731">
      <w:pPr>
        <w:widowControl w:val="0"/>
        <w:jc w:val="both"/>
        <w:rPr>
          <w:sz w:val="28"/>
          <w:szCs w:val="28"/>
        </w:rPr>
      </w:pPr>
    </w:p>
    <w:p w:rsidR="00A71731" w:rsidRDefault="00A71731">
      <w:pPr>
        <w:widowControl w:val="0"/>
        <w:jc w:val="both"/>
        <w:rPr>
          <w:sz w:val="28"/>
          <w:szCs w:val="28"/>
        </w:rPr>
      </w:pPr>
    </w:p>
    <w:p w:rsidR="00A71731" w:rsidRDefault="00A71731">
      <w:pPr>
        <w:widowControl w:val="0"/>
        <w:jc w:val="both"/>
        <w:rPr>
          <w:sz w:val="28"/>
          <w:szCs w:val="28"/>
        </w:rPr>
      </w:pPr>
    </w:p>
    <w:p w:rsidR="00A71731" w:rsidRDefault="00A71731">
      <w:pPr>
        <w:widowControl w:val="0"/>
        <w:jc w:val="both"/>
        <w:rPr>
          <w:sz w:val="28"/>
          <w:szCs w:val="28"/>
        </w:rPr>
      </w:pPr>
    </w:p>
    <w:p w:rsidR="00A71731" w:rsidRDefault="00A71731">
      <w:pPr>
        <w:widowControl w:val="0"/>
        <w:jc w:val="both"/>
        <w:rPr>
          <w:sz w:val="28"/>
          <w:szCs w:val="28"/>
        </w:rPr>
      </w:pPr>
    </w:p>
    <w:p w:rsidR="00A71731" w:rsidRDefault="00A71731">
      <w:pPr>
        <w:widowControl w:val="0"/>
        <w:jc w:val="both"/>
        <w:rPr>
          <w:sz w:val="28"/>
          <w:szCs w:val="28"/>
        </w:rPr>
      </w:pPr>
    </w:p>
    <w:p w:rsidR="00A71731" w:rsidRDefault="00A71731">
      <w:pPr>
        <w:widowControl w:val="0"/>
        <w:jc w:val="both"/>
        <w:rPr>
          <w:sz w:val="28"/>
          <w:szCs w:val="28"/>
        </w:rPr>
      </w:pPr>
    </w:p>
    <w:p w:rsidR="00A71731" w:rsidRDefault="00A71731">
      <w:pPr>
        <w:widowControl w:val="0"/>
        <w:jc w:val="both"/>
        <w:rPr>
          <w:sz w:val="28"/>
          <w:szCs w:val="28"/>
        </w:rPr>
      </w:pPr>
    </w:p>
    <w:p w:rsidR="00A71731" w:rsidRDefault="00A71731">
      <w:pPr>
        <w:widowControl w:val="0"/>
        <w:jc w:val="both"/>
        <w:rPr>
          <w:sz w:val="28"/>
          <w:szCs w:val="28"/>
        </w:rPr>
      </w:pPr>
    </w:p>
    <w:p w:rsidR="00A71731" w:rsidRDefault="00A71731">
      <w:pPr>
        <w:widowControl w:val="0"/>
        <w:jc w:val="both"/>
        <w:rPr>
          <w:sz w:val="28"/>
          <w:szCs w:val="28"/>
        </w:rPr>
      </w:pPr>
    </w:p>
    <w:p w:rsidR="00A71731" w:rsidRDefault="00A71731">
      <w:pPr>
        <w:widowControl w:val="0"/>
        <w:jc w:val="both"/>
        <w:rPr>
          <w:sz w:val="28"/>
          <w:szCs w:val="28"/>
        </w:rPr>
      </w:pPr>
    </w:p>
    <w:p w:rsidR="00A71731" w:rsidRDefault="00A71731">
      <w:pPr>
        <w:widowControl w:val="0"/>
        <w:jc w:val="both"/>
        <w:rPr>
          <w:sz w:val="28"/>
          <w:szCs w:val="28"/>
        </w:rPr>
      </w:pPr>
    </w:p>
    <w:p w:rsidR="00A71731" w:rsidRDefault="00A71731">
      <w:pPr>
        <w:widowControl w:val="0"/>
        <w:jc w:val="both"/>
        <w:rPr>
          <w:sz w:val="28"/>
          <w:szCs w:val="28"/>
        </w:rPr>
      </w:pPr>
    </w:p>
    <w:p w:rsidR="00A71731" w:rsidRDefault="00A71731">
      <w:pPr>
        <w:widowControl w:val="0"/>
        <w:jc w:val="both"/>
      </w:pPr>
    </w:p>
    <w:p w:rsidR="00464F54" w:rsidRDefault="00464F54">
      <w:pPr>
        <w:widowControl w:val="0"/>
        <w:jc w:val="both"/>
      </w:pPr>
    </w:p>
    <w:p w:rsidR="00464F54" w:rsidRDefault="00464F54">
      <w:pPr>
        <w:widowControl w:val="0"/>
        <w:jc w:val="both"/>
      </w:pPr>
    </w:p>
    <w:p w:rsidR="00A71731" w:rsidRDefault="00464F54">
      <w:pPr>
        <w:widowControl w:val="0"/>
        <w:jc w:val="both"/>
      </w:pPr>
      <w:bookmarkStart w:id="0" w:name="_GoBack"/>
      <w:bookmarkEnd w:id="0"/>
      <w:r>
        <w:t>К.В. Хальзов</w:t>
      </w:r>
    </w:p>
    <w:p w:rsidR="00A71731" w:rsidRDefault="008E6041">
      <w:pPr>
        <w:widowControl w:val="0"/>
        <w:jc w:val="both"/>
      </w:pPr>
      <w:r>
        <w:t>8 (383) 238 63 68</w:t>
      </w:r>
    </w:p>
    <w:p w:rsidR="00A71731" w:rsidRDefault="008E604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Лист согласований</w:t>
      </w:r>
    </w:p>
    <w:p w:rsidR="00A71731" w:rsidRDefault="008E6041">
      <w:pPr>
        <w:jc w:val="center"/>
        <w:rPr>
          <w:sz w:val="28"/>
          <w:szCs w:val="28"/>
          <w:highlight w:val="yellow"/>
          <w:lang w:eastAsia="en-US"/>
        </w:rPr>
      </w:pPr>
      <w:r>
        <w:rPr>
          <w:sz w:val="28"/>
          <w:szCs w:val="28"/>
          <w:lang w:eastAsia="en-US"/>
        </w:rPr>
        <w:t>к проекту постановления Правительства Новосибирской области</w:t>
      </w:r>
      <w:r>
        <w:rPr>
          <w:sz w:val="28"/>
          <w:szCs w:val="28"/>
          <w:highlight w:val="yellow"/>
          <w:lang w:eastAsia="en-US"/>
        </w:rPr>
        <w:t xml:space="preserve"> </w:t>
      </w:r>
    </w:p>
    <w:p w:rsidR="00A71731" w:rsidRDefault="008E604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>
        <w:rPr>
          <w:sz w:val="28"/>
          <w:szCs w:val="28"/>
        </w:rPr>
        <w:t>О внесении изменений в постановление Правительства Новосибирской области от 13.04.2022 № 157-п</w:t>
      </w:r>
      <w:r>
        <w:rPr>
          <w:sz w:val="28"/>
          <w:szCs w:val="28"/>
          <w:lang w:eastAsia="en-US"/>
        </w:rPr>
        <w:t>»</w:t>
      </w:r>
    </w:p>
    <w:p w:rsidR="00A71731" w:rsidRDefault="00A71731">
      <w:pPr>
        <w:jc w:val="right"/>
        <w:rPr>
          <w:sz w:val="28"/>
          <w:szCs w:val="28"/>
        </w:rPr>
      </w:pPr>
    </w:p>
    <w:p w:rsidR="00A71731" w:rsidRDefault="00A71731">
      <w:pPr>
        <w:jc w:val="right"/>
        <w:rPr>
          <w:sz w:val="28"/>
          <w:szCs w:val="28"/>
        </w:rPr>
      </w:pPr>
    </w:p>
    <w:p w:rsidR="00A71731" w:rsidRDefault="008E6041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Заместитель Губернатора</w:t>
      </w:r>
    </w:p>
    <w:p w:rsidR="00A71731" w:rsidRDefault="008E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С.А. Нелюбов</w:t>
      </w:r>
    </w:p>
    <w:p w:rsidR="00A71731" w:rsidRDefault="008E6041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A71731" w:rsidRDefault="00A71731">
      <w:pPr>
        <w:jc w:val="right"/>
        <w:rPr>
          <w:sz w:val="28"/>
          <w:szCs w:val="28"/>
        </w:rPr>
      </w:pPr>
    </w:p>
    <w:p w:rsidR="00A71731" w:rsidRDefault="008E6041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юстиции</w:t>
      </w:r>
    </w:p>
    <w:p w:rsidR="00A71731" w:rsidRDefault="008E6041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   Т.Н. Деркач</w:t>
      </w:r>
    </w:p>
    <w:p w:rsidR="00A71731" w:rsidRDefault="008E6041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A71731" w:rsidRDefault="00A71731">
      <w:pPr>
        <w:jc w:val="right"/>
        <w:rPr>
          <w:sz w:val="28"/>
          <w:szCs w:val="28"/>
        </w:rPr>
      </w:pPr>
    </w:p>
    <w:p w:rsidR="00A71731" w:rsidRDefault="008E6041">
      <w:pPr>
        <w:rPr>
          <w:sz w:val="28"/>
          <w:szCs w:val="28"/>
        </w:rPr>
      </w:pPr>
      <w:r>
        <w:rPr>
          <w:sz w:val="28"/>
          <w:szCs w:val="28"/>
        </w:rPr>
        <w:t xml:space="preserve">Министр финансов и налоговой </w:t>
      </w:r>
    </w:p>
    <w:p w:rsidR="00A71731" w:rsidRDefault="008E6041">
      <w:pPr>
        <w:rPr>
          <w:sz w:val="28"/>
          <w:szCs w:val="28"/>
        </w:rPr>
      </w:pPr>
      <w:r>
        <w:rPr>
          <w:sz w:val="28"/>
          <w:szCs w:val="28"/>
        </w:rPr>
        <w:t>политики Новосибирской област</w:t>
      </w:r>
      <w:r>
        <w:rPr>
          <w:sz w:val="28"/>
          <w:szCs w:val="28"/>
        </w:rPr>
        <w:t>и                                                       В.Ю. Голубенко</w:t>
      </w:r>
    </w:p>
    <w:p w:rsidR="00A71731" w:rsidRDefault="008E6041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A71731" w:rsidRDefault="00A71731">
      <w:pPr>
        <w:jc w:val="right"/>
        <w:rPr>
          <w:sz w:val="28"/>
          <w:szCs w:val="28"/>
        </w:rPr>
      </w:pPr>
    </w:p>
    <w:p w:rsidR="00A71731" w:rsidRDefault="00464F54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8E6041">
        <w:rPr>
          <w:sz w:val="28"/>
          <w:szCs w:val="28"/>
        </w:rPr>
        <w:t xml:space="preserve"> здравоохранения </w:t>
      </w:r>
    </w:p>
    <w:p w:rsidR="00A71731" w:rsidRDefault="008E6041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</w:t>
      </w:r>
      <w:r w:rsidR="00464F54">
        <w:rPr>
          <w:sz w:val="28"/>
          <w:szCs w:val="28"/>
        </w:rPr>
        <w:t>и</w:t>
      </w:r>
      <w:r w:rsidR="00464F54">
        <w:rPr>
          <w:sz w:val="28"/>
          <w:szCs w:val="28"/>
        </w:rPr>
        <w:tab/>
      </w:r>
      <w:r w:rsidR="00464F54">
        <w:rPr>
          <w:sz w:val="28"/>
          <w:szCs w:val="28"/>
        </w:rPr>
        <w:tab/>
      </w:r>
      <w:r w:rsidR="00464F54">
        <w:rPr>
          <w:sz w:val="28"/>
          <w:szCs w:val="28"/>
        </w:rPr>
        <w:tab/>
      </w:r>
      <w:r w:rsidR="00464F54">
        <w:rPr>
          <w:sz w:val="28"/>
          <w:szCs w:val="28"/>
        </w:rPr>
        <w:tab/>
      </w:r>
      <w:r w:rsidR="00464F54">
        <w:rPr>
          <w:sz w:val="28"/>
          <w:szCs w:val="28"/>
        </w:rPr>
        <w:tab/>
      </w:r>
      <w:r w:rsidR="00464F54">
        <w:rPr>
          <w:sz w:val="28"/>
          <w:szCs w:val="28"/>
        </w:rPr>
        <w:tab/>
        <w:t xml:space="preserve">                К.В. Хальзов</w:t>
      </w:r>
    </w:p>
    <w:p w:rsidR="00A71731" w:rsidRDefault="008E6041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A71731" w:rsidRDefault="00A71731">
      <w:pPr>
        <w:jc w:val="right"/>
        <w:rPr>
          <w:sz w:val="28"/>
          <w:szCs w:val="28"/>
        </w:rPr>
      </w:pPr>
    </w:p>
    <w:p w:rsidR="00A71731" w:rsidRDefault="008E6041">
      <w:pPr>
        <w:rPr>
          <w:sz w:val="28"/>
          <w:szCs w:val="28"/>
        </w:rPr>
      </w:pPr>
      <w:r>
        <w:rPr>
          <w:sz w:val="28"/>
          <w:szCs w:val="28"/>
        </w:rPr>
        <w:t>Министр труда и социального развития</w:t>
      </w:r>
    </w:p>
    <w:p w:rsidR="00A71731" w:rsidRDefault="008E6041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 Е.В. Бахарева</w:t>
      </w:r>
    </w:p>
    <w:p w:rsidR="00A71731" w:rsidRDefault="008E6041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A71731" w:rsidRDefault="00A71731">
      <w:pPr>
        <w:jc w:val="right"/>
        <w:rPr>
          <w:sz w:val="28"/>
          <w:szCs w:val="28"/>
        </w:rPr>
      </w:pPr>
    </w:p>
    <w:p w:rsidR="00A71731" w:rsidRDefault="008E6041">
      <w:pPr>
        <w:rPr>
          <w:sz w:val="28"/>
          <w:szCs w:val="28"/>
        </w:rPr>
      </w:pPr>
      <w:r>
        <w:rPr>
          <w:sz w:val="28"/>
          <w:szCs w:val="28"/>
        </w:rPr>
        <w:t>Министр образования</w:t>
      </w:r>
    </w:p>
    <w:p w:rsidR="00A71731" w:rsidRDefault="008E6041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С.</w:t>
      </w:r>
      <w:r>
        <w:rPr>
          <w:sz w:val="28"/>
          <w:szCs w:val="28"/>
        </w:rPr>
        <w:t>В. Федорчук</w:t>
      </w:r>
    </w:p>
    <w:p w:rsidR="00A71731" w:rsidRDefault="008E6041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A71731" w:rsidRDefault="00A71731">
      <w:pPr>
        <w:jc w:val="right"/>
        <w:rPr>
          <w:sz w:val="28"/>
          <w:szCs w:val="28"/>
        </w:rPr>
      </w:pPr>
    </w:p>
    <w:p w:rsidR="00A71731" w:rsidRDefault="008E6041">
      <w:pPr>
        <w:rPr>
          <w:sz w:val="28"/>
          <w:szCs w:val="28"/>
        </w:rPr>
      </w:pPr>
      <w:r>
        <w:rPr>
          <w:sz w:val="28"/>
          <w:szCs w:val="28"/>
        </w:rPr>
        <w:t xml:space="preserve">Министр физической культуры и спорта </w:t>
      </w:r>
    </w:p>
    <w:p w:rsidR="00A71731" w:rsidRDefault="008E6041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   С.А. Ахапов</w:t>
      </w:r>
    </w:p>
    <w:p w:rsidR="00A71731" w:rsidRDefault="008E6041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A71731" w:rsidRDefault="00A71731">
      <w:pPr>
        <w:jc w:val="right"/>
        <w:rPr>
          <w:sz w:val="28"/>
          <w:szCs w:val="28"/>
        </w:rPr>
      </w:pPr>
    </w:p>
    <w:p w:rsidR="00A71731" w:rsidRDefault="008E6041">
      <w:pPr>
        <w:rPr>
          <w:sz w:val="28"/>
          <w:szCs w:val="28"/>
        </w:rPr>
      </w:pPr>
      <w:r>
        <w:rPr>
          <w:sz w:val="28"/>
          <w:szCs w:val="28"/>
        </w:rPr>
        <w:t>Министр культуры</w:t>
      </w:r>
    </w:p>
    <w:p w:rsidR="00A71731" w:rsidRDefault="008E6041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</w:t>
      </w:r>
      <w:r>
        <w:rPr>
          <w:sz w:val="28"/>
          <w:szCs w:val="28"/>
        </w:rPr>
        <w:t xml:space="preserve">                                                                      Ю.В. Зимняков</w:t>
      </w:r>
    </w:p>
    <w:p w:rsidR="00A71731" w:rsidRDefault="008E6041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 2023 года</w:t>
      </w:r>
    </w:p>
    <w:p w:rsidR="00A71731" w:rsidRDefault="00A71731">
      <w:pPr>
        <w:jc w:val="right"/>
        <w:rPr>
          <w:sz w:val="28"/>
          <w:szCs w:val="28"/>
        </w:rPr>
      </w:pPr>
    </w:p>
    <w:p w:rsidR="00A71731" w:rsidRDefault="00A71731">
      <w:pPr>
        <w:pStyle w:val="1bt"/>
        <w:jc w:val="left"/>
        <w:rPr>
          <w:sz w:val="24"/>
        </w:rPr>
      </w:pPr>
    </w:p>
    <w:p w:rsidR="00A71731" w:rsidRDefault="008E6041">
      <w:pPr>
        <w:pStyle w:val="1bt"/>
        <w:jc w:val="left"/>
        <w:rPr>
          <w:sz w:val="24"/>
        </w:rPr>
      </w:pPr>
      <w:r>
        <w:rPr>
          <w:sz w:val="24"/>
        </w:rPr>
        <w:t xml:space="preserve">Заместитель начальника отдела организации первичной </w:t>
      </w:r>
    </w:p>
    <w:p w:rsidR="00A71731" w:rsidRDefault="008E6041">
      <w:pPr>
        <w:pStyle w:val="1bt"/>
        <w:jc w:val="left"/>
        <w:rPr>
          <w:sz w:val="24"/>
        </w:rPr>
      </w:pPr>
      <w:r>
        <w:rPr>
          <w:sz w:val="24"/>
        </w:rPr>
        <w:t xml:space="preserve">медико-санитарной помощи взрослому </w:t>
      </w:r>
    </w:p>
    <w:p w:rsidR="00A71731" w:rsidRDefault="008E6041">
      <w:pPr>
        <w:pStyle w:val="1bt"/>
        <w:jc w:val="left"/>
        <w:rPr>
          <w:sz w:val="24"/>
        </w:rPr>
      </w:pPr>
      <w:r>
        <w:rPr>
          <w:sz w:val="24"/>
        </w:rPr>
        <w:t xml:space="preserve">населению министерства </w:t>
      </w:r>
    </w:p>
    <w:p w:rsidR="00A71731" w:rsidRDefault="008E6041">
      <w:pPr>
        <w:pStyle w:val="1bt"/>
        <w:jc w:val="left"/>
        <w:rPr>
          <w:sz w:val="24"/>
        </w:rPr>
      </w:pPr>
      <w:r>
        <w:rPr>
          <w:sz w:val="24"/>
        </w:rPr>
        <w:t>здравоохранения Новосибирской об</w:t>
      </w:r>
      <w:r>
        <w:rPr>
          <w:sz w:val="24"/>
        </w:rPr>
        <w:t>ласти                                                                  Э.А. Прохорова</w:t>
      </w:r>
    </w:p>
    <w:p w:rsidR="00A71731" w:rsidRDefault="00A71731"/>
    <w:p w:rsidR="00A71731" w:rsidRDefault="00A71731"/>
    <w:p w:rsidR="00A71731" w:rsidRDefault="00A71731"/>
    <w:p w:rsidR="00A71731" w:rsidRDefault="008E6041">
      <w:r>
        <w:t>Аллагулова А.В.</w:t>
      </w:r>
    </w:p>
    <w:p w:rsidR="00A71731" w:rsidRDefault="008E6041">
      <w:r>
        <w:t>(383) 238 62 56</w:t>
      </w:r>
    </w:p>
    <w:sectPr w:rsidR="00A71731">
      <w:headerReference w:type="default" r:id="rId7"/>
      <w:footerReference w:type="even" r:id="rId8"/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041" w:rsidRDefault="008E6041">
      <w:r>
        <w:separator/>
      </w:r>
    </w:p>
  </w:endnote>
  <w:endnote w:type="continuationSeparator" w:id="0">
    <w:p w:rsidR="008E6041" w:rsidRDefault="008E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31" w:rsidRDefault="008E6041">
    <w:pPr>
      <w:pStyle w:val="ad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>
      <w:rPr>
        <w:rStyle w:val="aff"/>
      </w:rPr>
      <w:t>1</w:t>
    </w:r>
    <w:r>
      <w:rPr>
        <w:rStyle w:val="aff"/>
      </w:rPr>
      <w:fldChar w:fldCharType="end"/>
    </w:r>
  </w:p>
  <w:p w:rsidR="00A71731" w:rsidRDefault="00A7173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041" w:rsidRDefault="008E6041">
      <w:r>
        <w:separator/>
      </w:r>
    </w:p>
  </w:footnote>
  <w:footnote w:type="continuationSeparator" w:id="0">
    <w:p w:rsidR="008E6041" w:rsidRDefault="008E6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31" w:rsidRDefault="008E604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64F54">
      <w:rPr>
        <w:noProof/>
      </w:rPr>
      <w:t>4</w:t>
    </w:r>
    <w:r>
      <w:fldChar w:fldCharType="end"/>
    </w:r>
  </w:p>
  <w:p w:rsidR="00A71731" w:rsidRDefault="00A7173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01F"/>
    <w:multiLevelType w:val="hybridMultilevel"/>
    <w:tmpl w:val="20583672"/>
    <w:lvl w:ilvl="0" w:tplc="012A156E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/>
      </w:rPr>
    </w:lvl>
    <w:lvl w:ilvl="1" w:tplc="729A0962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F6A41A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DB85FE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32C1E96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D20228F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1670106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2D2F9B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84DC6F0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3CC596E"/>
    <w:multiLevelType w:val="hybridMultilevel"/>
    <w:tmpl w:val="18C225F2"/>
    <w:lvl w:ilvl="0" w:tplc="1ECE0576">
      <w:start w:val="1"/>
      <w:numFmt w:val="decimal"/>
      <w:lvlText w:val="%1)"/>
      <w:lvlJc w:val="left"/>
      <w:pPr>
        <w:ind w:left="1429" w:hanging="360"/>
      </w:pPr>
    </w:lvl>
    <w:lvl w:ilvl="1" w:tplc="02EC8E5A">
      <w:start w:val="1"/>
      <w:numFmt w:val="lowerLetter"/>
      <w:lvlText w:val="%2."/>
      <w:lvlJc w:val="left"/>
      <w:pPr>
        <w:ind w:left="2149" w:hanging="360"/>
      </w:pPr>
    </w:lvl>
    <w:lvl w:ilvl="2" w:tplc="9DC4F648">
      <w:start w:val="1"/>
      <w:numFmt w:val="lowerRoman"/>
      <w:lvlText w:val="%3."/>
      <w:lvlJc w:val="right"/>
      <w:pPr>
        <w:ind w:left="2869" w:hanging="180"/>
      </w:pPr>
    </w:lvl>
    <w:lvl w:ilvl="3" w:tplc="ECE0EAC0">
      <w:start w:val="1"/>
      <w:numFmt w:val="decimal"/>
      <w:lvlText w:val="%4."/>
      <w:lvlJc w:val="left"/>
      <w:pPr>
        <w:ind w:left="3589" w:hanging="360"/>
      </w:pPr>
    </w:lvl>
    <w:lvl w:ilvl="4" w:tplc="83C0C62A">
      <w:start w:val="1"/>
      <w:numFmt w:val="lowerLetter"/>
      <w:lvlText w:val="%5."/>
      <w:lvlJc w:val="left"/>
      <w:pPr>
        <w:ind w:left="4309" w:hanging="360"/>
      </w:pPr>
    </w:lvl>
    <w:lvl w:ilvl="5" w:tplc="C5AAA734">
      <w:start w:val="1"/>
      <w:numFmt w:val="lowerRoman"/>
      <w:lvlText w:val="%6."/>
      <w:lvlJc w:val="right"/>
      <w:pPr>
        <w:ind w:left="5029" w:hanging="180"/>
      </w:pPr>
    </w:lvl>
    <w:lvl w:ilvl="6" w:tplc="EE5E285C">
      <w:start w:val="1"/>
      <w:numFmt w:val="decimal"/>
      <w:lvlText w:val="%7."/>
      <w:lvlJc w:val="left"/>
      <w:pPr>
        <w:ind w:left="5749" w:hanging="360"/>
      </w:pPr>
    </w:lvl>
    <w:lvl w:ilvl="7" w:tplc="B8343998">
      <w:start w:val="1"/>
      <w:numFmt w:val="lowerLetter"/>
      <w:lvlText w:val="%8."/>
      <w:lvlJc w:val="left"/>
      <w:pPr>
        <w:ind w:left="6469" w:hanging="360"/>
      </w:pPr>
    </w:lvl>
    <w:lvl w:ilvl="8" w:tplc="ECD89C74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2031E0"/>
    <w:multiLevelType w:val="hybridMultilevel"/>
    <w:tmpl w:val="2618D7E4"/>
    <w:lvl w:ilvl="0" w:tplc="00B442B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/>
      </w:rPr>
    </w:lvl>
    <w:lvl w:ilvl="1" w:tplc="6DCE15C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AFC60F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C4A5B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6E669A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BBC4E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9D818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62E552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B0463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8C4118"/>
    <w:multiLevelType w:val="multilevel"/>
    <w:tmpl w:val="D3A60010"/>
    <w:lvl w:ilvl="0">
      <w:start w:val="2"/>
      <w:numFmt w:val="decimal"/>
      <w:lvlText w:val="%1."/>
      <w:lvlJc w:val="left"/>
      <w:pPr>
        <w:ind w:left="648" w:hanging="64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4" w15:restartNumberingAfterBreak="0">
    <w:nsid w:val="12933498"/>
    <w:multiLevelType w:val="multilevel"/>
    <w:tmpl w:val="D6F4F5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eastAsia="Times New Roman" w:hAnsi="Calibri" w:cs="Times New Roman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Times New Roman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eastAsia="Times New Roman" w:hAnsi="Calibri" w:cs="Times New Roman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Times New Roman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eastAsia="Times New Roman" w:hAnsi="Calibri" w:cs="Times New Roman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Times New Roman"/>
        <w:color w:val="000000"/>
        <w:sz w:val="22"/>
      </w:rPr>
    </w:lvl>
  </w:abstractNum>
  <w:abstractNum w:abstractNumId="5" w15:restartNumberingAfterBreak="0">
    <w:nsid w:val="13A37BA5"/>
    <w:multiLevelType w:val="hybridMultilevel"/>
    <w:tmpl w:val="88D6126E"/>
    <w:lvl w:ilvl="0" w:tplc="5D00284C">
      <w:start w:val="2"/>
      <w:numFmt w:val="decimal"/>
      <w:lvlText w:val="%1"/>
      <w:lvlJc w:val="left"/>
      <w:pPr>
        <w:ind w:left="1069" w:hanging="360"/>
      </w:pPr>
      <w:rPr>
        <w:rFonts w:cs="Times New Roman"/>
      </w:rPr>
    </w:lvl>
    <w:lvl w:ilvl="1" w:tplc="4936E9C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A146F3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8AEB5A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346425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F9E9FE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7BC734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1D0B0B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C62E02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B857369"/>
    <w:multiLevelType w:val="hybridMultilevel"/>
    <w:tmpl w:val="CA7461EC"/>
    <w:lvl w:ilvl="0" w:tplc="F0129D12">
      <w:start w:val="1"/>
      <w:numFmt w:val="decimal"/>
      <w:lvlText w:val="%1."/>
      <w:lvlJc w:val="left"/>
      <w:pPr>
        <w:ind w:left="1069" w:hanging="360"/>
      </w:pPr>
    </w:lvl>
    <w:lvl w:ilvl="1" w:tplc="4FF6E4BE">
      <w:start w:val="1"/>
      <w:numFmt w:val="lowerLetter"/>
      <w:lvlText w:val="%2."/>
      <w:lvlJc w:val="left"/>
      <w:pPr>
        <w:ind w:left="1789" w:hanging="360"/>
      </w:pPr>
    </w:lvl>
    <w:lvl w:ilvl="2" w:tplc="08A29EB0">
      <w:start w:val="1"/>
      <w:numFmt w:val="lowerRoman"/>
      <w:lvlText w:val="%3."/>
      <w:lvlJc w:val="right"/>
      <w:pPr>
        <w:ind w:left="2509" w:hanging="180"/>
      </w:pPr>
    </w:lvl>
    <w:lvl w:ilvl="3" w:tplc="5E42A3A6">
      <w:start w:val="1"/>
      <w:numFmt w:val="decimal"/>
      <w:lvlText w:val="%4."/>
      <w:lvlJc w:val="left"/>
      <w:pPr>
        <w:ind w:left="3229" w:hanging="360"/>
      </w:pPr>
    </w:lvl>
    <w:lvl w:ilvl="4" w:tplc="899CB7B0">
      <w:start w:val="1"/>
      <w:numFmt w:val="lowerLetter"/>
      <w:lvlText w:val="%5."/>
      <w:lvlJc w:val="left"/>
      <w:pPr>
        <w:ind w:left="3949" w:hanging="360"/>
      </w:pPr>
    </w:lvl>
    <w:lvl w:ilvl="5" w:tplc="7C740CB2">
      <w:start w:val="1"/>
      <w:numFmt w:val="lowerRoman"/>
      <w:lvlText w:val="%6."/>
      <w:lvlJc w:val="right"/>
      <w:pPr>
        <w:ind w:left="4669" w:hanging="180"/>
      </w:pPr>
    </w:lvl>
    <w:lvl w:ilvl="6" w:tplc="72D022B4">
      <w:start w:val="1"/>
      <w:numFmt w:val="decimal"/>
      <w:lvlText w:val="%7."/>
      <w:lvlJc w:val="left"/>
      <w:pPr>
        <w:ind w:left="5389" w:hanging="360"/>
      </w:pPr>
    </w:lvl>
    <w:lvl w:ilvl="7" w:tplc="D24A1670">
      <w:start w:val="1"/>
      <w:numFmt w:val="lowerLetter"/>
      <w:lvlText w:val="%8."/>
      <w:lvlJc w:val="left"/>
      <w:pPr>
        <w:ind w:left="6109" w:hanging="360"/>
      </w:pPr>
    </w:lvl>
    <w:lvl w:ilvl="8" w:tplc="26B4265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DF2C6C"/>
    <w:multiLevelType w:val="hybridMultilevel"/>
    <w:tmpl w:val="A9B280DC"/>
    <w:lvl w:ilvl="0" w:tplc="D996F39A">
      <w:start w:val="1"/>
      <w:numFmt w:val="decimal"/>
      <w:lvlText w:val="%1)"/>
      <w:lvlJc w:val="left"/>
      <w:pPr>
        <w:ind w:left="1429" w:hanging="360"/>
      </w:pPr>
    </w:lvl>
    <w:lvl w:ilvl="1" w:tplc="0338D26E">
      <w:start w:val="1"/>
      <w:numFmt w:val="lowerLetter"/>
      <w:lvlText w:val="%2."/>
      <w:lvlJc w:val="left"/>
      <w:pPr>
        <w:ind w:left="2149" w:hanging="360"/>
      </w:pPr>
    </w:lvl>
    <w:lvl w:ilvl="2" w:tplc="563E061E">
      <w:start w:val="1"/>
      <w:numFmt w:val="lowerRoman"/>
      <w:lvlText w:val="%3."/>
      <w:lvlJc w:val="right"/>
      <w:pPr>
        <w:ind w:left="2869" w:hanging="180"/>
      </w:pPr>
    </w:lvl>
    <w:lvl w:ilvl="3" w:tplc="30848D94">
      <w:start w:val="1"/>
      <w:numFmt w:val="decimal"/>
      <w:lvlText w:val="%4."/>
      <w:lvlJc w:val="left"/>
      <w:pPr>
        <w:ind w:left="3589" w:hanging="360"/>
      </w:pPr>
    </w:lvl>
    <w:lvl w:ilvl="4" w:tplc="DC64A542">
      <w:start w:val="1"/>
      <w:numFmt w:val="lowerLetter"/>
      <w:lvlText w:val="%5."/>
      <w:lvlJc w:val="left"/>
      <w:pPr>
        <w:ind w:left="4309" w:hanging="360"/>
      </w:pPr>
    </w:lvl>
    <w:lvl w:ilvl="5" w:tplc="624A410E">
      <w:start w:val="1"/>
      <w:numFmt w:val="lowerRoman"/>
      <w:lvlText w:val="%6."/>
      <w:lvlJc w:val="right"/>
      <w:pPr>
        <w:ind w:left="5029" w:hanging="180"/>
      </w:pPr>
    </w:lvl>
    <w:lvl w:ilvl="6" w:tplc="1674BF70">
      <w:start w:val="1"/>
      <w:numFmt w:val="decimal"/>
      <w:lvlText w:val="%7."/>
      <w:lvlJc w:val="left"/>
      <w:pPr>
        <w:ind w:left="5749" w:hanging="360"/>
      </w:pPr>
    </w:lvl>
    <w:lvl w:ilvl="7" w:tplc="B272556A">
      <w:start w:val="1"/>
      <w:numFmt w:val="lowerLetter"/>
      <w:lvlText w:val="%8."/>
      <w:lvlJc w:val="left"/>
      <w:pPr>
        <w:ind w:left="6469" w:hanging="360"/>
      </w:pPr>
    </w:lvl>
    <w:lvl w:ilvl="8" w:tplc="489E3AE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B075FB7"/>
    <w:multiLevelType w:val="multilevel"/>
    <w:tmpl w:val="2C40E3C4"/>
    <w:lvl w:ilvl="0">
      <w:start w:val="1"/>
      <w:numFmt w:val="decimal"/>
      <w:lvlText w:val="%1."/>
      <w:lvlJc w:val="left"/>
      <w:pPr>
        <w:ind w:left="8157" w:hanging="360"/>
      </w:pPr>
    </w:lvl>
    <w:lvl w:ilvl="1">
      <w:start w:val="1"/>
      <w:numFmt w:val="decimal"/>
      <w:lvlText w:val="%1.%2."/>
      <w:lvlJc w:val="left"/>
      <w:pPr>
        <w:ind w:left="8517" w:hanging="720"/>
      </w:pPr>
    </w:lvl>
    <w:lvl w:ilvl="2">
      <w:start w:val="1"/>
      <w:numFmt w:val="decimal"/>
      <w:lvlText w:val="%1.%2.%3."/>
      <w:lvlJc w:val="left"/>
      <w:pPr>
        <w:ind w:left="8517" w:hanging="720"/>
      </w:pPr>
    </w:lvl>
    <w:lvl w:ilvl="3">
      <w:start w:val="1"/>
      <w:numFmt w:val="decimal"/>
      <w:lvlText w:val="%1.%2.%3.%4."/>
      <w:lvlJc w:val="left"/>
      <w:pPr>
        <w:ind w:left="8877" w:hanging="1080"/>
      </w:pPr>
    </w:lvl>
    <w:lvl w:ilvl="4">
      <w:start w:val="1"/>
      <w:numFmt w:val="decimal"/>
      <w:lvlText w:val="%1.%2.%3.%4.%5."/>
      <w:lvlJc w:val="left"/>
      <w:pPr>
        <w:ind w:left="8877" w:hanging="1080"/>
      </w:pPr>
    </w:lvl>
    <w:lvl w:ilvl="5">
      <w:start w:val="1"/>
      <w:numFmt w:val="decimal"/>
      <w:lvlText w:val="%1.%2.%3.%4.%5.%6."/>
      <w:lvlJc w:val="left"/>
      <w:pPr>
        <w:ind w:left="9237" w:hanging="1440"/>
      </w:pPr>
    </w:lvl>
    <w:lvl w:ilvl="6">
      <w:start w:val="1"/>
      <w:numFmt w:val="decimal"/>
      <w:lvlText w:val="%1.%2.%3.%4.%5.%6.%7."/>
      <w:lvlJc w:val="left"/>
      <w:pPr>
        <w:ind w:left="9597" w:hanging="1800"/>
      </w:pPr>
    </w:lvl>
    <w:lvl w:ilvl="7">
      <w:start w:val="1"/>
      <w:numFmt w:val="decimal"/>
      <w:lvlText w:val="%1.%2.%3.%4.%5.%6.%7.%8."/>
      <w:lvlJc w:val="left"/>
      <w:pPr>
        <w:ind w:left="9597" w:hanging="1800"/>
      </w:pPr>
    </w:lvl>
    <w:lvl w:ilvl="8">
      <w:start w:val="1"/>
      <w:numFmt w:val="decimal"/>
      <w:lvlText w:val="%1.%2.%3.%4.%5.%6.%7.%8.%9."/>
      <w:lvlJc w:val="left"/>
      <w:pPr>
        <w:ind w:left="9957" w:hanging="2160"/>
      </w:pPr>
    </w:lvl>
  </w:abstractNum>
  <w:abstractNum w:abstractNumId="9" w15:restartNumberingAfterBreak="0">
    <w:nsid w:val="2EB04717"/>
    <w:multiLevelType w:val="hybridMultilevel"/>
    <w:tmpl w:val="21F87134"/>
    <w:lvl w:ilvl="0" w:tplc="4EF0A9DC">
      <w:start w:val="1"/>
      <w:numFmt w:val="decimal"/>
      <w:lvlText w:val="%1)"/>
      <w:lvlJc w:val="left"/>
      <w:pPr>
        <w:ind w:left="1429" w:hanging="360"/>
      </w:pPr>
      <w:rPr>
        <w:color w:val="000000"/>
      </w:rPr>
    </w:lvl>
    <w:lvl w:ilvl="1" w:tplc="F6721D8A">
      <w:start w:val="1"/>
      <w:numFmt w:val="lowerLetter"/>
      <w:lvlText w:val="%2."/>
      <w:lvlJc w:val="left"/>
      <w:pPr>
        <w:ind w:left="2149" w:hanging="360"/>
      </w:pPr>
    </w:lvl>
    <w:lvl w:ilvl="2" w:tplc="928C929C">
      <w:start w:val="1"/>
      <w:numFmt w:val="lowerRoman"/>
      <w:lvlText w:val="%3."/>
      <w:lvlJc w:val="right"/>
      <w:pPr>
        <w:ind w:left="2869" w:hanging="180"/>
      </w:pPr>
    </w:lvl>
    <w:lvl w:ilvl="3" w:tplc="038C4DAC">
      <w:start w:val="1"/>
      <w:numFmt w:val="decimal"/>
      <w:lvlText w:val="%4."/>
      <w:lvlJc w:val="left"/>
      <w:pPr>
        <w:ind w:left="3589" w:hanging="360"/>
      </w:pPr>
    </w:lvl>
    <w:lvl w:ilvl="4" w:tplc="1A127E46">
      <w:start w:val="1"/>
      <w:numFmt w:val="lowerLetter"/>
      <w:lvlText w:val="%5."/>
      <w:lvlJc w:val="left"/>
      <w:pPr>
        <w:ind w:left="4309" w:hanging="360"/>
      </w:pPr>
    </w:lvl>
    <w:lvl w:ilvl="5" w:tplc="C6788898">
      <w:start w:val="1"/>
      <w:numFmt w:val="lowerRoman"/>
      <w:lvlText w:val="%6."/>
      <w:lvlJc w:val="right"/>
      <w:pPr>
        <w:ind w:left="5029" w:hanging="180"/>
      </w:pPr>
    </w:lvl>
    <w:lvl w:ilvl="6" w:tplc="B40A855A">
      <w:start w:val="1"/>
      <w:numFmt w:val="decimal"/>
      <w:lvlText w:val="%7."/>
      <w:lvlJc w:val="left"/>
      <w:pPr>
        <w:ind w:left="5749" w:hanging="360"/>
      </w:pPr>
    </w:lvl>
    <w:lvl w:ilvl="7" w:tplc="5EF0B16C">
      <w:start w:val="1"/>
      <w:numFmt w:val="lowerLetter"/>
      <w:lvlText w:val="%8."/>
      <w:lvlJc w:val="left"/>
      <w:pPr>
        <w:ind w:left="6469" w:hanging="360"/>
      </w:pPr>
    </w:lvl>
    <w:lvl w:ilvl="8" w:tplc="F80EDC5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BB66C77"/>
    <w:multiLevelType w:val="hybridMultilevel"/>
    <w:tmpl w:val="9A260BF4"/>
    <w:lvl w:ilvl="0" w:tplc="EC9A66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12CA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CEEED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E1223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AAF01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616D63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152E69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7146ED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31C43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6795D61"/>
    <w:multiLevelType w:val="hybridMultilevel"/>
    <w:tmpl w:val="18B2B7FA"/>
    <w:lvl w:ilvl="0" w:tplc="A020714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/>
      </w:rPr>
    </w:lvl>
    <w:lvl w:ilvl="1" w:tplc="12CC68C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D525A4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305D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EE405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B1814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EB8820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A7E3AF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FD649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CB86F21"/>
    <w:multiLevelType w:val="multilevel"/>
    <w:tmpl w:val="6F16FF52"/>
    <w:lvl w:ilvl="0">
      <w:start w:val="1"/>
      <w:numFmt w:val="decimal"/>
      <w:lvlText w:val="%1."/>
      <w:lvlJc w:val="left"/>
      <w:pPr>
        <w:ind w:left="1705" w:hanging="996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242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42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77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77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12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48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8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837" w:hanging="2160"/>
      </w:pPr>
      <w:rPr>
        <w:rFonts w:cs="Times New Roman"/>
      </w:rPr>
    </w:lvl>
  </w:abstractNum>
  <w:abstractNum w:abstractNumId="13" w15:restartNumberingAfterBreak="0">
    <w:nsid w:val="511A1EA8"/>
    <w:multiLevelType w:val="hybridMultilevel"/>
    <w:tmpl w:val="776E1162"/>
    <w:lvl w:ilvl="0" w:tplc="2B6AF36A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F4C2571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5CCD0D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392BE8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7D0345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E0C583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27C3FB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5AE2F3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8D6F26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2705377"/>
    <w:multiLevelType w:val="hybridMultilevel"/>
    <w:tmpl w:val="89AC2370"/>
    <w:lvl w:ilvl="0" w:tplc="D0F6F2E2">
      <w:start w:val="5"/>
      <w:numFmt w:val="decimal"/>
      <w:lvlText w:val="%1"/>
      <w:lvlJc w:val="left"/>
      <w:pPr>
        <w:ind w:left="1008" w:hanging="360"/>
      </w:pPr>
      <w:rPr>
        <w:rFonts w:cs="Times New Roman"/>
      </w:rPr>
    </w:lvl>
    <w:lvl w:ilvl="1" w:tplc="4FE0C024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CD8E371A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4D9499BC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540850B2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356AB2D8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B2BEB3B8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2822E8A8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B28C306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5" w15:restartNumberingAfterBreak="0">
    <w:nsid w:val="556C5572"/>
    <w:multiLevelType w:val="hybridMultilevel"/>
    <w:tmpl w:val="67AA7304"/>
    <w:lvl w:ilvl="0" w:tplc="CC16267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1C88E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24DA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1292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5AA8A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9C7B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E4DF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7A886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34A55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686696"/>
    <w:multiLevelType w:val="hybridMultilevel"/>
    <w:tmpl w:val="94D8A6F2"/>
    <w:lvl w:ilvl="0" w:tplc="1FBA8EB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/>
      </w:rPr>
    </w:lvl>
    <w:lvl w:ilvl="1" w:tplc="2076C42E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94C493B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260A2A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9DAC5A3A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BC6E686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E32511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CA5EFD76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3CDAD3C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 w15:restartNumberingAfterBreak="0">
    <w:nsid w:val="619F5CC0"/>
    <w:multiLevelType w:val="hybridMultilevel"/>
    <w:tmpl w:val="E6E0D09C"/>
    <w:lvl w:ilvl="0" w:tplc="A536939C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6C9E8578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 w:tplc="C78A7BD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 w:tplc="6A60558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 w:tplc="BA0AA17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 w:tplc="8408A28C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 w:tplc="6E4256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 w:tplc="2474B7D0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 w:tplc="2A487F1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8" w15:restartNumberingAfterBreak="0">
    <w:nsid w:val="6520483A"/>
    <w:multiLevelType w:val="multilevel"/>
    <w:tmpl w:val="9A08C88E"/>
    <w:lvl w:ilvl="0">
      <w:start w:val="3"/>
      <w:numFmt w:val="decimal"/>
      <w:lvlText w:val="%1."/>
      <w:lvlJc w:val="left"/>
      <w:pPr>
        <w:ind w:left="1008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ascii="Calibri" w:eastAsia="Times New Roman" w:hAnsi="Calibri" w:cs="Times New Roman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ascii="Calibri" w:eastAsia="Times New Roman" w:hAnsi="Calibri" w:cs="Times New Roman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088" w:hanging="1440"/>
      </w:pPr>
      <w:rPr>
        <w:rFonts w:ascii="Calibri" w:eastAsia="Times New Roman" w:hAnsi="Calibri" w:cs="Times New Roman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ascii="Calibri" w:eastAsia="Times New Roman" w:hAnsi="Calibri" w:cs="Times New Roman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2448" w:hanging="1800"/>
      </w:pPr>
      <w:rPr>
        <w:rFonts w:ascii="Calibri" w:eastAsia="Times New Roman" w:hAnsi="Calibri" w:cs="Times New Roman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ascii="Calibri" w:eastAsia="Times New Roman" w:hAnsi="Calibri" w:cs="Times New Roman"/>
        <w:color w:val="000000"/>
        <w:sz w:val="22"/>
      </w:rPr>
    </w:lvl>
  </w:abstractNum>
  <w:abstractNum w:abstractNumId="19" w15:restartNumberingAfterBreak="0">
    <w:nsid w:val="67033718"/>
    <w:multiLevelType w:val="hybridMultilevel"/>
    <w:tmpl w:val="C0EEEAAE"/>
    <w:lvl w:ilvl="0" w:tplc="D7EE7302">
      <w:start w:val="1"/>
      <w:numFmt w:val="decimal"/>
      <w:lvlText w:val="%1."/>
      <w:lvlJc w:val="left"/>
      <w:pPr>
        <w:ind w:left="1860" w:hanging="1140"/>
      </w:pPr>
      <w:rPr>
        <w:rFonts w:cs="Times New Roman"/>
      </w:rPr>
    </w:lvl>
    <w:lvl w:ilvl="1" w:tplc="6F24507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BA2933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5C671A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344023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E9C5FC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A62A0F9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E6F4C38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B5E881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3D57B63"/>
    <w:multiLevelType w:val="hybridMultilevel"/>
    <w:tmpl w:val="C826DA06"/>
    <w:lvl w:ilvl="0" w:tplc="A8C28EB6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5288A0D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4FA2EF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9A7AAC6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47E10B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1494CB02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B3D2F094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ECC028D6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03E6A4A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77AA06A6"/>
    <w:multiLevelType w:val="hybridMultilevel"/>
    <w:tmpl w:val="69FA25A8"/>
    <w:lvl w:ilvl="0" w:tplc="F7CE66E0">
      <w:start w:val="5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149A94DC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5EC2A61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ECCCEE94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267CC64C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ED687B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554D01C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3EEEACCE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D1D43CD2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7FA940F3"/>
    <w:multiLevelType w:val="hybridMultilevel"/>
    <w:tmpl w:val="F864A5BC"/>
    <w:lvl w:ilvl="0" w:tplc="B1A6CF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E263C6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ED6BED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4CE4CC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14E3516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1898D6D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C4044AF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B629144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5C20B7E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9"/>
  </w:num>
  <w:num w:numId="2">
    <w:abstractNumId w:val="15"/>
  </w:num>
  <w:num w:numId="3">
    <w:abstractNumId w:val="20"/>
  </w:num>
  <w:num w:numId="4">
    <w:abstractNumId w:val="4"/>
  </w:num>
  <w:num w:numId="5">
    <w:abstractNumId w:val="10"/>
  </w:num>
  <w:num w:numId="6">
    <w:abstractNumId w:val="22"/>
  </w:num>
  <w:num w:numId="7">
    <w:abstractNumId w:val="11"/>
  </w:num>
  <w:num w:numId="8">
    <w:abstractNumId w:val="17"/>
  </w:num>
  <w:num w:numId="9">
    <w:abstractNumId w:val="0"/>
  </w:num>
  <w:num w:numId="10">
    <w:abstractNumId w:val="3"/>
  </w:num>
  <w:num w:numId="11">
    <w:abstractNumId w:val="18"/>
  </w:num>
  <w:num w:numId="12">
    <w:abstractNumId w:val="0"/>
  </w:num>
  <w:num w:numId="13">
    <w:abstractNumId w:val="16"/>
  </w:num>
  <w:num w:numId="14">
    <w:abstractNumId w:val="2"/>
  </w:num>
  <w:num w:numId="15">
    <w:abstractNumId w:val="21"/>
  </w:num>
  <w:num w:numId="16">
    <w:abstractNumId w:val="14"/>
  </w:num>
  <w:num w:numId="17">
    <w:abstractNumId w:val="13"/>
  </w:num>
  <w:num w:numId="18">
    <w:abstractNumId w:val="12"/>
  </w:num>
  <w:num w:numId="19">
    <w:abstractNumId w:val="5"/>
  </w:num>
  <w:num w:numId="20">
    <w:abstractNumId w:val="6"/>
  </w:num>
  <w:num w:numId="21">
    <w:abstractNumId w:val="8"/>
  </w:num>
  <w:num w:numId="22">
    <w:abstractNumId w:val="1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731"/>
    <w:rsid w:val="00464F54"/>
    <w:rsid w:val="008E6041"/>
    <w:rsid w:val="00A7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2430"/>
  <w15:docId w15:val="{20DCB7EE-6FFC-4CB1-ADD5-E1ACD915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120"/>
      <w:jc w:val="both"/>
      <w:outlineLvl w:val="4"/>
    </w:pPr>
    <w:rPr>
      <w:b/>
      <w:bCs/>
      <w:color w:val="000000"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bCs/>
      <w:sz w:val="2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rFonts w:ascii="Times New Roman" w:hAnsi="Times New Roman"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widowControl w:val="0"/>
      <w:ind w:firstLine="720"/>
      <w:jc w:val="both"/>
    </w:pPr>
    <w:rPr>
      <w:rFonts w:ascii="Arial" w:hAnsi="Arial" w:cs="Arial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a">
    <w:name w:val="Основной шрифт"/>
    <w:uiPriority w:val="99"/>
  </w:style>
  <w:style w:type="character" w:customStyle="1" w:styleId="ac">
    <w:name w:val="Верхний колонтитул Знак"/>
    <w:link w:val="ab"/>
    <w:uiPriority w:val="99"/>
    <w:rPr>
      <w:rFonts w:cs="Times New Roman"/>
      <w:sz w:val="20"/>
      <w:szCs w:val="20"/>
    </w:rPr>
  </w:style>
  <w:style w:type="character" w:customStyle="1" w:styleId="afb">
    <w:name w:val="номер страницы"/>
    <w:uiPriority w:val="99"/>
    <w:rPr>
      <w:rFonts w:cs="Times New Roman"/>
    </w:rPr>
  </w:style>
  <w:style w:type="paragraph" w:customStyle="1" w:styleId="1bt">
    <w:name w:val="Основной текст;Основной текст1;bt"/>
    <w:basedOn w:val="a"/>
    <w:link w:val="1bt0"/>
    <w:uiPriority w:val="99"/>
    <w:pPr>
      <w:jc w:val="both"/>
    </w:pPr>
    <w:rPr>
      <w:sz w:val="28"/>
      <w:szCs w:val="28"/>
    </w:rPr>
  </w:style>
  <w:style w:type="character" w:customStyle="1" w:styleId="1bt0">
    <w:name w:val="Основной текст Знак;Основной текст1 Знак;bt Знак"/>
    <w:link w:val="1bt"/>
    <w:uiPriority w:val="99"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rPr>
      <w:sz w:val="28"/>
      <w:szCs w:val="28"/>
    </w:rPr>
  </w:style>
  <w:style w:type="character" w:customStyle="1" w:styleId="27">
    <w:name w:val="Основной текст 2 Знак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link w:val="28"/>
    <w:uiPriority w:val="99"/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rPr>
      <w:rFonts w:cs="Times New Roman"/>
      <w:lang w:val="ru-RU" w:eastAsia="ru-RU" w:bidi="ar-SA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rPr>
      <w:rFonts w:cs="Times New Roman"/>
      <w:sz w:val="16"/>
      <w:szCs w:val="16"/>
    </w:rPr>
  </w:style>
  <w:style w:type="paragraph" w:styleId="afc">
    <w:name w:val="Block Text"/>
    <w:basedOn w:val="a"/>
    <w:uiPriority w:val="99"/>
    <w:pPr>
      <w:ind w:left="-567" w:right="-625"/>
      <w:jc w:val="both"/>
    </w:pPr>
    <w:rPr>
      <w:sz w:val="28"/>
      <w:szCs w:val="28"/>
    </w:rPr>
  </w:style>
  <w:style w:type="paragraph" w:styleId="afd">
    <w:name w:val="Balloon Text"/>
    <w:basedOn w:val="a"/>
    <w:link w:val="afe"/>
    <w:uiPriority w:val="99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rPr>
      <w:rFonts w:ascii="Tahoma" w:hAnsi="Tahoma" w:cs="Tahoma"/>
      <w:sz w:val="16"/>
      <w:szCs w:val="16"/>
    </w:rPr>
  </w:style>
  <w:style w:type="paragraph" w:customStyle="1" w:styleId="110">
    <w:name w:val="Основной текст с отступом;Мой Заголовок 1;Основной текст 1"/>
    <w:basedOn w:val="a"/>
    <w:link w:val="111"/>
    <w:uiPriority w:val="99"/>
    <w:pPr>
      <w:spacing w:after="120"/>
      <w:ind w:left="283"/>
    </w:pPr>
  </w:style>
  <w:style w:type="character" w:customStyle="1" w:styleId="111">
    <w:name w:val="Основной текст с отступом Знак;Мой Заголовок 1 Знак;Основной текст 1 Знак"/>
    <w:link w:val="110"/>
    <w:uiPriority w:val="99"/>
    <w:rPr>
      <w:rFonts w:cs="Times New Roman"/>
      <w:sz w:val="20"/>
      <w:szCs w:val="20"/>
    </w:rPr>
  </w:style>
  <w:style w:type="paragraph" w:customStyle="1" w:styleId="35">
    <w:name w:val="заголовок 3"/>
    <w:basedOn w:val="a"/>
    <w:next w:val="a"/>
    <w:uiPriority w:val="99"/>
    <w:pPr>
      <w:keepNext/>
      <w:jc w:val="center"/>
      <w:outlineLvl w:val="2"/>
    </w:pPr>
    <w:rPr>
      <w:sz w:val="26"/>
      <w:szCs w:val="26"/>
    </w:rPr>
  </w:style>
  <w:style w:type="character" w:styleId="aff">
    <w:name w:val="page number"/>
    <w:uiPriority w:val="99"/>
    <w:rPr>
      <w:rFonts w:cs="Times New Roman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hAnsi="Arial"/>
      <w:sz w:val="16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contextualSpacing/>
    </w:pPr>
    <w:rPr>
      <w:rFonts w:ascii="Courier New" w:hAnsi="Courier New" w:cs="Courier New"/>
    </w:rPr>
  </w:style>
  <w:style w:type="paragraph" w:styleId="36">
    <w:name w:val="Body Text 3"/>
    <w:basedOn w:val="a"/>
    <w:link w:val="37"/>
    <w:uiPriority w:val="99"/>
    <w:unhideWhenUsed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uiPriority w:val="99"/>
    <w:rPr>
      <w:rFonts w:cs="Times New Roman"/>
      <w:sz w:val="16"/>
      <w:szCs w:val="16"/>
    </w:rPr>
  </w:style>
  <w:style w:type="character" w:styleId="aff0">
    <w:name w:val="FollowedHyperlink"/>
    <w:uiPriority w:val="99"/>
    <w:unhideWhenUsed/>
    <w:rPr>
      <w:rFonts w:cs="Times New Roman"/>
      <w:color w:val="800080"/>
      <w:u w:val="single"/>
    </w:rPr>
  </w:style>
  <w:style w:type="character" w:customStyle="1" w:styleId="af3">
    <w:name w:val="Текст сноски Знак"/>
    <w:link w:val="af2"/>
    <w:uiPriority w:val="99"/>
    <w:semiHidden/>
    <w:rPr>
      <w:rFonts w:ascii="Arial" w:hAnsi="Arial" w:cs="Arial"/>
      <w:sz w:val="20"/>
      <w:szCs w:val="20"/>
    </w:rPr>
  </w:style>
  <w:style w:type="paragraph" w:styleId="aff1">
    <w:name w:val="annotation text"/>
    <w:basedOn w:val="a"/>
    <w:link w:val="aff2"/>
    <w:uiPriority w:val="99"/>
    <w:semiHidden/>
    <w:unhideWhenUsed/>
  </w:style>
  <w:style w:type="character" w:customStyle="1" w:styleId="aff2">
    <w:name w:val="Текст примечания Знак"/>
    <w:link w:val="aff1"/>
    <w:uiPriority w:val="99"/>
    <w:semiHidden/>
    <w:rPr>
      <w:rFonts w:cs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Pr>
      <w:rFonts w:cs="Times New Roman"/>
      <w:b/>
      <w:bCs/>
      <w:sz w:val="20"/>
      <w:szCs w:val="20"/>
    </w:rPr>
  </w:style>
  <w:style w:type="paragraph" w:customStyle="1" w:styleId="ConsPlusCell">
    <w:name w:val="ConsPlusCell"/>
    <w:uiPriority w:val="99"/>
    <w:rPr>
      <w:rFonts w:ascii="Arial" w:hAnsi="Arial" w:cs="Arial"/>
    </w:rPr>
  </w:style>
  <w:style w:type="paragraph" w:customStyle="1" w:styleId="aff5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styleId="aff6">
    <w:name w:val="annotation reference"/>
    <w:uiPriority w:val="99"/>
    <w:semiHidden/>
    <w:unhideWhenUsed/>
    <w:rPr>
      <w:rFonts w:cs="Times New Roman"/>
      <w:sz w:val="16"/>
    </w:rPr>
  </w:style>
  <w:style w:type="paragraph" w:styleId="aff7">
    <w:name w:val="Revision"/>
    <w:hidden/>
    <w:uiPriority w:val="99"/>
    <w:semiHidden/>
    <w:rPr>
      <w:rFonts w:ascii="Calibri" w:hAnsi="Calibri"/>
      <w:sz w:val="22"/>
      <w:szCs w:val="22"/>
      <w:lang w:eastAsia="en-US"/>
    </w:rPr>
  </w:style>
  <w:style w:type="character" w:customStyle="1" w:styleId="HTML1100">
    <w:name w:val="Стандартный HTML Знак110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16"/>
      <w:szCs w:val="22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Pr>
      <w:rFonts w:ascii="Consolas" w:hAnsi="Consolas"/>
      <w:sz w:val="20"/>
    </w:rPr>
  </w:style>
  <w:style w:type="paragraph" w:customStyle="1" w:styleId="38">
    <w:name w:val="Абзац списка3"/>
    <w:basedOn w:val="a"/>
    <w:uiPriority w:val="99"/>
    <w:pPr>
      <w:widowControl w:val="0"/>
      <w:ind w:left="720"/>
      <w:contextualSpacing/>
    </w:pPr>
    <w:rPr>
      <w:rFonts w:ascii="Arial" w:hAnsi="Arial" w:cs="Arial"/>
    </w:rPr>
  </w:style>
  <w:style w:type="paragraph" w:customStyle="1" w:styleId="aff8">
    <w:name w:val="a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Абзац списка1"/>
    <w:basedOn w:val="a"/>
    <w:uiPriority w:val="99"/>
    <w:pPr>
      <w:widowControl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Pr>
      <w:rFonts w:ascii="Courier New" w:hAnsi="Courier New"/>
      <w:sz w:val="20"/>
      <w:lang w:val="en-US" w:eastAsia="ru-RU"/>
    </w:rPr>
  </w:style>
  <w:style w:type="character" w:customStyle="1" w:styleId="HTML11">
    <w:name w:val="Стандартный HTML Знак11"/>
    <w:uiPriority w:val="99"/>
    <w:semiHidden/>
    <w:rPr>
      <w:rFonts w:ascii="Consolas" w:hAnsi="Consolas"/>
      <w:sz w:val="20"/>
      <w:lang w:val="en-US" w:eastAsia="ru-RU"/>
    </w:rPr>
  </w:style>
  <w:style w:type="paragraph" w:customStyle="1" w:styleId="msonormalcxspmiddle">
    <w:name w:val="msonormalcxspmiddle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2a">
    <w:name w:val="Абзац списка2"/>
    <w:basedOn w:val="a"/>
    <w:uiPriority w:val="99"/>
    <w:pPr>
      <w:widowControl w:val="0"/>
      <w:ind w:left="720"/>
      <w:contextualSpacing/>
    </w:pPr>
    <w:rPr>
      <w:rFonts w:ascii="Arial" w:hAnsi="Arial" w:cs="Arial"/>
    </w:rPr>
  </w:style>
  <w:style w:type="character" w:customStyle="1" w:styleId="a6">
    <w:name w:val="Заголовок Знак"/>
    <w:link w:val="a5"/>
    <w:uiPriority w:val="99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</w:style>
  <w:style w:type="character" w:customStyle="1" w:styleId="apple-converted-space">
    <w:name w:val="apple-converted-space"/>
  </w:style>
  <w:style w:type="paragraph" w:styleId="aff9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Strong"/>
    <w:uiPriority w:val="99"/>
    <w:qFormat/>
    <w:rPr>
      <w:rFonts w:cs="Times New Roman"/>
      <w:b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pPr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pPr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73">
    <w:name w:val="xl73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uiPriority w:val="99"/>
    <w:pPr>
      <w:pBdr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both"/>
    </w:pPr>
  </w:style>
  <w:style w:type="paragraph" w:customStyle="1" w:styleId="xl79">
    <w:name w:val="xl79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</w:style>
  <w:style w:type="paragraph" w:customStyle="1" w:styleId="xl81">
    <w:name w:val="xl81"/>
    <w:basedOn w:val="a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a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84">
    <w:name w:val="xl84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uiPriority w:val="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uiPriority w:val="9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90">
    <w:name w:val="xl90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91">
    <w:name w:val="xl91"/>
    <w:basedOn w:val="a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95">
    <w:name w:val="xl95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pPr>
      <w:pBdr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a"/>
    <w:uiPriority w:val="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a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108">
    <w:name w:val="xl108"/>
    <w:basedOn w:val="a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110">
    <w:name w:val="xl110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111">
    <w:name w:val="xl111"/>
    <w:basedOn w:val="a"/>
    <w:uiPriority w:val="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a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pPr>
      <w:pBdr>
        <w:lef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4">
    <w:name w:val="xl124"/>
    <w:basedOn w:val="a"/>
    <w:uiPriority w:val="9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5">
    <w:name w:val="xl125"/>
    <w:basedOn w:val="a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uiPriority w:val="9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uiPriority w:val="99"/>
    <w:pPr>
      <w:pBdr>
        <w:lef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uiPriority w:val="9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a"/>
    <w:uiPriority w:val="9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pPr>
      <w:pBdr>
        <w:top w:val="single" w:sz="8" w:space="0" w:color="000000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uiPriority w:val="9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1">
    <w:name w:val="xl151"/>
    <w:basedOn w:val="a"/>
    <w:uiPriority w:val="9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2">
    <w:name w:val="xl152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msonormalcxsplast">
    <w:name w:val="msonormalcxsplast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0"/>
    <w:uiPriority w:val="99"/>
    <w:tblPr/>
  </w:style>
  <w:style w:type="character" w:customStyle="1" w:styleId="HTML171">
    <w:name w:val="Стандартный HTML Знак171"/>
    <w:uiPriority w:val="99"/>
    <w:semiHidden/>
    <w:rPr>
      <w:rFonts w:ascii="Courier New" w:hAnsi="Courier New" w:cs="Courier New"/>
    </w:rPr>
  </w:style>
  <w:style w:type="character" w:customStyle="1" w:styleId="HTML170">
    <w:name w:val="Стандартный HTML Знак170"/>
    <w:uiPriority w:val="99"/>
    <w:semiHidden/>
    <w:rPr>
      <w:rFonts w:ascii="Courier New" w:hAnsi="Courier New" w:cs="Courier New"/>
    </w:rPr>
  </w:style>
  <w:style w:type="character" w:customStyle="1" w:styleId="HTML169">
    <w:name w:val="Стандартный HTML Знак169"/>
    <w:uiPriority w:val="99"/>
    <w:semiHidden/>
    <w:rPr>
      <w:rFonts w:ascii="Courier New" w:hAnsi="Courier New" w:cs="Courier New"/>
    </w:rPr>
  </w:style>
  <w:style w:type="character" w:customStyle="1" w:styleId="HTML168">
    <w:name w:val="Стандартный HTML Знак168"/>
    <w:uiPriority w:val="99"/>
    <w:semiHidden/>
    <w:rPr>
      <w:rFonts w:ascii="Courier New" w:hAnsi="Courier New" w:cs="Courier New"/>
    </w:rPr>
  </w:style>
  <w:style w:type="character" w:customStyle="1" w:styleId="HTML167">
    <w:name w:val="Стандартный HTML Знак167"/>
    <w:uiPriority w:val="99"/>
    <w:semiHidden/>
    <w:rPr>
      <w:rFonts w:ascii="Courier New" w:hAnsi="Courier New" w:cs="Courier New"/>
    </w:rPr>
  </w:style>
  <w:style w:type="character" w:customStyle="1" w:styleId="HTML166">
    <w:name w:val="Стандартный HTML Знак166"/>
    <w:uiPriority w:val="99"/>
    <w:semiHidden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Pr>
      <w:rFonts w:ascii="Courier New" w:hAnsi="Courier New"/>
      <w:sz w:val="20"/>
    </w:rPr>
  </w:style>
  <w:style w:type="paragraph" w:customStyle="1" w:styleId="affb">
    <w:name w:val="Прижатый влево"/>
    <w:basedOn w:val="a"/>
    <w:next w:val="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Аллагулова Анна Владимировна</cp:lastModifiedBy>
  <cp:revision>6</cp:revision>
  <cp:lastPrinted>2023-05-10T01:49:00Z</cp:lastPrinted>
  <dcterms:created xsi:type="dcterms:W3CDTF">2023-05-05T09:58:00Z</dcterms:created>
  <dcterms:modified xsi:type="dcterms:W3CDTF">2023-05-10T01:49:00Z</dcterms:modified>
  <cp:version>1048576</cp:version>
</cp:coreProperties>
</file>