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2033"/>
        <w:gridCol w:w="1999"/>
        <w:gridCol w:w="2022"/>
        <w:gridCol w:w="1742"/>
        <w:gridCol w:w="261"/>
        <w:gridCol w:w="262"/>
        <w:gridCol w:w="1636"/>
      </w:tblGrid>
      <w:tr>
        <w:tblPrEx/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65722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</w:tcBorders>
            <w:tcW w:w="16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 ответственных за проведение оценки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готовности образовательных организаций Новосибирской области, подведомственных министерству здравоохранения Новосибирской области, к новому 2024/2025 учебному году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Во исполнение пункта 3 распоряжения Правительства Новосибирской области от 14.05.2024 № 22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5-рп «О мероприятиях по подготовке образовательных организаций Новосибирской области к новому 2024/2025 учебному году»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в целях подготовки и представления в адрес министерства образования Новосибирской области доклада о готовности образовательных организаци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й, подведомственных министерству здравоохранения Новосибирской области, к новому 2024/2025 учебному году,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п 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и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а з ы в а ю: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</w:p>
    <w:p>
      <w:pPr>
        <w:pStyle w:val="102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Утвердить прилагаемый список ответственных за проведение оценки готовности образовательных организаций Новосибирской области, </w:t>
      </w:r>
      <w:r>
        <w:rPr>
          <w:color w:val="000000"/>
          <w:sz w:val="28"/>
          <w:szCs w:val="28"/>
        </w:rPr>
        <w:t xml:space="preserve">подведомственных министерству здравоохранения Новосибирской области (далее - ответственные).</w:t>
      </w:r>
      <w:r>
        <w:rPr>
          <w:color w:val="000000"/>
          <w:sz w:val="28"/>
          <w:szCs w:val="28"/>
        </w:rPr>
      </w:r>
    </w:p>
    <w:p>
      <w:pPr>
        <w:pStyle w:val="102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Отделу материально-технического обеспечения и развития информационных технологий</w:t>
      </w:r>
      <w:r>
        <w:rPr>
          <w:color w:val="000000"/>
          <w:sz w:val="28"/>
          <w:szCs w:val="28"/>
        </w:rPr>
        <w:t xml:space="preserve"> министерства здравоохранения Новосибирской области</w:t>
      </w:r>
      <w:r>
        <w:rPr>
          <w:color w:val="000000"/>
          <w:sz w:val="28"/>
          <w:szCs w:val="28"/>
        </w:rPr>
        <w:t xml:space="preserve"> (Моор В.В.) в срок до 09.08.2024 подготовить и направить в адрес министерства о</w:t>
      </w:r>
      <w:r>
        <w:rPr>
          <w:color w:val="000000"/>
          <w:sz w:val="28"/>
          <w:szCs w:val="28"/>
        </w:rPr>
        <w:t xml:space="preserve">бразования Новосибирской области доклад о готовности образовательных организаций, подведомственных министерству здравоохранения Новосибирской области, к новому 2024/2025 учебному году (далее - доклад).</w:t>
      </w:r>
      <w:r>
        <w:rPr>
          <w:color w:val="000000"/>
          <w:sz w:val="28"/>
          <w:szCs w:val="28"/>
        </w:rPr>
      </w:r>
    </w:p>
    <w:p>
      <w:pPr>
        <w:pStyle w:val="102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Ответственным необходимо своевременно предоставлять</w:t>
      </w:r>
      <w:r>
        <w:rPr>
          <w:color w:val="000000"/>
          <w:sz w:val="28"/>
          <w:szCs w:val="28"/>
        </w:rPr>
        <w:t xml:space="preserve"> промежуточные данные в рамках доклада отделу материально-технического обеспечения и развития информационных технологий</w:t>
      </w:r>
      <w:r>
        <w:rPr>
          <w:color w:val="000000"/>
          <w:sz w:val="28"/>
          <w:szCs w:val="28"/>
        </w:rPr>
        <w:t xml:space="preserve"> министерства здравоохранения Новосибирской области</w:t>
      </w:r>
      <w:r>
        <w:rPr>
          <w:color w:val="000000"/>
          <w:sz w:val="28"/>
          <w:szCs w:val="28"/>
        </w:rPr>
        <w:t xml:space="preserve"> (Моор В.В.)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102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 Контроль за исполнением настоящего приказа оставляю за собой.</w:t>
      </w:r>
      <w:r>
        <w:rPr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Министр                                                                                                       К.В. </w:t>
      </w:r>
      <w:r>
        <w:rPr>
          <w:rFonts w:ascii="Times New Roman" w:hAnsi="Times New Roman" w:eastAsia="Times New Roman"/>
          <w:sz w:val="28"/>
          <w:szCs w:val="28"/>
        </w:rPr>
        <w:t xml:space="preserve">Хальзов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Ю.Н. Громыко</w:t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val="en-US"/>
        </w:rPr>
        <w:t xml:space="preserve">(383)</w:t>
      </w:r>
      <w:r>
        <w:rPr>
          <w:rFonts w:ascii="Times New Roman" w:hAnsi="Times New Roman" w:eastAsia="Times New Roman"/>
          <w:sz w:val="20"/>
          <w:szCs w:val="20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</w:rPr>
        <w:t xml:space="preserve">38 </w:t>
      </w:r>
      <w:r>
        <w:rPr>
          <w:rFonts w:ascii="Times New Roman" w:hAnsi="Times New Roman" w:eastAsia="Times New Roman"/>
          <w:sz w:val="20"/>
          <w:szCs w:val="20"/>
          <w:lang w:val="en-US"/>
        </w:rPr>
        <w:t xml:space="preserve">6</w:t>
      </w:r>
      <w:r>
        <w:rPr>
          <w:rFonts w:ascii="Times New Roman" w:hAnsi="Times New Roman" w:eastAsia="Times New Roman"/>
          <w:sz w:val="20"/>
          <w:szCs w:val="20"/>
        </w:rPr>
        <w:t xml:space="preserve">2 39</w:t>
      </w:r>
      <w:r>
        <w:rPr>
          <w:rFonts w:ascii="Times New Roman" w:hAnsi="Times New Roman" w:eastAsia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5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25"/>
  </w:num>
  <w:num w:numId="4">
    <w:abstractNumId w:val="5"/>
  </w:num>
  <w:num w:numId="5">
    <w:abstractNumId w:val="16"/>
  </w:num>
  <w:num w:numId="6">
    <w:abstractNumId w:val="9"/>
  </w:num>
  <w:num w:numId="7">
    <w:abstractNumId w:val="3"/>
  </w:num>
  <w:num w:numId="8">
    <w:abstractNumId w:val="34"/>
  </w:num>
  <w:num w:numId="9">
    <w:abstractNumId w:val="11"/>
  </w:num>
  <w:num w:numId="10">
    <w:abstractNumId w:val="32"/>
  </w:num>
  <w:num w:numId="11">
    <w:abstractNumId w:val="6"/>
  </w:num>
  <w:num w:numId="12">
    <w:abstractNumId w:val="35"/>
  </w:num>
  <w:num w:numId="13">
    <w:abstractNumId w:val="29"/>
  </w:num>
  <w:num w:numId="14">
    <w:abstractNumId w:val="10"/>
  </w:num>
  <w:num w:numId="15">
    <w:abstractNumId w:val="4"/>
  </w:num>
  <w:num w:numId="16">
    <w:abstractNumId w:val="27"/>
  </w:num>
  <w:num w:numId="17">
    <w:abstractNumId w:val="33"/>
  </w:num>
  <w:num w:numId="18">
    <w:abstractNumId w:val="17"/>
  </w:num>
  <w:num w:numId="19">
    <w:abstractNumId w:val="12"/>
  </w:num>
  <w:num w:numId="20">
    <w:abstractNumId w:val="28"/>
  </w:num>
  <w:num w:numId="21">
    <w:abstractNumId w:val="38"/>
  </w:num>
  <w:num w:numId="22">
    <w:abstractNumId w:val="2"/>
  </w:num>
  <w:num w:numId="23">
    <w:abstractNumId w:val="23"/>
  </w:num>
  <w:num w:numId="24">
    <w:abstractNumId w:val="42"/>
  </w:num>
  <w:num w:numId="25">
    <w:abstractNumId w:val="7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39"/>
  </w:num>
  <w:num w:numId="29">
    <w:abstractNumId w:val="0"/>
  </w:num>
  <w:num w:numId="30">
    <w:abstractNumId w:val="15"/>
  </w:num>
  <w:num w:numId="31">
    <w:abstractNumId w:val="8"/>
  </w:num>
  <w:num w:numId="32">
    <w:abstractNumId w:val="37"/>
  </w:num>
  <w:num w:numId="33">
    <w:abstractNumId w:val="19"/>
  </w:num>
  <w:num w:numId="34">
    <w:abstractNumId w:val="14"/>
  </w:num>
  <w:num w:numId="35">
    <w:abstractNumId w:val="21"/>
  </w:num>
  <w:num w:numId="36">
    <w:abstractNumId w:val="40"/>
  </w:num>
  <w:num w:numId="37">
    <w:abstractNumId w:val="40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13"/>
  </w:num>
  <w:num w:numId="39">
    <w:abstractNumId w:val="18"/>
  </w:num>
  <w:num w:numId="40">
    <w:abstractNumId w:val="18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22"/>
  </w:num>
  <w:num w:numId="42">
    <w:abstractNumId w:val="1"/>
  </w:num>
  <w:num w:numId="43">
    <w:abstractNumId w:val="30"/>
  </w:num>
  <w:num w:numId="44">
    <w:abstractNumId w:val="30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24"/>
  </w:num>
  <w:num w:numId="46">
    <w:abstractNumId w:val="4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4">
    <w:name w:val="Heading 1"/>
    <w:basedOn w:val="753"/>
    <w:next w:val="753"/>
    <w:link w:val="948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55">
    <w:name w:val="Heading 2"/>
    <w:basedOn w:val="753"/>
    <w:next w:val="753"/>
    <w:link w:val="949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56">
    <w:name w:val="Heading 3"/>
    <w:basedOn w:val="753"/>
    <w:next w:val="753"/>
    <w:link w:val="950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57">
    <w:name w:val="Heading 4"/>
    <w:basedOn w:val="753"/>
    <w:next w:val="753"/>
    <w:link w:val="77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984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paragraph" w:styleId="759">
    <w:name w:val="Heading 6"/>
    <w:basedOn w:val="753"/>
    <w:next w:val="753"/>
    <w:link w:val="78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0">
    <w:name w:val="Heading 7"/>
    <w:basedOn w:val="753"/>
    <w:next w:val="753"/>
    <w:link w:val="78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1">
    <w:name w:val="Heading 8"/>
    <w:basedOn w:val="753"/>
    <w:next w:val="753"/>
    <w:link w:val="78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2">
    <w:name w:val="Heading 9"/>
    <w:basedOn w:val="753"/>
    <w:next w:val="753"/>
    <w:link w:val="78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Heading 4 Char"/>
    <w:basedOn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6 Char"/>
    <w:basedOn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basedOn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basedOn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basedOn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Title Char"/>
    <w:basedOn w:val="763"/>
    <w:uiPriority w:val="10"/>
    <w:rPr>
      <w:sz w:val="48"/>
      <w:szCs w:val="48"/>
    </w:rPr>
  </w:style>
  <w:style w:type="character" w:styleId="772" w:customStyle="1">
    <w:name w:val="Subtitle Char"/>
    <w:basedOn w:val="763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uiPriority w:val="9"/>
    <w:rPr>
      <w:rFonts w:ascii="Arial" w:hAnsi="Arial" w:eastAsia="Arial" w:cs="Arial"/>
      <w:sz w:val="34"/>
    </w:rPr>
  </w:style>
  <w:style w:type="character" w:styleId="77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785">
    <w:name w:val="Title"/>
    <w:basedOn w:val="753"/>
    <w:next w:val="753"/>
    <w:link w:val="786"/>
    <w:uiPriority w:val="10"/>
    <w:qFormat/>
    <w:pPr>
      <w:contextualSpacing/>
      <w:spacing w:before="300"/>
    </w:pPr>
    <w:rPr>
      <w:sz w:val="48"/>
      <w:szCs w:val="48"/>
    </w:rPr>
  </w:style>
  <w:style w:type="character" w:styleId="786" w:customStyle="1">
    <w:name w:val="Заголовок Знак"/>
    <w:link w:val="785"/>
    <w:uiPriority w:val="10"/>
    <w:rPr>
      <w:sz w:val="48"/>
      <w:szCs w:val="48"/>
    </w:rPr>
  </w:style>
  <w:style w:type="paragraph" w:styleId="787">
    <w:name w:val="Subtitle"/>
    <w:basedOn w:val="753"/>
    <w:next w:val="753"/>
    <w:link w:val="788"/>
    <w:uiPriority w:val="11"/>
    <w:qFormat/>
    <w:pPr>
      <w:spacing w:before="200"/>
    </w:pPr>
    <w:rPr>
      <w:sz w:val="24"/>
      <w:szCs w:val="24"/>
    </w:rPr>
  </w:style>
  <w:style w:type="character" w:styleId="788" w:customStyle="1">
    <w:name w:val="Подзаголовок Знак"/>
    <w:link w:val="787"/>
    <w:uiPriority w:val="11"/>
    <w:rPr>
      <w:sz w:val="24"/>
      <w:szCs w:val="24"/>
    </w:rPr>
  </w:style>
  <w:style w:type="paragraph" w:styleId="789">
    <w:name w:val="Quote"/>
    <w:basedOn w:val="753"/>
    <w:next w:val="753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3"/>
    <w:next w:val="753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3"/>
    <w:link w:val="94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94" w:customStyle="1">
    <w:name w:val="Header Char"/>
    <w:uiPriority w:val="99"/>
  </w:style>
  <w:style w:type="paragraph" w:styleId="795">
    <w:name w:val="Footer"/>
    <w:basedOn w:val="753"/>
    <w:link w:val="983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6" w:customStyle="1">
    <w:name w:val="Footer Char"/>
    <w:uiPriority w:val="99"/>
  </w:style>
  <w:style w:type="paragraph" w:styleId="797">
    <w:name w:val="Caption"/>
    <w:basedOn w:val="753"/>
    <w:next w:val="753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character" w:styleId="798" w:customStyle="1">
    <w:name w:val="Caption Char"/>
    <w:uiPriority w:val="99"/>
  </w:style>
  <w:style w:type="table" w:styleId="799">
    <w:name w:val="Table Grid"/>
    <w:basedOn w:val="764"/>
    <w:uiPriority w:val="59"/>
    <w:tblPr/>
  </w:style>
  <w:style w:type="table" w:styleId="80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5">
    <w:name w:val="Hyperlink"/>
    <w:uiPriority w:val="99"/>
    <w:unhideWhenUsed/>
    <w:rPr>
      <w:color w:val="0000ff"/>
      <w:u w:val="single"/>
    </w:rPr>
  </w:style>
  <w:style w:type="paragraph" w:styleId="926">
    <w:name w:val="footnote text"/>
    <w:basedOn w:val="753"/>
    <w:link w:val="999"/>
    <w:uiPriority w:val="99"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Footnote Text Char"/>
    <w:uiPriority w:val="99"/>
    <w:rPr>
      <w:sz w:val="18"/>
    </w:rPr>
  </w:style>
  <w:style w:type="character" w:styleId="928">
    <w:name w:val="footnote reference"/>
    <w:uiPriority w:val="99"/>
    <w:unhideWhenUsed/>
    <w:rPr>
      <w:vertAlign w:val="superscript"/>
    </w:rPr>
  </w:style>
  <w:style w:type="paragraph" w:styleId="929">
    <w:name w:val="endnote text"/>
    <w:basedOn w:val="753"/>
    <w:link w:val="1016"/>
    <w:uiPriority w:val="99"/>
    <w:unhideWhenUsed/>
    <w:pPr>
      <w:spacing w:after="0" w:line="240" w:lineRule="auto"/>
    </w:pPr>
    <w:rPr>
      <w:sz w:val="20"/>
      <w:szCs w:val="20"/>
    </w:rPr>
  </w:style>
  <w:style w:type="character" w:styleId="930" w:customStyle="1">
    <w:name w:val="Endnote Text Char"/>
    <w:uiPriority w:val="99"/>
    <w:rPr>
      <w:sz w:val="20"/>
    </w:rPr>
  </w:style>
  <w:style w:type="character" w:styleId="931">
    <w:name w:val="endnote reference"/>
    <w:uiPriority w:val="99"/>
    <w:unhideWhenUsed/>
    <w:rPr>
      <w:vertAlign w:val="superscript"/>
    </w:rPr>
  </w:style>
  <w:style w:type="paragraph" w:styleId="932">
    <w:name w:val="toc 1"/>
    <w:basedOn w:val="753"/>
    <w:next w:val="753"/>
    <w:uiPriority w:val="39"/>
    <w:unhideWhenUsed/>
    <w:pPr>
      <w:spacing w:after="57"/>
    </w:pPr>
  </w:style>
  <w:style w:type="paragraph" w:styleId="933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4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5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6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7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38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39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40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  <w:rPr>
      <w:lang w:eastAsia="zh-CN"/>
    </w:rPr>
  </w:style>
  <w:style w:type="paragraph" w:styleId="942">
    <w:name w:val="table of figures"/>
    <w:basedOn w:val="753"/>
    <w:next w:val="753"/>
    <w:uiPriority w:val="99"/>
    <w:unhideWhenUsed/>
    <w:pPr>
      <w:spacing w:after="0"/>
    </w:pPr>
  </w:style>
  <w:style w:type="paragraph" w:styleId="943" w:customStyle="1">
    <w:name w:val="ConsPlusCell"/>
    <w:rPr>
      <w:rFonts w:ascii="Arial" w:hAnsi="Arial" w:eastAsia="Times New Roman" w:cs="Arial"/>
    </w:rPr>
  </w:style>
  <w:style w:type="paragraph" w:styleId="944" w:customStyle="1">
    <w:name w:val="ConsPlusNonformat"/>
    <w:rPr>
      <w:rFonts w:ascii="Courier New" w:hAnsi="Courier New" w:eastAsia="Times New Roman" w:cs="Courier New"/>
    </w:rPr>
  </w:style>
  <w:style w:type="character" w:styleId="945" w:customStyle="1">
    <w:name w:val="Верхний колонтитул Знак"/>
    <w:link w:val="793"/>
    <w:uiPriority w:val="99"/>
    <w:rPr>
      <w:sz w:val="24"/>
      <w:szCs w:val="24"/>
      <w:lang w:val="ru-RU" w:eastAsia="ru-RU" w:bidi="ar-SA"/>
    </w:rPr>
  </w:style>
  <w:style w:type="character" w:styleId="946">
    <w:name w:val="page number"/>
    <w:basedOn w:val="763"/>
  </w:style>
  <w:style w:type="paragraph" w:styleId="947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948" w:customStyle="1">
    <w:name w:val="Заголовок 1 Знак"/>
    <w:link w:val="754"/>
    <w:rPr>
      <w:b/>
      <w:bCs/>
      <w:sz w:val="24"/>
      <w:szCs w:val="24"/>
      <w:lang w:val="ru-RU" w:eastAsia="ru-RU" w:bidi="ar-SA"/>
    </w:rPr>
  </w:style>
  <w:style w:type="character" w:styleId="949" w:customStyle="1">
    <w:name w:val="Заголовок 2 Знак"/>
    <w:link w:val="755"/>
    <w:rPr>
      <w:sz w:val="28"/>
      <w:szCs w:val="28"/>
      <w:lang w:val="ru-RU" w:eastAsia="ru-RU" w:bidi="ar-SA"/>
    </w:rPr>
  </w:style>
  <w:style w:type="character" w:styleId="950" w:customStyle="1">
    <w:name w:val="Заголовок 3 Знак"/>
    <w:link w:val="756"/>
    <w:rPr>
      <w:sz w:val="36"/>
      <w:szCs w:val="36"/>
      <w:lang w:val="ru-RU" w:eastAsia="ru-RU" w:bidi="ar-SA"/>
    </w:rPr>
  </w:style>
  <w:style w:type="paragraph" w:styleId="951">
    <w:name w:val="HTML Preformatted"/>
    <w:basedOn w:val="753"/>
    <w:link w:val="952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52" w:customStyle="1">
    <w:name w:val="Стандартный HTML Знак"/>
    <w:link w:val="951"/>
    <w:rPr>
      <w:rFonts w:ascii="Courier New" w:hAnsi="Courier New" w:cs="Courier New"/>
      <w:lang w:val="ru-RU" w:eastAsia="ru-RU" w:bidi="ar-SA"/>
    </w:rPr>
  </w:style>
  <w:style w:type="paragraph" w:styleId="953">
    <w:name w:val="Body Text Indent 3"/>
    <w:basedOn w:val="753"/>
    <w:link w:val="954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54" w:customStyle="1">
    <w:name w:val="Основной текст с отступом 3 Знак"/>
    <w:link w:val="953"/>
    <w:rPr>
      <w:sz w:val="28"/>
      <w:lang w:val="ru-RU" w:eastAsia="ru-RU" w:bidi="ar-SA"/>
    </w:rPr>
  </w:style>
  <w:style w:type="paragraph" w:styleId="955">
    <w:name w:val="Body Text 3"/>
    <w:basedOn w:val="753"/>
    <w:link w:val="956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56" w:customStyle="1">
    <w:name w:val="Основной текст 3 Знак"/>
    <w:link w:val="955"/>
    <w:rPr>
      <w:sz w:val="28"/>
      <w:lang w:val="ru-RU" w:eastAsia="ru-RU" w:bidi="ar-SA"/>
    </w:rPr>
  </w:style>
  <w:style w:type="character" w:styleId="957" w:customStyle="1">
    <w:name w:val="Знак Знак9"/>
    <w:rPr>
      <w:rFonts w:ascii="Times New Roman" w:hAnsi="Times New Roman" w:eastAsia="Times New Roman"/>
      <w:sz w:val="24"/>
      <w:szCs w:val="24"/>
    </w:rPr>
  </w:style>
  <w:style w:type="paragraph" w:styleId="958">
    <w:name w:val="Document Map"/>
    <w:basedOn w:val="753"/>
    <w:link w:val="959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59" w:customStyle="1">
    <w:name w:val="Схема документа Знак"/>
    <w:link w:val="958"/>
    <w:semiHidden/>
    <w:rPr>
      <w:rFonts w:ascii="Tahoma" w:hAnsi="Tahoma" w:cs="Tahoma"/>
      <w:lang w:val="ru-RU" w:eastAsia="ru-RU" w:bidi="ar-SA"/>
    </w:rPr>
  </w:style>
  <w:style w:type="paragraph" w:styleId="960" w:customStyle="1">
    <w:name w:val="ConsPlusTitle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paragraph" w:styleId="961">
    <w:name w:val="Body Text"/>
    <w:basedOn w:val="753"/>
    <w:link w:val="962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62" w:customStyle="1">
    <w:name w:val="Основной текст Знак"/>
    <w:link w:val="961"/>
    <w:rPr>
      <w:sz w:val="28"/>
      <w:szCs w:val="24"/>
      <w:lang w:val="ru-RU" w:eastAsia="ru-RU" w:bidi="ar-SA"/>
    </w:rPr>
  </w:style>
  <w:style w:type="paragraph" w:styleId="963">
    <w:name w:val="Balloon Text"/>
    <w:basedOn w:val="753"/>
    <w:link w:val="964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64" w:customStyle="1">
    <w:name w:val="Текст выноски Знак"/>
    <w:link w:val="963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65" w:customStyle="1">
    <w:name w:val="заголовок 1"/>
    <w:basedOn w:val="753"/>
    <w:next w:val="753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66" w:customStyle="1">
    <w:name w:val="заголовок 4"/>
    <w:basedOn w:val="753"/>
    <w:next w:val="753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67" w:customStyle="1">
    <w:name w:val="Основной шрифт"/>
  </w:style>
  <w:style w:type="paragraph" w:styleId="968" w:customStyle="1">
    <w:name w:val="Eiio"/>
    <w:basedOn w:val="753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69" w:customStyle="1">
    <w:name w:val="Заголовок;Название"/>
    <w:basedOn w:val="753"/>
    <w:link w:val="970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70" w:customStyle="1">
    <w:name w:val="Название Знак"/>
    <w:link w:val="969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71">
    <w:name w:val="Body Text 2"/>
    <w:basedOn w:val="753"/>
    <w:link w:val="972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72" w:customStyle="1">
    <w:name w:val="Основной текст 2 Знак"/>
    <w:link w:val="971"/>
    <w:rPr>
      <w:sz w:val="28"/>
      <w:szCs w:val="28"/>
      <w:lang w:val="ru-RU" w:eastAsia="ru-RU" w:bidi="ar-SA"/>
    </w:rPr>
  </w:style>
  <w:style w:type="character" w:styleId="973" w:customStyle="1">
    <w:name w:val="номер страницы"/>
    <w:rPr>
      <w:rFonts w:cs="Times New Roman"/>
    </w:rPr>
  </w:style>
  <w:style w:type="paragraph" w:styleId="974">
    <w:name w:val="Body Text Indent 2"/>
    <w:basedOn w:val="753"/>
    <w:link w:val="975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75" w:customStyle="1">
    <w:name w:val="Основной текст с отступом 2 Знак"/>
    <w:link w:val="974"/>
    <w:rPr>
      <w:sz w:val="28"/>
      <w:szCs w:val="28"/>
      <w:lang w:val="ru-RU" w:eastAsia="ru-RU" w:bidi="ar-SA"/>
    </w:rPr>
  </w:style>
  <w:style w:type="paragraph" w:styleId="976">
    <w:name w:val="List Paragraph"/>
    <w:basedOn w:val="753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77">
    <w:name w:val="annotation reference"/>
    <w:rPr>
      <w:rFonts w:cs="Times New Roman"/>
      <w:sz w:val="16"/>
      <w:szCs w:val="16"/>
    </w:rPr>
  </w:style>
  <w:style w:type="paragraph" w:styleId="978">
    <w:name w:val="annotation text"/>
    <w:basedOn w:val="753"/>
    <w:link w:val="979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979" w:customStyle="1">
    <w:name w:val="Текст примечания Знак"/>
    <w:link w:val="978"/>
    <w:rPr>
      <w:lang w:val="ru-RU" w:eastAsia="ru-RU" w:bidi="ar-SA"/>
    </w:rPr>
  </w:style>
  <w:style w:type="paragraph" w:styleId="980">
    <w:name w:val="annotation subject"/>
    <w:basedOn w:val="978"/>
    <w:next w:val="978"/>
    <w:link w:val="981"/>
    <w:rPr>
      <w:b/>
      <w:bCs/>
    </w:rPr>
  </w:style>
  <w:style w:type="character" w:styleId="981" w:customStyle="1">
    <w:name w:val="Тема примечания Знак"/>
    <w:link w:val="980"/>
    <w:rPr>
      <w:b/>
      <w:bCs/>
      <w:lang w:val="ru-RU" w:eastAsia="ru-RU" w:bidi="ar-SA"/>
    </w:rPr>
  </w:style>
  <w:style w:type="paragraph" w:styleId="982">
    <w:name w:val="Normal (Web)"/>
    <w:basedOn w:val="7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3" w:customStyle="1">
    <w:name w:val="Нижний колонтитул Знак"/>
    <w:link w:val="795"/>
    <w:uiPriority w:val="99"/>
    <w:rPr>
      <w:rFonts w:ascii="Times New Roman" w:hAnsi="Times New Roman" w:eastAsia="Times New Roman"/>
      <w:sz w:val="24"/>
      <w:szCs w:val="24"/>
    </w:rPr>
  </w:style>
  <w:style w:type="character" w:styleId="984" w:customStyle="1">
    <w:name w:val="Заголовок 5 Знак"/>
    <w:link w:val="758"/>
    <w:rPr>
      <w:rFonts w:ascii="Times New Roman" w:hAnsi="Times New Roman" w:eastAsia="Arial Unicode MS"/>
      <w:sz w:val="28"/>
      <w:szCs w:val="24"/>
    </w:rPr>
  </w:style>
  <w:style w:type="numbering" w:styleId="985" w:customStyle="1">
    <w:name w:val="Нет списка1"/>
    <w:next w:val="765"/>
    <w:uiPriority w:val="99"/>
    <w:semiHidden/>
    <w:unhideWhenUsed/>
  </w:style>
  <w:style w:type="table" w:styleId="986" w:customStyle="1">
    <w:name w:val="Сетка таблицы1"/>
    <w:basedOn w:val="764"/>
    <w:next w:val="799"/>
    <w:rPr>
      <w:rFonts w:ascii="Times New Roman" w:hAnsi="Times New Roman" w:eastAsia="Times New Roman"/>
    </w:rPr>
    <w:tblPr/>
  </w:style>
  <w:style w:type="paragraph" w:styleId="987" w:customStyle="1">
    <w:name w:val="Абзац списка1"/>
    <w:basedOn w:val="753"/>
    <w:pPr>
      <w:contextualSpacing/>
      <w:ind w:left="720"/>
    </w:pPr>
    <w:rPr>
      <w:rFonts w:eastAsia="Times New Roman"/>
      <w:lang w:eastAsia="ru-RU"/>
    </w:rPr>
  </w:style>
  <w:style w:type="character" w:styleId="988" w:customStyle="1">
    <w:name w:val="Основной текст_"/>
    <w:link w:val="991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89" w:customStyle="1">
    <w:name w:val="Основной текст (2)_"/>
    <w:link w:val="992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90" w:customStyle="1">
    <w:name w:val="Заголовок №1_"/>
    <w:link w:val="993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91" w:customStyle="1">
    <w:name w:val="Основной текст3"/>
    <w:basedOn w:val="753"/>
    <w:link w:val="988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92" w:customStyle="1">
    <w:name w:val="Основной текст (2)"/>
    <w:basedOn w:val="753"/>
    <w:link w:val="989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93" w:customStyle="1">
    <w:name w:val="Заголовок №1"/>
    <w:basedOn w:val="753"/>
    <w:link w:val="990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994" w:customStyle="1">
    <w:name w:val="Сетка таблицы2"/>
    <w:basedOn w:val="764"/>
    <w:next w:val="799"/>
    <w:rPr>
      <w:rFonts w:ascii="Times New Roman" w:hAnsi="Times New Roman" w:eastAsia="Times New Roman"/>
    </w:rPr>
    <w:tblPr/>
  </w:style>
  <w:style w:type="table" w:styleId="995" w:customStyle="1">
    <w:name w:val="Сетка таблицы3"/>
    <w:basedOn w:val="764"/>
    <w:next w:val="799"/>
    <w:uiPriority w:val="59"/>
    <w:rPr>
      <w:rFonts w:eastAsia="Times New Roman"/>
      <w:sz w:val="22"/>
      <w:szCs w:val="22"/>
    </w:rPr>
    <w:tblPr/>
  </w:style>
  <w:style w:type="table" w:styleId="996" w:customStyle="1">
    <w:name w:val="Сетка таблицы4"/>
    <w:basedOn w:val="764"/>
    <w:next w:val="799"/>
    <w:uiPriority w:val="59"/>
    <w:rPr>
      <w:rFonts w:eastAsia="Times New Roman"/>
      <w:sz w:val="22"/>
      <w:szCs w:val="22"/>
    </w:rPr>
    <w:tblPr/>
  </w:style>
  <w:style w:type="table" w:styleId="997" w:customStyle="1">
    <w:name w:val="Сетка таблицы5"/>
    <w:basedOn w:val="764"/>
    <w:next w:val="799"/>
    <w:uiPriority w:val="59"/>
    <w:rPr>
      <w:rFonts w:eastAsia="Times New Roman"/>
      <w:sz w:val="22"/>
      <w:szCs w:val="22"/>
    </w:rPr>
    <w:tblPr/>
  </w:style>
  <w:style w:type="table" w:styleId="998" w:customStyle="1">
    <w:name w:val="Сетка таблицы6"/>
    <w:basedOn w:val="764"/>
    <w:next w:val="799"/>
    <w:uiPriority w:val="59"/>
    <w:rPr>
      <w:rFonts w:eastAsia="Times New Roman"/>
      <w:sz w:val="22"/>
      <w:szCs w:val="22"/>
    </w:rPr>
    <w:tblPr/>
  </w:style>
  <w:style w:type="character" w:styleId="999" w:customStyle="1">
    <w:name w:val="Текст сноски Знак"/>
    <w:link w:val="926"/>
    <w:uiPriority w:val="99"/>
    <w:rPr>
      <w:lang w:eastAsia="en-US"/>
    </w:rPr>
  </w:style>
  <w:style w:type="paragraph" w:styleId="1000" w:customStyle="1">
    <w:name w:val="Style3"/>
    <w:basedOn w:val="75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1" w:customStyle="1">
    <w:name w:val="Style19"/>
    <w:basedOn w:val="753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2" w:customStyle="1">
    <w:name w:val="Style20"/>
    <w:basedOn w:val="753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3" w:customStyle="1">
    <w:name w:val="Style43"/>
    <w:basedOn w:val="753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4" w:customStyle="1">
    <w:name w:val="Style46"/>
    <w:basedOn w:val="753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5" w:customStyle="1">
    <w:name w:val="Style51"/>
    <w:basedOn w:val="753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6" w:customStyle="1">
    <w:name w:val="Font Style87"/>
    <w:uiPriority w:val="99"/>
    <w:rPr>
      <w:rFonts w:ascii="Times New Roman" w:hAnsi="Times New Roman" w:cs="Times New Roman"/>
      <w:sz w:val="26"/>
      <w:szCs w:val="26"/>
    </w:rPr>
  </w:style>
  <w:style w:type="character" w:styleId="1007" w:customStyle="1">
    <w:name w:val="Font Style90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1008" w:customStyle="1">
    <w:name w:val="Style40"/>
    <w:basedOn w:val="753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9" w:customStyle="1">
    <w:name w:val="Font Style88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1010" w:customStyle="1">
    <w:name w:val="Style59"/>
    <w:basedOn w:val="753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1" w:customStyle="1">
    <w:name w:val="Font Style98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1012" w:customStyle="1">
    <w:name w:val="Style39"/>
    <w:basedOn w:val="753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3" w:customStyle="1">
    <w:name w:val="Font Style129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014" w:customStyle="1">
    <w:name w:val="Font Style86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015" w:customStyle="1">
    <w:name w:val="Style5"/>
    <w:basedOn w:val="753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6" w:customStyle="1">
    <w:name w:val="Текст концевой сноски Знак"/>
    <w:link w:val="929"/>
    <w:uiPriority w:val="99"/>
    <w:rPr>
      <w:lang w:eastAsia="en-US"/>
    </w:rPr>
  </w:style>
  <w:style w:type="numbering" w:styleId="1017" w:customStyle="1">
    <w:name w:val="Нет списка2"/>
    <w:next w:val="765"/>
    <w:uiPriority w:val="99"/>
    <w:semiHidden/>
    <w:unhideWhenUsed/>
  </w:style>
  <w:style w:type="table" w:styleId="1018" w:customStyle="1">
    <w:name w:val="Сетка таблицы7"/>
    <w:basedOn w:val="764"/>
    <w:next w:val="799"/>
    <w:uiPriority w:val="59"/>
    <w:tblPr/>
  </w:style>
  <w:style w:type="numbering" w:styleId="1019" w:customStyle="1">
    <w:name w:val="Нет списка11"/>
    <w:next w:val="765"/>
    <w:uiPriority w:val="99"/>
    <w:semiHidden/>
    <w:unhideWhenUsed/>
  </w:style>
  <w:style w:type="table" w:styleId="1020" w:customStyle="1">
    <w:name w:val="Сетка таблицы11"/>
    <w:basedOn w:val="764"/>
    <w:next w:val="799"/>
    <w:rPr>
      <w:rFonts w:ascii="Times New Roman" w:hAnsi="Times New Roman" w:eastAsia="Times New Roman"/>
    </w:rPr>
    <w:tblPr/>
  </w:style>
  <w:style w:type="table" w:styleId="1021" w:customStyle="1">
    <w:name w:val="Сетка таблицы21"/>
    <w:basedOn w:val="764"/>
    <w:next w:val="799"/>
    <w:rPr>
      <w:rFonts w:ascii="Times New Roman" w:hAnsi="Times New Roman" w:eastAsia="Times New Roman"/>
    </w:rPr>
    <w:tblPr/>
  </w:style>
  <w:style w:type="table" w:styleId="1022" w:customStyle="1">
    <w:name w:val="Сетка таблицы31"/>
    <w:basedOn w:val="764"/>
    <w:next w:val="799"/>
    <w:uiPriority w:val="59"/>
    <w:rPr>
      <w:rFonts w:eastAsia="Times New Roman"/>
      <w:sz w:val="22"/>
      <w:szCs w:val="22"/>
    </w:rPr>
    <w:tblPr/>
  </w:style>
  <w:style w:type="table" w:styleId="1023" w:customStyle="1">
    <w:name w:val="Сетка таблицы41"/>
    <w:basedOn w:val="764"/>
    <w:next w:val="799"/>
    <w:uiPriority w:val="59"/>
    <w:rPr>
      <w:rFonts w:eastAsia="Times New Roman"/>
      <w:sz w:val="22"/>
      <w:szCs w:val="22"/>
    </w:rPr>
    <w:tblPr/>
  </w:style>
  <w:style w:type="table" w:styleId="1024" w:customStyle="1">
    <w:name w:val="Сетка таблицы51"/>
    <w:basedOn w:val="764"/>
    <w:next w:val="799"/>
    <w:uiPriority w:val="59"/>
    <w:rPr>
      <w:rFonts w:eastAsia="Times New Roman"/>
      <w:sz w:val="22"/>
      <w:szCs w:val="22"/>
    </w:rPr>
    <w:tblPr/>
  </w:style>
  <w:style w:type="table" w:styleId="1025" w:customStyle="1">
    <w:name w:val="Сетка таблицы61"/>
    <w:basedOn w:val="764"/>
    <w:next w:val="799"/>
    <w:uiPriority w:val="59"/>
    <w:rPr>
      <w:rFonts w:eastAsia="Times New Roman"/>
      <w:sz w:val="22"/>
      <w:szCs w:val="22"/>
    </w:rPr>
    <w:tblPr/>
  </w:style>
  <w:style w:type="character" w:styleId="1026" w:customStyle="1">
    <w:name w:val="Название Знак1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1027" w:customStyle="1">
    <w:name w:val="Основной текст1"/>
    <w:basedOn w:val="753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28">
    <w:name w:val="Revision"/>
    <w:hidden/>
    <w:uiPriority w:val="99"/>
    <w:semiHidden/>
    <w:rPr>
      <w:sz w:val="22"/>
      <w:szCs w:val="22"/>
      <w:lang w:eastAsia="en-US"/>
    </w:rPr>
  </w:style>
  <w:style w:type="paragraph" w:styleId="1029" w:customStyle="1">
    <w:name w:val="docdata"/>
    <w:basedOn w:val="75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8</cp:revision>
  <dcterms:created xsi:type="dcterms:W3CDTF">2024-06-18T08:44:00Z</dcterms:created>
  <dcterms:modified xsi:type="dcterms:W3CDTF">2024-06-19T04:58:51Z</dcterms:modified>
  <cp:version>1048576</cp:version>
</cp:coreProperties>
</file>