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_213"/>
        <w:spacing w:before="0" w:after="0" w:line="240" w:lineRule="auto"/>
        <w:ind w:left="1049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ПРИЛОЖЕНИЕ №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1</w:t>
      </w:r>
    </w:p>
    <w:p>
      <w:pPr>
        <w:pStyle w:val="Style_213"/>
        <w:spacing w:before="0" w:after="0" w:line="240" w:lineRule="auto"/>
        <w:ind w:left="1049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к приказу министерства труда</w:t>
      </w:r>
    </w:p>
    <w:p>
      <w:pPr>
        <w:pStyle w:val="Style_213"/>
        <w:spacing w:before="0" w:after="0" w:line="240" w:lineRule="auto"/>
        <w:ind w:left="1049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и социального развития Новосибирской области</w:t>
      </w:r>
    </w:p>
    <w:p>
      <w:pPr>
        <w:pStyle w:val="Style_213"/>
        <w:spacing w:before="0" w:after="0" w:line="240" w:lineRule="auto"/>
        <w:ind w:left="1049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от _______ № _____</w:t>
      </w:r>
    </w:p>
    <w:p>
      <w:pPr>
        <w:pStyle w:val="Style_213"/>
        <w:spacing w:before="0" w:after="0" w:line="240" w:lineRule="auto"/>
        <w:ind w:left="10490" w:right="0" w:firstLine="0"/>
        <w:jc w:val="righ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pStyle w:val="Style_213"/>
        <w:spacing w:before="0" w:after="0" w:line="240" w:lineRule="auto"/>
        <w:ind w:left="0" w:right="0" w:firstLine="0"/>
        <w:jc w:val="righ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pStyle w:val="Style_213"/>
        <w:spacing w:before="0" w:after="0" w:line="240" w:lineRule="auto"/>
        <w:ind w:left="0" w:right="0" w:firstLine="0"/>
        <w:jc w:val="righ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«Таблица № 1</w:t>
      </w:r>
    </w:p>
    <w:p>
      <w:pPr>
        <w:pStyle w:val="Style_213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</w:p>
    <w:p>
      <w:pPr>
        <w:pStyle w:val="Style_213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Целевые индикаторы</w:t>
      </w:r>
    </w:p>
    <w:p>
      <w:pPr>
        <w:pStyle w:val="Style_213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государственной программы Новосибирской области</w:t>
      </w:r>
    </w:p>
    <w:p>
      <w:pPr>
        <w:pStyle w:val="Style_213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«Социальная поддержка в Новосибирской области»</w:t>
      </w:r>
    </w:p>
    <w:p>
      <w:pPr>
        <w:pStyle w:val="Style_213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на очередной 2023 год</w:t>
      </w:r>
    </w:p>
    <w:p>
      <w:pPr>
        <w:pStyle w:val="Style_213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sz w:val="16"/>
          <w:szCs w:val="16"/>
          <w:lang w:val="ru-RU" w:bidi="ru-RU"/>
        </w:rPr>
      </w:pPr>
    </w:p>
    <w:tbl>
      <w:tblPr>
        <w:tblStyle w:val="Style_11"/>
        <w:tblW w:w="151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858"/>
        <w:gridCol w:w="3402"/>
        <w:gridCol w:w="1835"/>
        <w:gridCol w:w="1709"/>
        <w:gridCol w:w="2130"/>
        <w:gridCol w:w="2122"/>
        <w:gridCol w:w="2086"/>
      </w:tblGrid>
      <w:tr>
        <w:trPr>
          <w:trHeight w:val="706"/>
        </w:trPr>
        <w:tc>
          <w:tcPr>
            <w:tcW w:w="185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Цель/задачи, требующие решения для достижения цели</w:t>
            </w:r>
          </w:p>
        </w:tc>
        <w:tc>
          <w:tcPr>
            <w:tcW w:w="340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Наименование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целевого индикатора</w:t>
            </w:r>
          </w:p>
        </w:tc>
        <w:tc>
          <w:tcPr>
            <w:tcW w:w="183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Ед. измерения</w:t>
            </w:r>
          </w:p>
        </w:tc>
        <w:tc>
          <w:tcPr>
            <w:tcW w:w="17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Значение весового коэффициента целевого индикатора</w:t>
            </w:r>
          </w:p>
        </w:tc>
        <w:tc>
          <w:tcPr>
            <w:tcW w:w="425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Значение целевого индикатора на очередной финансовый 2023 год, в том числе</w:t>
            </w:r>
          </w:p>
        </w:tc>
        <w:tc>
          <w:tcPr>
            <w:tcW w:w="208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Примечание</w:t>
            </w:r>
          </w:p>
        </w:tc>
      </w:tr>
      <w:tr>
        <w:trPr>
          <w:trHeight w:val="600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1835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1709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176" w:right="0" w:hanging="176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 месяцев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 месяцев</w:t>
            </w:r>
          </w:p>
        </w:tc>
        <w:tc>
          <w:tcPr>
            <w:tcW w:w="2086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376"/>
        </w:trPr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</w:t>
            </w: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</w:t>
            </w:r>
          </w:p>
        </w:tc>
      </w:tr>
      <w:tr>
        <w:trPr>
          <w:trHeight w:val="315"/>
        </w:trPr>
        <w:tc>
          <w:tcPr>
            <w:tcW w:w="15142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bidi="ru-RU"/>
              </w:rPr>
              <w:t xml:space="preserve">Государственная программа Новосибирской области «Социальная поддержка в Новосибирской области»</w:t>
            </w:r>
          </w:p>
        </w:tc>
      </w:tr>
      <w:tr>
        <w:trPr>
          <w:trHeight w:val="693"/>
        </w:trPr>
        <w:tc>
          <w:tcPr>
            <w:tcW w:w="185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 Цель государственной программы. Улучшение качества жизни получателей мер социальной поддержки, повышение доступности и качества социального обслуживания населения Новосибирской области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1. Степень обеспеченности выплатами граждан, имеющих право на меры социальной поддержки, из числа обратившихся за предоставлением мер социальной поддержки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0,1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1160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2. 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населения*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0,1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573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3. Удельный вес учреждений социального обслуживания, основанных на иных формах собственности, в общем количестве учреждений социального обслуживания всех форм собственности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0,07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20,0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30,0</w:t>
            </w: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1160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4. Количество граждан, воспользовавшихся налоговой льготой по транспортному налогу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человек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0,001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92 034</w:t>
            </w: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1969"/>
        </w:trPr>
        <w:tc>
          <w:tcPr>
            <w:tcW w:w="185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1.1. Задача 1 государственной программы. Создание благоприятных условий для улучшения положения детей и семей с детьми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5. Доля детей школьного возраста, ежегодно охваченных всеми видами отдыха и оздоровления, в общей численности детей школьного возраста Новосибирской области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0,03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24,78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43,76</w:t>
            </w: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265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6. Доля семей с детьми, испытывающих трудности в социальной адаптации, в общей численности семей с детьми, состоящих на учете в органах социальной защиты населения Новосибирской области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0,03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23,0</w:t>
            </w: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1827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 Доля семей со среднедушевым доходом, не превышающим величину прожиточного минимума, установленную в Новосибирской области, получающих ежемесячную денежную выплату, назначаемую в случае рождения третьего ребенка или последующих детей до достижения ребенком возраста трех лет, в общем количестве семей, обратившихся за данной выплатой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0,02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573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8. Доля граждан, обеспеченных жилыми помещениями в соответствии с Федеральным законом от 21.12.1996 № 159-ФЗ «О дополнительных гарантиях по социальной поддержке детей-сирот и детей, оставшихся без попечения родителей», от общего числа лиц данной категории, нуждающихся в жилых помещениях, право на обеспечение жилыми помещениями у которых уже возникло и не реализовано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0,072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21,8</w:t>
            </w: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1104"/>
        </w:trPr>
        <w:tc>
          <w:tcPr>
            <w:tcW w:w="185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1.2. Задача 2 государственной программы. Выполнение обязательств по социальной поддержке граждан, нуждающихся в особой защите государства, в том числе граждан пожилого возраста, инвалидов, малоимущих, а также граждан, находящихся в трудной жизненной ситуации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9.</w:t>
            </w: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Соотношение средней заработной платы социальных работников и средней заработной платы в Новосибирской области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0,01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90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10. Средняя численность получателей услуг на одного социального работника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человек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0,04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10,5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10,5</w:t>
            </w: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90"/>
        </w:trPr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П.1. Количество разработанной проектно-сметной документации на объекты строительства и реконструкции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штук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0,003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1,0</w:t>
            </w: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Получение положительного заключения государственной экспертизы разработанной проектно-сметной документации запланировано на 2024 год</w:t>
            </w:r>
          </w:p>
        </w:tc>
      </w:tr>
      <w:tr>
        <w:trPr>
          <w:trHeight w:val="1327"/>
        </w:trPr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П.2. Количество отремонтированных учреждений в соответствии с расчетно-сметной документацией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штук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0,004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32,0</w:t>
            </w: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93"/>
        </w:trPr>
        <w:tc>
          <w:tcPr>
            <w:tcW w:w="15142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bidi="ru-RU"/>
              </w:rPr>
              <w:t xml:space="preserve">1.1.1. Подпрограмма 1. Семья и дети</w:t>
            </w:r>
          </w:p>
        </w:tc>
      </w:tr>
      <w:tr>
        <w:trPr>
          <w:trHeight w:val="857"/>
        </w:trPr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1.1.1.1. Цель подпрограммы. Улучшение качества жизни семей с детьми, детей, в том числе детей-инвалидов, детей-сирот и детей, оставшихся без попечения родителей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1402"/>
        </w:trPr>
        <w:tc>
          <w:tcPr>
            <w:tcW w:w="185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25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1.1.1.1.1. Задача 1 подпрограммы.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Развитие системы государственной поддержки семей с детьми, в том числе детей-инвалидов, детей-сирот и детей, оставшихся без попечения родителей, социального обслуживания и социального сопровождения детей и семей с детьми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11. Численность семей с детьми, испытывающими трудности в социальной адаптации, охваченных социальным обслуживанием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семья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0,01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2 196</w:t>
            </w: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1689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12. Доля детей-инвалидов, получивших социальные и реабилитационные услуги, в общем количестве детей-инвалидов, проживающих в Новосибирской области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0,01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42,35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87,4</w:t>
            </w: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</w:tr>
      <w:tr>
        <w:trPr>
          <w:trHeight w:val="282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13. Число семей с тремя и более детьми, которые в отчетном году получат ежемесячную денежную выплату, назначаемую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получатель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0,005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12 612</w:t>
            </w:r>
          </w:p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1118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14. Доля детей в возрасте от 3 до 7 лет включительно, в отношении которых в отчетном году произведена ежемесячная выплата, в общей численности детей этого возраста*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0,01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38,5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90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 Доля детей-сирот и детей, оставшихся без попечения родителей, устроенных в семьи, в общей численности детей этой категории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0,02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92,35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93,1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998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16. Численность граждан, не обеспеченных жилыми помещениями в соответствии с Федеральным законом от 21.12.1996 № 159-ФЗ «О дополнительных гарантиях по социальной поддержке детей-сирот и детей, оставшихся без попечения родителей», на конец календарного года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человек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0,02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5 298</w:t>
            </w: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74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17.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году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человек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0,04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1 178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</w:tr>
      <w:tr>
        <w:trPr>
          <w:trHeight w:val="2205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18.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Новосибирской области (нарастающим итогом)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человек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0,01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2 100</w:t>
            </w: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1085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19. Количество семей отдельных категорий граждан Российской Федерации, обеспеченных жильем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тыс. семей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0,01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0,323</w:t>
            </w: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6623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П.3.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специализированного жилищного фонда по договорам найма специализированных жилых помещений за счет средств субвенций на осуществление строительства жилых помещений для предоставления гражданам, указанным в статье 8 Федерального закона от 21.12.1996 № 159-ФЗ «О дополнительных гарантиях по социальной поддержке детей-сирот и детей, оставшихся без попечения родителей» на конец календарного года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человек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0,01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333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68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20. Доля несовершеннолетних лиц, потребляющих наркотические средства или психотропные вещества без назначения врача, а также страдающих алкогольной зависимостью, прошедших курс реабилитации и направленных на реабилитацию повторно, от общего количества несовершеннолетних, прошедших курс реабилитации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0,01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3,1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1421"/>
        </w:trPr>
        <w:tc>
          <w:tcPr>
            <w:tcW w:w="185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1.1.1.1.2. Задача 2.  Обеспечение потребности детей в отдыхе и оздоровлении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21. Доля оздоровленных детей, находящихся в трудной жизненной ситуации, от численности детей в возрасте 7-17 лет, проживающих в Новосибирской области, находящихся в трудной жизненной ситуации, подлежащих оздоровлению, в текущем году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0,01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30,0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60,43</w:t>
            </w:r>
          </w:p>
          <w:p>
            <w:pPr>
              <w:pStyle w:val="Style_213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410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22. Доля организаций отдыха детей и их оздоровления, в которых проведены работы по реконструкции, капитальному и текущему ремонту (ежегодно)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0,02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31,8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315"/>
        </w:trPr>
        <w:tc>
          <w:tcPr>
            <w:tcW w:w="15142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1.2.2. Подпрограмма 2. «Старшее поколение»</w:t>
            </w:r>
          </w:p>
        </w:tc>
      </w:tr>
      <w:tr>
        <w:trPr>
          <w:trHeight w:val="1524"/>
        </w:trPr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1.2.2.1. Цель подпрограммы 2. Формирование условий для реализации мероприятий, направленных на укрепление социальной защищенности граждан пожилого возраста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u-RU" w:bidi="ru-RU"/>
              </w:rPr>
            </w:pP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1586"/>
        </w:trPr>
        <w:tc>
          <w:tcPr>
            <w:tcW w:w="185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1.2.2.1.1. Задача 1 подпрограммы. Выполнение обязательств по социальной поддержке граждан пожилого возраста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23. Количество граждан пожилого возраста, вовлеченных в мероприятия по поддержанию их социальной активности и адаптации (ежегодно)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человек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0,03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45 720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1282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24. Доля граждан пожилого возраста и инвалидов, обслуживаемых на дому, в общей численности граждан, состоящих на учете на получение надомного обслуживания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0,02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68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25. Доля граждан старше трудоспособного возраста и инвалидов, получающих услуги в рамках системы долговременного ухода, от общего числа граждан старше трудоспособного возраста и инвалидов, нуждающихся в долговременном уходе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0,02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11,9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11,9</w:t>
            </w:r>
          </w:p>
          <w:p>
            <w:pPr>
              <w:pStyle w:val="Style_213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РП. Значения показателя на 2023 год указаны в соответствии с паспортом регионального проекта «Старшее поколение»</w:t>
            </w:r>
          </w:p>
        </w:tc>
      </w:tr>
      <w:tr>
        <w:trPr>
          <w:trHeight w:val="707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26. Доля граждан старше трудоспособного возраста и инвалидов, получивших социальные услуги в организациях социального обслуживания, от общего числа граждан старше трудоспособного возраста и инвалидов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0,01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8,43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14,51</w:t>
            </w:r>
          </w:p>
          <w:p>
            <w:pPr>
              <w:pStyle w:val="Style_213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РП. Значения показателя на 2023 год указаны в соответствии с паспортом регионального проекта «Старшее поколение»</w:t>
            </w:r>
          </w:p>
        </w:tc>
      </w:tr>
      <w:tr>
        <w:trPr>
          <w:trHeight w:val="707"/>
        </w:trPr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П.4. Численность лиц в возрасте 65 лет и старше, которым оказан медико-социальный патронаж на дому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человек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0,01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259</w:t>
            </w:r>
          </w:p>
          <w:p>
            <w:pPr>
              <w:pStyle w:val="Style_213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315"/>
        </w:trPr>
        <w:tc>
          <w:tcPr>
            <w:tcW w:w="15142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1.2.3. Подпрограмма 3. «Доступная среда»</w:t>
            </w:r>
          </w:p>
        </w:tc>
      </w:tr>
      <w:tr>
        <w:trPr>
          <w:trHeight w:val="431"/>
        </w:trPr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1.2.3.1. Цель подпрограммы 3. Повышение уровня обеспеченности инвалидов равными правами и возможностями с другими гражданами, а также толерантного отношения к ним в обществе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27. Доля инвалидов, положительно оценивающих отношение населения к проблемам инвалидов, в общей численности опрошенных инвалидов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0,03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54,0</w:t>
            </w:r>
          </w:p>
          <w:p>
            <w:pPr>
              <w:pStyle w:val="Style_213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1133"/>
        </w:trPr>
        <w:tc>
          <w:tcPr>
            <w:tcW w:w="185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1.2.3.1.1. Задача 1 подпрограммы. Формирование условий для обеспечения беспрепятственного доступа инвалидов и других маломобильных групп населения к приоритетным для них услугам, в том числе оборудование (дооборудование) приоритетных объектов элементами доступности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28. 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Новосибирской области**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0,04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69,8</w:t>
            </w:r>
          </w:p>
          <w:p>
            <w:pPr>
              <w:tabs>
                <w:tab w:val="left" w:pos="426"/>
                <w:tab w:val="left" w:pos="1134"/>
              </w:tabs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1478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29. Доля приоритетных объектов, доступных для инвалидов и других маломобильных групп населения, в общем количестве приоритетных объектов в сфере социальной защиты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0,02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97,3</w:t>
            </w:r>
          </w:p>
          <w:p>
            <w:pPr>
              <w:pStyle w:val="Style_213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1118"/>
        </w:trPr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1.2.3.1.2. Задача 2 подпрограммы. Формирование условий для развития системы комплексной реабилитации инвалидов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30. Доля инвалидов, получивших услуги по комплексной реабилитации инвалидов, имеющих нарушения опорно-двигательного аппарата, в специализированных центрах, учреждениях, организациях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0,02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55,06</w:t>
            </w: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clear" w:color="ffffff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315"/>
        </w:trPr>
        <w:tc>
          <w:tcPr>
            <w:tcW w:w="15142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1.2.4. Подпрограмма 4. «Адресная поддержка отдельных категорий граждан»</w:t>
            </w:r>
          </w:p>
        </w:tc>
      </w:tr>
      <w:tr>
        <w:trPr>
          <w:trHeight w:val="432"/>
        </w:trPr>
        <w:tc>
          <w:tcPr>
            <w:tcW w:w="1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1.2.4.1. Цель подпрограммы 4. Улучшение социального положения отдельных категорий граждан, в том числе малоимущих, граждан, находящихся в трудной жизненной ситуации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432"/>
        </w:trPr>
        <w:tc>
          <w:tcPr>
            <w:tcW w:w="185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1.2.4.1.1.Задача 1. Обеспечение мер социальной поддержки отдельных категорий граждан с приоритетом адресности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31. Объем просроченной задолженности по предоставлению социальных выплат отдельным категориям граждан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тыс. рублей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0,06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</w:t>
            </w: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1310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32. Количество оказанной адресной социальной помощи малоимущим гражданам и гражданам, оказавшимся в трудной жизненной ситуации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выплата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0,04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8271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12 232</w:t>
            </w: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558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33. Доля граждан, охваченных государственной социальной помощью на основании социального контракта, в общей численности малоимущих граждан* 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0,01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4,4</w:t>
            </w:r>
          </w:p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573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34. 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контракта* 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0,01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52,7</w:t>
            </w:r>
          </w:p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424"/>
        </w:trPr>
        <w:tc>
          <w:tcPr>
            <w:tcW w:w="1858" w:type="dxa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35. 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контракта* </w:t>
            </w:r>
          </w:p>
        </w:tc>
        <w:tc>
          <w:tcPr>
            <w:tcW w:w="1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pStyle w:val="Style_213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0,01</w:t>
            </w:r>
          </w:p>
        </w:tc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21,8</w:t>
            </w:r>
          </w:p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</w:tbl>
    <w:p>
      <w:pPr>
        <w:pStyle w:val="Style_213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pStyle w:val="Style_213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* Значение на 2023 год установлено в соответствии с соглашением о реализации на территории НСО государственных программ субъекта РФ, направленных на достижение целей и показателей государственной программы РФ «Социальная поддержка граждан» от 15.12.2022 № 2022-00875;</w:t>
      </w:r>
    </w:p>
    <w:p>
      <w:pPr>
        <w:pStyle w:val="Style_213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** значения показателя на 2023 год указано в соответствии с соглашением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реализации на территории НСО государственных программ субъекта РФ, направленных на достижение целей и показателей государственной программы РФ «Доступная среда»  от 15.12.2022 № 2022-00728</w:t>
      </w:r>
    </w:p>
    <w:p>
      <w:pPr>
        <w:pStyle w:val="Style_227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pStyle w:val="Style_227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Применяемые сокращения: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РП – региональный проект.</w:t>
      </w:r>
    </w:p>
    <w:p>
      <w:pPr>
        <w:pStyle w:val="Style_213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u w:val="single"/>
          <w:lang w:val="ru-RU" w:bidi="ru-RU"/>
        </w:rPr>
      </w:pPr>
    </w:p>
    <w:p>
      <w:pPr>
        <w:pStyle w:val="Style_213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u w:val="single"/>
          <w:lang w:val="ru-RU" w:bidi="ru-RU"/>
        </w:rPr>
      </w:pPr>
    </w:p>
    <w:p>
      <w:pPr>
        <w:pStyle w:val="Style_213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u w:val="single"/>
          <w:lang w:val="ru-RU" w:bidi="ru-RU"/>
        </w:rPr>
      </w:pPr>
    </w:p>
    <w:p>
      <w:pPr>
        <w:pStyle w:val="Style_213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__________ ».</w:t>
      </w:r>
    </w:p>
    <w:sectPr>
      <w:headerReference w:type="default" r:id="rId9"/>
      <w:footnotePr>
        <w:pos w:val="pageBottom"/>
      </w:footnotePr>
      <w:type w:val="nextPage"/>
      <w:pgSz w:w="16838" w:h="11906" w:orient="landscape"/>
      <w:pgMar w:top="1418" w:right="680" w:bottom="567" w:left="1134" w:header="709" w:footer="709" w:gutter="0"/>
      <w:cols w:num="1"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sz w:val="22"/>
          <w:szCs w:val="22"/>
          <w:lang w:val="ru-RU" w:bidi="ru-RU"/>
        </w:rPr>
      </w:pPr>
      <w:r>
        <w:rPr>
          <w:rFonts w:ascii="Calibri" w:hAnsi="Calibri" w:eastAsia="Calibri" w:cs="Calibri"/>
          <w:sz w:val="22"/>
          <w:szCs w:val="22"/>
          <w:lang w:val="ru-RU" w:bidi="ru-RU"/>
        </w:rPr>
        <w:separator/>
      </w:r>
    </w:p>
  </w:endnote>
  <w:endnote w:type="continuationSeparator" w:id="1">
    <w:p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sz w:val="22"/>
          <w:szCs w:val="22"/>
          <w:lang w:val="ru-RU" w:bidi="ru-RU"/>
        </w:rPr>
      </w:pPr>
      <w:r>
        <w:rPr>
          <w:rFonts w:ascii="Calibri" w:hAnsi="Calibri" w:eastAsia="Calibri" w:cs="Calibri"/>
          <w:sz w:val="22"/>
          <w:szCs w:val="22"/>
          <w:lang w:val="ru-RU" w:bidi="ru-RU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  Tahoma">
    <w:panose1 w:val="020B0604030504040204"/>
  </w:font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sz w:val="22"/>
          <w:szCs w:val="22"/>
          <w:lang w:val="ru-RU" w:bidi="ru-RU"/>
        </w:rPr>
      </w:pPr>
      <w:r>
        <w:rPr>
          <w:rFonts w:ascii="Calibri" w:hAnsi="Calibri" w:eastAsia="Calibri" w:cs="Calibri"/>
          <w:sz w:val="22"/>
          <w:szCs w:val="22"/>
          <w:lang w:val="ru-RU" w:bidi="ru-RU"/>
        </w:rPr>
        <w:separator/>
      </w:r>
    </w:p>
  </w:footnote>
  <w:footnote w:type="continuationSeparator" w:id="1">
    <w:p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sz w:val="22"/>
          <w:szCs w:val="22"/>
          <w:lang w:val="ru-RU" w:bidi="ru-RU"/>
        </w:rPr>
      </w:pPr>
      <w:r>
        <w:rPr>
          <w:rFonts w:ascii="Calibri" w:hAnsi="Calibri" w:eastAsia="Calibri" w:cs="Calibri"/>
          <w:sz w:val="22"/>
          <w:szCs w:val="22"/>
          <w:lang w:val="ru-RU" w:bidi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_28"/>
      <w:tabs>
        <w:tab w:val="center" w:pos="4536"/>
        <w:tab w:val="right" w:pos="9072"/>
      </w:tabs>
      <w:spacing w:before="0" w:after="0" w:line="240" w:lineRule="auto"/>
      <w:ind w:left="0" w:right="0" w:firstLine="709"/>
      <w:jc w:val="center"/>
      <w:rPr>
        <w:rFonts w:ascii="Calibri" w:hAnsi="Calibri" w:eastAsia="Calibri" w:cs="Calibri"/>
        <w:sz w:val="20"/>
        <w:szCs w:val="20"/>
        <w:lang w:val="ru-RU" w:bidi="ru-RU"/>
      </w:rPr>
    </w:pPr>
    <w:r>
      <w:rPr>
        <w:rFonts w:ascii="Calibri" w:hAnsi="Calibri" w:eastAsia="Calibri" w:cs="Calibri"/>
        <w:sz w:val="20"/>
        <w:szCs w:val="20"/>
      </w:rP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   \* MERGEFORMAT</w:instrText>
    </w:r>
    <w:r>
      <w:fldChar w:fldCharType="separate"/>
    </w:r>
    <w:r>
      <w:rPr>
        <w:rFonts w:ascii="Calibri" w:hAnsi="Calibri" w:eastAsia="Calibri" w:cs="Calibri"/>
        <w:sz w:val="20"/>
        <w:szCs w:val="20"/>
      </w:rPr>
      <w:t xml:space="preserve">13</w:t>
    </w:r>
    <w:r>
      <w:fldChar w:fldCharType="end"/>
    </w:r>
  </w:p>
  <w:p>
    <w:pPr>
      <w:pStyle w:val="Style_28"/>
      <w:tabs>
        <w:tab w:val="center" w:pos="4536"/>
        <w:tab w:val="right" w:pos="9072"/>
      </w:tabs>
      <w:spacing w:before="0" w:after="0" w:line="240" w:lineRule="auto"/>
      <w:ind w:left="0" w:right="0" w:firstLine="709"/>
      <w:jc w:val="both"/>
      <w:rPr>
        <w:rFonts w:ascii="Calibri" w:hAnsi="Calibri" w:eastAsia="Calibri" w:cs="Calibri"/>
        <w:sz w:val="28"/>
        <w:szCs w:val="28"/>
        <w:lang w:val="ru-RU" w:bidi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none"/>
      <w:suff w:val="tab"/>
      <w:lvlText w:val="*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1">
      <w:start w:val="0"/>
      <w:numFmt w:val="none"/>
      <w:suff w:val="tab"/>
      <w:lvlText w:val="*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2">
      <w:start w:val="0"/>
      <w:numFmt w:val="none"/>
      <w:suff w:val="tab"/>
      <w:lvlText w:val="*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3">
      <w:start w:val="0"/>
      <w:numFmt w:val="none"/>
      <w:suff w:val="tab"/>
      <w:lvlText w:val="*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4">
      <w:start w:val="0"/>
      <w:numFmt w:val="none"/>
      <w:suff w:val="tab"/>
      <w:lvlText w:val="*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5">
      <w:start w:val="0"/>
      <w:numFmt w:val="none"/>
      <w:suff w:val="tab"/>
      <w:lvlText w:val="*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6">
      <w:start w:val="0"/>
      <w:numFmt w:val="none"/>
      <w:suff w:val="tab"/>
      <w:lvlText w:val="*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7">
      <w:start w:val="0"/>
      <w:numFmt w:val="none"/>
      <w:suff w:val="tab"/>
      <w:lvlText w:val="*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8">
      <w:start w:val="0"/>
      <w:numFmt w:val="none"/>
      <w:suff w:val="tab"/>
      <w:lvlText w:val="*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1">
    <w:multiLevelType w:val="hybridMultilevel"/>
    <w:lvl w:ilvl="0">
      <w:start w:val="25"/>
      <w:numFmt w:val="bullet"/>
      <w:suff w:val="tab"/>
      <w:lvlText w:val="*"/>
      <w:lvlJc w:val="left"/>
      <w:pPr>
        <w:ind w:left="720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bullet"/>
      <w:suff w:val="tab"/>
      <w:lvlText w:val="*"/>
      <w:lvlJc w:val="left"/>
      <w:pPr>
        <w:ind w:left="1440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bullet"/>
      <w:suff w:val="tab"/>
      <w:lvlText w:val="*"/>
      <w:lvlJc w:val="left"/>
      <w:pPr>
        <w:ind w:left="2160" w:hanging="36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bullet"/>
      <w:suff w:val="tab"/>
      <w:lvlText w:val="*"/>
      <w:lvlJc w:val="left"/>
      <w:pPr>
        <w:ind w:left="2880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bullet"/>
      <w:suff w:val="tab"/>
      <w:lvlText w:val="*"/>
      <w:lvlJc w:val="left"/>
      <w:pPr>
        <w:ind w:left="3600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bullet"/>
      <w:suff w:val="tab"/>
      <w:lvlText w:val="*"/>
      <w:lvlJc w:val="left"/>
      <w:pPr>
        <w:ind w:left="4320" w:hanging="36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bullet"/>
      <w:suff w:val="tab"/>
      <w:lvlText w:val="*"/>
      <w:lvlJc w:val="left"/>
      <w:pPr>
        <w:ind w:left="5040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bullet"/>
      <w:suff w:val="tab"/>
      <w:lvlText w:val="*"/>
      <w:lvlJc w:val="left"/>
      <w:pPr>
        <w:ind w:left="5760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bullet"/>
      <w:suff w:val="tab"/>
      <w:lvlText w:val="*"/>
      <w:lvlJc w:val="left"/>
      <w:pPr>
        <w:ind w:left="6480" w:hanging="36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2">
    <w:multiLevelType w:val="hybridMultilevel"/>
    <w:lvl w:ilvl="0">
      <w:start w:val="14"/>
      <w:numFmt w:val="bullet"/>
      <w:suff w:val="tab"/>
      <w:lvlText w:val="*"/>
      <w:lvlJc w:val="left"/>
      <w:pPr>
        <w:ind w:left="720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bullet"/>
      <w:suff w:val="tab"/>
      <w:lvlText w:val="*"/>
      <w:lvlJc w:val="left"/>
      <w:pPr>
        <w:ind w:left="1440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bullet"/>
      <w:suff w:val="tab"/>
      <w:lvlText w:val="*"/>
      <w:lvlJc w:val="left"/>
      <w:pPr>
        <w:ind w:left="2160" w:hanging="36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bullet"/>
      <w:suff w:val="tab"/>
      <w:lvlText w:val="*"/>
      <w:lvlJc w:val="left"/>
      <w:pPr>
        <w:ind w:left="2880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bullet"/>
      <w:suff w:val="tab"/>
      <w:lvlText w:val="*"/>
      <w:lvlJc w:val="left"/>
      <w:pPr>
        <w:ind w:left="3600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bullet"/>
      <w:suff w:val="tab"/>
      <w:lvlText w:val="*"/>
      <w:lvlJc w:val="left"/>
      <w:pPr>
        <w:ind w:left="4320" w:hanging="36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bullet"/>
      <w:suff w:val="tab"/>
      <w:lvlText w:val="*"/>
      <w:lvlJc w:val="left"/>
      <w:pPr>
        <w:ind w:left="5040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bullet"/>
      <w:suff w:val="tab"/>
      <w:lvlText w:val="*"/>
      <w:lvlJc w:val="left"/>
      <w:pPr>
        <w:ind w:left="5760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bullet"/>
      <w:suff w:val="tab"/>
      <w:lvlText w:val="*"/>
      <w:lvlJc w:val="left"/>
      <w:pPr>
        <w:ind w:left="6480" w:hanging="360"/>
      </w:pPr>
      <w:rPr>
        <w:rFonts w:ascii="Times New Roman" w:hAnsi="Times New Roman" w:eastAsia="Times New Roman" w:cs="Times New Roman"/>
        <w:lang w:val="ru-RU" w:bidi="ru-RU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pageBottom"/>
    <w:footnote w:id="0"/>
    <w:footnote w:id="1"/>
  </w:footnotePr>
  <w:endnotePr>
    <w:pos w:val="docEnd"/>
    <w:endnote w:id="0"/>
    <w:endnote w:id="1"/>
  </w:endnotePr>
  <w:compat>
    <w:forgetLastTabAlignment w:val="true"/>
    <w:compatSetting w:name="compatibilityMode" w:uri="http://schemas.microsoft.com/office/word" w:val="11"/>
  </w:compat>
  <m:mathPr>
    <m:mathFont m:val="Cambria Math"/>
    <m:brkBin m:val="before"/>
    <m:brkBinSub m:val="--"/>
    <m:dispDef m:val="false"/>
    <m:lMargin m:val="0"/>
    <m:rMargin m:val="0"/>
    <m:defJc m:val="center"/>
    <m:wrapIndent m:val="1440"/>
    <m:intLim m:val="subSup"/>
    <m:naryLim m:val="undOvr"/>
  </m:mathPr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4"/>
        <w:szCs w:val="24"/>
        <w:lang w:val="ru-RU" w:bidi="ru-RU"/>
      </w:rPr>
    </w:rPrDefault>
    <w:pPrDefault>
      <w:pPr>
        <w:spacing w:before="0" w:after="200" w:line="276" w:lineRule="auto"/>
        <w:ind w:left="0" w:right="0"/>
        <w:jc w:val="left"/>
        <w:rPr>
          <w:rFonts w:ascii="Times New Roman" w:hAnsi="Times New Roman" w:eastAsia="Times New Roman" w:cs="Times New Roman"/>
          <w:lang w:val="ru-RU" w:bidi="ru-RU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0" w:default="1">
    <w:name w:val="Normal"/>
    <w:uiPriority w:val="0"/>
    <w:qFormat/>
    <w:pPr>
      <w:spacing w:before="0" w:after="200" w:line="276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2"/>
      <w:szCs w:val="22"/>
      <w:lang w:val="ru-RU" w:bidi="ru-RU"/>
    </w:rPr>
  </w:style>
  <w:style w:type="paragraph" w:styleId="Style_1">
    <w:name w:val="heading 1"/>
    <w:basedOn w:val="Style_0"/>
    <w:qFormat/>
    <w:pPr>
      <w:keepNext/>
      <w:keepLines/>
      <w:spacing w:before="480" w:after="200" w:line="240" w:lineRule="auto"/>
      <w:ind w:left="0" w:right="0"/>
      <w:jc w:val="left"/>
      <w:outlineLvl w:val="0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sz w:val="40"/>
      <w:szCs w:val="40"/>
      <w:lang w:val="ru-RU" w:bidi="ru-RU"/>
    </w:rPr>
  </w:style>
  <w:style w:type="paragraph" w:styleId="Style_2">
    <w:name w:val="heading 2"/>
    <w:basedOn w:val="Style_0"/>
    <w:qFormat/>
    <w:pPr>
      <w:keepNext/>
      <w:spacing w:before="240" w:after="60" w:line="276" w:lineRule="auto"/>
      <w:ind w:left="0" w:right="0"/>
      <w:jc w:val="left"/>
      <w:outlineLvl w:val="1"/>
      <w:rPr>
        <w:rFonts w:ascii="Times New Roman" w:hAnsi="Times New Roman" w:eastAsia="Times New Roman" w:cs="Times New Roman"/>
        <w:lang w:val="ru-RU" w:bidi="ru-RU"/>
      </w:rPr>
    </w:pPr>
    <w:rPr>
      <w:rFonts w:ascii="Cambria" w:hAnsi="Cambria" w:eastAsia="Cambria" w:cs="Cambria"/>
      <w:b/>
      <w:bCs/>
      <w:i/>
      <w:iCs/>
      <w:sz w:val="28"/>
      <w:szCs w:val="28"/>
      <w:lang w:val="ru-RU" w:bidi="ru-RU"/>
    </w:rPr>
  </w:style>
  <w:style w:type="paragraph" w:styleId="Style_3">
    <w:name w:val="heading 3"/>
    <w:basedOn w:val="Style_0"/>
    <w:qFormat/>
    <w:pPr>
      <w:keepNext/>
      <w:keepLines/>
      <w:spacing w:before="320" w:after="200" w:line="240" w:lineRule="auto"/>
      <w:ind w:left="0" w:right="0"/>
      <w:jc w:val="left"/>
      <w:outlineLvl w:val="2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sz w:val="30"/>
      <w:szCs w:val="30"/>
      <w:lang w:val="ru-RU" w:bidi="ru-RU"/>
    </w:rPr>
  </w:style>
  <w:style w:type="paragraph" w:styleId="Style_4">
    <w:name w:val="heading 4"/>
    <w:basedOn w:val="Style_0"/>
    <w:qFormat/>
    <w:pPr>
      <w:keepNext/>
      <w:keepLines/>
      <w:spacing w:before="320" w:after="200" w:line="240" w:lineRule="auto"/>
      <w:ind w:left="0" w:right="0"/>
      <w:jc w:val="left"/>
      <w:outlineLvl w:val="3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b/>
      <w:bCs/>
      <w:sz w:val="26"/>
      <w:szCs w:val="26"/>
      <w:lang w:val="ru-RU" w:bidi="ru-RU"/>
    </w:rPr>
  </w:style>
  <w:style w:type="paragraph" w:styleId="Style_5">
    <w:name w:val="heading 5"/>
    <w:basedOn w:val="Style_0"/>
    <w:qFormat/>
    <w:pPr>
      <w:keepNext/>
      <w:keepLines/>
      <w:spacing w:before="320" w:after="200" w:line="240" w:lineRule="auto"/>
      <w:ind w:left="0" w:right="0"/>
      <w:jc w:val="left"/>
      <w:outlineLvl w:val="4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b/>
      <w:bCs/>
      <w:sz w:val="24"/>
      <w:szCs w:val="24"/>
      <w:lang w:val="ru-RU" w:bidi="ru-RU"/>
    </w:rPr>
  </w:style>
  <w:style w:type="paragraph" w:styleId="Style_6">
    <w:name w:val="heading 6"/>
    <w:basedOn w:val="Style_0"/>
    <w:qFormat/>
    <w:pPr>
      <w:keepNext/>
      <w:keepLines/>
      <w:spacing w:before="320" w:after="200" w:line="240" w:lineRule="auto"/>
      <w:ind w:left="0" w:right="0"/>
      <w:jc w:val="left"/>
      <w:outlineLvl w:val="5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b/>
      <w:bCs/>
      <w:sz w:val="22"/>
      <w:szCs w:val="22"/>
      <w:lang w:val="ru-RU" w:bidi="ru-RU"/>
    </w:rPr>
  </w:style>
  <w:style w:type="paragraph" w:styleId="Style_7">
    <w:name w:val="heading 7"/>
    <w:basedOn w:val="Style_0"/>
    <w:qFormat/>
    <w:pPr>
      <w:keepNext/>
      <w:keepLines/>
      <w:spacing w:before="320" w:after="200" w:line="240" w:lineRule="auto"/>
      <w:ind w:left="0" w:right="0"/>
      <w:jc w:val="left"/>
      <w:outlineLvl w:val="6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b/>
      <w:bCs/>
      <w:i/>
      <w:iCs/>
      <w:sz w:val="22"/>
      <w:szCs w:val="22"/>
      <w:lang w:val="ru-RU" w:bidi="ru-RU"/>
    </w:rPr>
  </w:style>
  <w:style w:type="paragraph" w:styleId="Style_8">
    <w:name w:val="heading 8"/>
    <w:basedOn w:val="Style_0"/>
    <w:qFormat/>
    <w:pPr>
      <w:keepNext/>
      <w:keepLines/>
      <w:spacing w:before="320" w:after="200" w:line="240" w:lineRule="auto"/>
      <w:ind w:left="0" w:right="0"/>
      <w:jc w:val="left"/>
      <w:outlineLvl w:val="7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i/>
      <w:iCs/>
      <w:sz w:val="22"/>
      <w:szCs w:val="22"/>
      <w:lang w:val="ru-RU" w:bidi="ru-RU"/>
    </w:rPr>
  </w:style>
  <w:style w:type="paragraph" w:styleId="Style_9">
    <w:name w:val="heading 9"/>
    <w:basedOn w:val="Style_0"/>
    <w:qFormat/>
    <w:pPr>
      <w:keepNext/>
      <w:spacing w:before="0" w:after="0" w:line="240" w:lineRule="auto"/>
      <w:ind w:left="0" w:right="0"/>
      <w:jc w:val="center"/>
      <w:outlineLvl w:val="8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b/>
      <w:bCs/>
      <w:sz w:val="24"/>
      <w:szCs w:val="24"/>
      <w:lang w:val="ru-RU" w:bidi="ru-RU"/>
    </w:rPr>
  </w:style>
  <w:style w:type="character" w:styleId="Style_10">
    <w:name w:val="Default Paragraph Font"/>
    <w:unhideWhenUsed/>
    <w:rPr>
      <w:rFonts w:ascii="Calibri" w:hAnsi="Calibri" w:eastAsia="Calibri" w:cs="Calibri"/>
      <w:sz w:val="24"/>
      <w:szCs w:val="24"/>
      <w:lang w:val="ru-RU" w:bidi="ru-RU"/>
    </w:rPr>
  </w:style>
  <w:style w:type="table" w:styleId="Style_11">
    <w:name w:val="Normal Table"/>
    <w:semiHidden/>
    <w:unhideWhenUsed/>
    <w:pPr>
      <w:spacing w:before="0" w:after="200" w:line="276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108" w:type="dxa"/>
        <w:right w:w="108" w:type="dxa"/>
      </w:tblCellMar>
    </w:tblPr>
  </w:style>
  <w:style w:type="character" w:styleId="Style_15">
    <w:name w:val="Заголовок 2 Знак2"/>
    <w:basedOn w:val="Style_10"/>
    <w:locked/>
    <w:rPr>
      <w:rFonts w:ascii="Arial" w:hAnsi="Arial" w:eastAsia="Arial" w:cs="Arial"/>
      <w:sz w:val="34"/>
      <w:szCs w:val="34"/>
      <w:lang w:val="ru-RU" w:bidi="ru-RU"/>
    </w:rPr>
  </w:style>
  <w:style w:type="character" w:styleId="Style_16">
    <w:name w:val="Заголовок 3 Знак2"/>
    <w:basedOn w:val="Style_10"/>
    <w:locked/>
    <w:rPr>
      <w:rFonts w:ascii="Arial" w:hAnsi="Arial" w:eastAsia="Arial" w:cs="Arial"/>
      <w:sz w:val="30"/>
      <w:szCs w:val="30"/>
      <w:lang w:val="ru-RU" w:bidi="ru-RU"/>
    </w:rPr>
  </w:style>
  <w:style w:type="character" w:styleId="Style_17">
    <w:name w:val="Заголовок 4 Знак2"/>
    <w:basedOn w:val="Style_10"/>
    <w:locked/>
    <w:rPr>
      <w:rFonts w:ascii="Arial" w:hAnsi="Arial" w:eastAsia="Arial" w:cs="Arial"/>
      <w:b/>
      <w:bCs/>
      <w:sz w:val="26"/>
      <w:szCs w:val="26"/>
      <w:lang w:val="ru-RU" w:bidi="ru-RU"/>
    </w:rPr>
  </w:style>
  <w:style w:type="character" w:styleId="Style_18">
    <w:name w:val="Заголовок 5 Знак2"/>
    <w:basedOn w:val="Style_10"/>
    <w:locked/>
    <w:rPr>
      <w:rFonts w:ascii="Arial" w:hAnsi="Arial" w:eastAsia="Arial" w:cs="Arial"/>
      <w:b/>
      <w:bCs/>
      <w:sz w:val="24"/>
      <w:szCs w:val="24"/>
      <w:lang w:val="ru-RU" w:bidi="ru-RU"/>
    </w:rPr>
  </w:style>
  <w:style w:type="character" w:styleId="Style_19">
    <w:name w:val="Заголовок 6 Знак2"/>
    <w:basedOn w:val="Style_10"/>
    <w:locked/>
    <w:rPr>
      <w:rFonts w:ascii="Arial" w:hAnsi="Arial" w:eastAsia="Arial" w:cs="Arial"/>
      <w:b/>
      <w:bCs/>
      <w:sz w:val="22"/>
      <w:szCs w:val="22"/>
      <w:lang w:val="ru-RU" w:bidi="ru-RU"/>
    </w:rPr>
  </w:style>
  <w:style w:type="character" w:styleId="Style_20">
    <w:name w:val="Заголовок 7 Знак2"/>
    <w:basedOn w:val="Style_10"/>
    <w:locked/>
    <w:rPr>
      <w:rFonts w:ascii="Arial" w:hAnsi="Arial" w:eastAsia="Arial" w:cs="Arial"/>
      <w:b/>
      <w:bCs/>
      <w:i/>
      <w:iCs/>
      <w:sz w:val="22"/>
      <w:szCs w:val="22"/>
      <w:lang w:val="ru-RU" w:bidi="ru-RU"/>
    </w:rPr>
  </w:style>
  <w:style w:type="character" w:styleId="Style_21">
    <w:name w:val="Заголовок 8 Знак2"/>
    <w:basedOn w:val="Style_10"/>
    <w:locked/>
    <w:rPr>
      <w:rFonts w:ascii="Arial" w:hAnsi="Arial" w:eastAsia="Arial" w:cs="Arial"/>
      <w:i/>
      <w:iCs/>
      <w:sz w:val="22"/>
      <w:szCs w:val="22"/>
      <w:lang w:val="ru-RU" w:bidi="ru-RU"/>
    </w:rPr>
  </w:style>
  <w:style w:type="character" w:styleId="Style_22">
    <w:name w:val="Заголовок 9 Знак2"/>
    <w:basedOn w:val="Style_10"/>
    <w:locked/>
    <w:rPr>
      <w:rFonts w:ascii="Arial" w:hAnsi="Arial" w:eastAsia="Arial" w:cs="Arial"/>
      <w:i/>
      <w:iCs/>
      <w:sz w:val="21"/>
      <w:szCs w:val="21"/>
      <w:lang w:val="ru-RU" w:bidi="ru-RU"/>
    </w:rPr>
  </w:style>
  <w:style w:type="character" w:styleId="Style_23">
    <w:name w:val="Название Знак2"/>
    <w:basedOn w:val="Style_10"/>
    <w:locked/>
    <w:rPr>
      <w:rFonts w:ascii="Calibri" w:hAnsi="Calibri" w:eastAsia="Calibri" w:cs="Calibri"/>
      <w:sz w:val="48"/>
      <w:szCs w:val="48"/>
      <w:lang w:val="ru-RU" w:bidi="ru-RU"/>
    </w:rPr>
  </w:style>
  <w:style w:type="character" w:styleId="Style_24">
    <w:name w:val="Заголовок 1 Знак2"/>
    <w:basedOn w:val="Style_10"/>
    <w:uiPriority w:val="0"/>
    <w:locked/>
    <w:rPr>
      <w:rFonts w:ascii="Arial" w:hAnsi="Arial" w:eastAsia="Arial" w:cs="Arial"/>
      <w:sz w:val="40"/>
      <w:szCs w:val="40"/>
      <w:lang w:val="ru-RU" w:bidi="ru-RU"/>
    </w:rPr>
  </w:style>
  <w:style w:type="character" w:styleId="Style_25">
    <w:name w:val="Подзаголовок Знак2"/>
    <w:basedOn w:val="Style_10"/>
    <w:locked/>
    <w:rPr>
      <w:rFonts w:ascii="Calibri" w:hAnsi="Calibri" w:eastAsia="Calibri" w:cs="Calibri"/>
      <w:sz w:val="24"/>
      <w:szCs w:val="24"/>
      <w:lang w:val="ru-RU" w:bidi="ru-RU"/>
    </w:rPr>
  </w:style>
  <w:style w:type="character" w:styleId="Style_26">
    <w:name w:val="Цитата 2 Знак1"/>
    <w:locked/>
    <w:rPr>
      <w:rFonts w:ascii="Calibri" w:hAnsi="Calibri" w:eastAsia="Calibri" w:cs="Calibri"/>
      <w:i/>
      <w:iCs/>
      <w:sz w:val="24"/>
      <w:szCs w:val="24"/>
      <w:lang w:val="ru-RU" w:bidi="ru-RU"/>
    </w:rPr>
  </w:style>
  <w:style w:type="character" w:styleId="Style_27">
    <w:name w:val="Выделенная цитата Знак1"/>
    <w:locked/>
    <w:rPr>
      <w:rFonts w:ascii="Calibri" w:hAnsi="Calibri" w:eastAsia="Calibri" w:cs="Calibri"/>
      <w:i/>
      <w:iCs/>
      <w:sz w:val="24"/>
      <w:szCs w:val="24"/>
      <w:lang w:val="ru-RU" w:bidi="ru-RU"/>
    </w:rPr>
  </w:style>
  <w:style w:type="paragraph" w:styleId="Style_28">
    <w:name w:val="header,ВерхКолонтитул"/>
    <w:basedOn w:val="Style_0"/>
    <w:pPr>
      <w:tabs>
        <w:tab w:val="center" w:pos="4536"/>
        <w:tab w:val="right" w:pos="9072"/>
      </w:tabs>
      <w:spacing w:before="0" w:after="0" w:line="240" w:lineRule="auto"/>
      <w:ind w:left="0" w:right="0" w:firstLine="709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8"/>
      <w:szCs w:val="28"/>
      <w:lang w:val="ru-RU" w:bidi="ru-RU"/>
    </w:rPr>
  </w:style>
  <w:style w:type="character" w:styleId="Style_29">
    <w:name w:val="Нижний колонтитул Знак2"/>
    <w:basedOn w:val="Style_10"/>
    <w:locked/>
    <w:rPr>
      <w:rFonts w:ascii="Calibri" w:hAnsi="Calibri" w:eastAsia="Calibri" w:cs="Calibri"/>
      <w:sz w:val="24"/>
      <w:szCs w:val="24"/>
      <w:lang w:val="ru-RU" w:bidi="ru-RU"/>
    </w:rPr>
  </w:style>
  <w:style w:type="character" w:styleId="Style_30">
    <w:name w:val="Верхний колонтитул Знак,ВерхКолонтитул Знак"/>
    <w:basedOn w:val="Style_10"/>
    <w:locked/>
    <w:rPr>
      <w:rFonts w:ascii="Calibri" w:hAnsi="Calibri" w:eastAsia="Calibri" w:cs="Calibri"/>
      <w:sz w:val="24"/>
      <w:szCs w:val="24"/>
      <w:lang w:val="ru-RU" w:bidi="ru-RU"/>
    </w:rPr>
  </w:style>
  <w:style w:type="character" w:styleId="Style_31">
    <w:name w:val="Текст сноски Знак1"/>
    <w:locked/>
    <w:rPr>
      <w:rFonts w:ascii="Calibri" w:hAnsi="Calibri" w:eastAsia="Calibri" w:cs="Calibri"/>
      <w:sz w:val="18"/>
      <w:szCs w:val="18"/>
      <w:lang w:val="ru-RU" w:bidi="ru-RU"/>
    </w:rPr>
  </w:style>
  <w:style w:type="character" w:styleId="Style_32">
    <w:name w:val="Текст концевой сноски Знак2"/>
    <w:locked/>
    <w:rPr>
      <w:rFonts w:ascii="Calibri" w:hAnsi="Calibri" w:eastAsia="Calibri" w:cs="Calibri"/>
      <w:sz w:val="20"/>
      <w:szCs w:val="20"/>
      <w:lang w:val="ru-RU" w:bidi="ru-RU"/>
    </w:rPr>
  </w:style>
  <w:style w:type="character" w:styleId="Style_33">
    <w:name w:val="Заголовок 1 Знак"/>
    <w:basedOn w:val="Style_10"/>
    <w:rPr>
      <w:rFonts w:ascii="Cambria" w:hAnsi="Cambria" w:eastAsia="Cambria" w:cs="Cambria"/>
      <w:b/>
      <w:bCs/>
      <w:sz w:val="32"/>
      <w:szCs w:val="32"/>
      <w:lang w:val="ru-RU" w:bidi="ru-RU"/>
    </w:rPr>
  </w:style>
  <w:style w:type="character" w:styleId="Style_34">
    <w:name w:val="Заголовок 2 Знак"/>
    <w:basedOn w:val="Style_10"/>
    <w:semiHidden/>
    <w:rPr>
      <w:rFonts w:ascii="Cambria" w:hAnsi="Cambria" w:eastAsia="Cambria" w:cs="Cambria"/>
      <w:b/>
      <w:bCs/>
      <w:i/>
      <w:iCs/>
      <w:sz w:val="28"/>
      <w:szCs w:val="28"/>
      <w:lang w:val="ru-RU" w:bidi="ru-RU"/>
    </w:rPr>
  </w:style>
  <w:style w:type="character" w:styleId="Style_35">
    <w:name w:val="Заголовок 3 Знак"/>
    <w:basedOn w:val="Style_10"/>
    <w:semiHidden/>
    <w:rPr>
      <w:rFonts w:ascii="Cambria" w:hAnsi="Cambria" w:eastAsia="Cambria" w:cs="Cambria"/>
      <w:b/>
      <w:bCs/>
      <w:sz w:val="26"/>
      <w:szCs w:val="26"/>
      <w:lang w:val="ru-RU" w:bidi="ru-RU"/>
    </w:rPr>
  </w:style>
  <w:style w:type="character" w:styleId="Style_36">
    <w:name w:val="Заголовок 4 Знак"/>
    <w:basedOn w:val="Style_10"/>
    <w:semiHidden/>
    <w:rPr>
      <w:rFonts w:ascii="Calibri" w:hAnsi="Calibri" w:eastAsia="Calibri" w:cs="Calibri"/>
      <w:b/>
      <w:bCs/>
      <w:sz w:val="28"/>
      <w:szCs w:val="28"/>
      <w:lang w:val="ru-RU" w:bidi="ru-RU"/>
    </w:rPr>
  </w:style>
  <w:style w:type="character" w:styleId="Style_37">
    <w:name w:val="Заголовок 5 Знак"/>
    <w:basedOn w:val="Style_10"/>
    <w:semiHidden/>
    <w:rPr>
      <w:rFonts w:ascii="Calibri" w:hAnsi="Calibri" w:eastAsia="Calibri" w:cs="Calibri"/>
      <w:b/>
      <w:bCs/>
      <w:i/>
      <w:iCs/>
      <w:sz w:val="26"/>
      <w:szCs w:val="26"/>
      <w:lang w:val="ru-RU" w:bidi="ru-RU"/>
    </w:rPr>
  </w:style>
  <w:style w:type="character" w:styleId="Style_38">
    <w:name w:val="Заголовок 6 Знак"/>
    <w:basedOn w:val="Style_10"/>
    <w:semiHidden/>
    <w:rPr>
      <w:rFonts w:ascii="Calibri" w:hAnsi="Calibri" w:eastAsia="Calibri" w:cs="Calibri"/>
      <w:b/>
      <w:bCs/>
      <w:sz w:val="22"/>
      <w:szCs w:val="22"/>
      <w:lang w:val="ru-RU" w:bidi="ru-RU"/>
    </w:rPr>
  </w:style>
  <w:style w:type="character" w:styleId="Style_39">
    <w:name w:val="Заголовок 7 Знак"/>
    <w:basedOn w:val="Style_10"/>
    <w:semiHidden/>
    <w:rPr>
      <w:rFonts w:ascii="Calibri" w:hAnsi="Calibri" w:eastAsia="Calibri" w:cs="Calibri"/>
      <w:sz w:val="24"/>
      <w:szCs w:val="24"/>
      <w:lang w:val="ru-RU" w:bidi="ru-RU"/>
    </w:rPr>
  </w:style>
  <w:style w:type="character" w:styleId="Style_40">
    <w:name w:val="Заголовок 8 Знак"/>
    <w:basedOn w:val="Style_10"/>
    <w:semiHidden/>
    <w:rPr>
      <w:rFonts w:ascii="Calibri" w:hAnsi="Calibri" w:eastAsia="Calibri" w:cs="Calibri"/>
      <w:i/>
      <w:iCs/>
      <w:sz w:val="24"/>
      <w:szCs w:val="24"/>
      <w:lang w:val="ru-RU" w:bidi="ru-RU"/>
    </w:rPr>
  </w:style>
  <w:style w:type="character" w:styleId="Style_41">
    <w:name w:val="Заголовок 9 Знак"/>
    <w:basedOn w:val="Style_10"/>
    <w:rPr>
      <w:rFonts w:ascii="Times New Roman" w:hAnsi="Times New Roman" w:eastAsia="Times New Roman" w:cs="Times New Roman"/>
      <w:b/>
      <w:bCs/>
      <w:sz w:val="24"/>
      <w:szCs w:val="24"/>
      <w:lang w:val="ru-RU" w:bidi="ru-RU"/>
    </w:rPr>
  </w:style>
  <w:style w:type="character" w:styleId="Style_42">
    <w:name w:val="Заголовок 1 Знак1"/>
    <w:basedOn w:val="Style_10"/>
    <w:rPr>
      <w:rFonts w:ascii="Arial" w:hAnsi="Arial" w:eastAsia="Arial" w:cs="Arial"/>
      <w:sz w:val="40"/>
      <w:szCs w:val="40"/>
      <w:lang w:val="ru-RU" w:bidi="ru-RU"/>
    </w:rPr>
  </w:style>
  <w:style w:type="character" w:styleId="Style_43">
    <w:name w:val="Заголовок 2 Знак1"/>
    <w:basedOn w:val="Style_10"/>
    <w:rPr>
      <w:rFonts w:ascii="Arial" w:hAnsi="Arial" w:eastAsia="Arial" w:cs="Arial"/>
      <w:sz w:val="34"/>
      <w:szCs w:val="34"/>
      <w:lang w:val="ru-RU" w:bidi="ru-RU"/>
    </w:rPr>
  </w:style>
  <w:style w:type="character" w:styleId="Style_44">
    <w:name w:val="Заголовок 3 Знак1"/>
    <w:basedOn w:val="Style_10"/>
    <w:rPr>
      <w:rFonts w:ascii="Arial" w:hAnsi="Arial" w:eastAsia="Arial" w:cs="Arial"/>
      <w:sz w:val="30"/>
      <w:szCs w:val="30"/>
      <w:lang w:val="ru-RU" w:bidi="ru-RU"/>
    </w:rPr>
  </w:style>
  <w:style w:type="character" w:styleId="Style_45">
    <w:name w:val="Заголовок 4 Знак1"/>
    <w:basedOn w:val="Style_10"/>
    <w:rPr>
      <w:rFonts w:ascii="Arial" w:hAnsi="Arial" w:eastAsia="Arial" w:cs="Arial"/>
      <w:b/>
      <w:bCs/>
      <w:sz w:val="26"/>
      <w:szCs w:val="26"/>
      <w:lang w:val="ru-RU" w:bidi="ru-RU"/>
    </w:rPr>
  </w:style>
  <w:style w:type="character" w:styleId="Style_46">
    <w:name w:val="Заголовок 5 Знак1"/>
    <w:basedOn w:val="Style_10"/>
    <w:rPr>
      <w:rFonts w:ascii="Arial" w:hAnsi="Arial" w:eastAsia="Arial" w:cs="Arial"/>
      <w:b/>
      <w:bCs/>
      <w:sz w:val="24"/>
      <w:szCs w:val="24"/>
      <w:lang w:val="ru-RU" w:bidi="ru-RU"/>
    </w:rPr>
  </w:style>
  <w:style w:type="character" w:styleId="Style_47">
    <w:name w:val="Заголовок 6 Знак1"/>
    <w:basedOn w:val="Style_10"/>
    <w:rPr>
      <w:rFonts w:ascii="Arial" w:hAnsi="Arial" w:eastAsia="Arial" w:cs="Arial"/>
      <w:b/>
      <w:bCs/>
      <w:sz w:val="22"/>
      <w:szCs w:val="22"/>
      <w:lang w:val="ru-RU" w:bidi="ru-RU"/>
    </w:rPr>
  </w:style>
  <w:style w:type="character" w:styleId="Style_48">
    <w:name w:val="Заголовок 7 Знак1"/>
    <w:basedOn w:val="Style_10"/>
    <w:rPr>
      <w:rFonts w:ascii="Arial" w:hAnsi="Arial" w:eastAsia="Arial" w:cs="Arial"/>
      <w:b/>
      <w:bCs/>
      <w:i/>
      <w:iCs/>
      <w:sz w:val="22"/>
      <w:szCs w:val="22"/>
      <w:lang w:val="ru-RU" w:bidi="ru-RU"/>
    </w:rPr>
  </w:style>
  <w:style w:type="character" w:styleId="Style_49">
    <w:name w:val="Заголовок 8 Знак1"/>
    <w:basedOn w:val="Style_10"/>
    <w:rPr>
      <w:rFonts w:ascii="Arial" w:hAnsi="Arial" w:eastAsia="Arial" w:cs="Arial"/>
      <w:i/>
      <w:iCs/>
      <w:sz w:val="22"/>
      <w:szCs w:val="22"/>
      <w:lang w:val="ru-RU" w:bidi="ru-RU"/>
    </w:rPr>
  </w:style>
  <w:style w:type="character" w:styleId="Style_50">
    <w:name w:val="Заголовок 9 Знак1"/>
    <w:basedOn w:val="Style_10"/>
    <w:rPr>
      <w:rFonts w:ascii="Arial" w:hAnsi="Arial" w:eastAsia="Arial" w:cs="Arial"/>
      <w:i/>
      <w:iCs/>
      <w:sz w:val="21"/>
      <w:szCs w:val="21"/>
      <w:lang w:val="ru-RU" w:bidi="ru-RU"/>
    </w:rPr>
  </w:style>
  <w:style w:type="paragraph" w:styleId="Style_51">
    <w:name w:val="List Paragraph"/>
    <w:basedOn w:val="Style_0"/>
    <w:qFormat/>
    <w:pPr>
      <w:spacing w:before="0" w:after="0" w:line="240" w:lineRule="auto"/>
      <w:ind w:left="720" w:right="0"/>
      <w:contextualSpacing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52">
    <w:name w:val="Title"/>
    <w:basedOn w:val="Style_0"/>
    <w:qFormat/>
    <w:pPr>
      <w:spacing w:before="300" w:after="200" w:line="240" w:lineRule="auto"/>
      <w:ind w:left="0" w:right="0"/>
      <w:contextualSpacing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48"/>
      <w:szCs w:val="48"/>
      <w:lang w:val="ru-RU" w:bidi="ru-RU"/>
    </w:rPr>
  </w:style>
  <w:style w:type="character" w:styleId="Style_53">
    <w:name w:val="Название Знак"/>
    <w:basedOn w:val="Style_10"/>
    <w:uiPriority w:val="10"/>
    <w:rPr>
      <w:rFonts w:ascii="Cambria" w:hAnsi="Cambria" w:eastAsia="Cambria" w:cs="Cambria"/>
      <w:b/>
      <w:bCs/>
      <w:sz w:val="32"/>
      <w:szCs w:val="32"/>
      <w:lang w:val="ru-RU" w:bidi="ru-RU"/>
    </w:rPr>
  </w:style>
  <w:style w:type="character" w:styleId="Style_54">
    <w:name w:val="Название Знак3"/>
    <w:basedOn w:val="Style_10"/>
    <w:rPr>
      <w:rFonts w:ascii="Cambria" w:hAnsi="Cambria" w:eastAsia="Cambria" w:cs="Cambria"/>
      <w:b/>
      <w:bCs/>
      <w:sz w:val="32"/>
      <w:szCs w:val="32"/>
      <w:lang w:val="ru-RU" w:bidi="ru-RU"/>
    </w:rPr>
  </w:style>
  <w:style w:type="character" w:styleId="Style_55">
    <w:name w:val="Название Знак1"/>
    <w:basedOn w:val="Style_10"/>
    <w:rPr>
      <w:rFonts w:ascii="Calibri" w:hAnsi="Calibri" w:eastAsia="Calibri" w:cs="Calibri"/>
      <w:sz w:val="48"/>
      <w:szCs w:val="48"/>
      <w:lang w:val="ru-RU" w:bidi="ru-RU"/>
    </w:rPr>
  </w:style>
  <w:style w:type="paragraph" w:styleId="Style_56">
    <w:name w:val="Subtitle"/>
    <w:basedOn w:val="Style_0"/>
    <w:qFormat/>
    <w:pPr>
      <w:spacing w:before="200" w:after="20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character" w:styleId="Style_57">
    <w:name w:val="Подзаголовок Знак"/>
    <w:basedOn w:val="Style_10"/>
    <w:uiPriority w:val="11"/>
    <w:rPr>
      <w:rFonts w:ascii="Cambria" w:hAnsi="Cambria" w:eastAsia="Cambria" w:cs="Cambria"/>
      <w:sz w:val="24"/>
      <w:szCs w:val="24"/>
      <w:lang w:val="ru-RU" w:bidi="ru-RU"/>
    </w:rPr>
  </w:style>
  <w:style w:type="character" w:styleId="Style_58">
    <w:name w:val="Подзаголовок Знак3"/>
    <w:basedOn w:val="Style_10"/>
    <w:rPr>
      <w:rFonts w:ascii="Cambria" w:hAnsi="Cambria" w:eastAsia="Cambria" w:cs="Cambria"/>
      <w:sz w:val="24"/>
      <w:szCs w:val="24"/>
      <w:lang w:val="ru-RU" w:bidi="ru-RU"/>
    </w:rPr>
  </w:style>
  <w:style w:type="character" w:styleId="Style_59">
    <w:name w:val="Подзаголовок Знак1"/>
    <w:basedOn w:val="Style_10"/>
    <w:rPr>
      <w:rFonts w:ascii="Calibri" w:hAnsi="Calibri" w:eastAsia="Calibri" w:cs="Calibri"/>
      <w:sz w:val="24"/>
      <w:szCs w:val="24"/>
      <w:lang w:val="ru-RU" w:bidi="ru-RU"/>
    </w:rPr>
  </w:style>
  <w:style w:type="paragraph" w:styleId="Style_60">
    <w:name w:val="Quote"/>
    <w:basedOn w:val="Style_0"/>
    <w:qFormat/>
    <w:pPr>
      <w:spacing w:before="0" w:after="0" w:line="240" w:lineRule="auto"/>
      <w:ind w:left="720" w:right="72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i/>
      <w:iCs/>
      <w:sz w:val="24"/>
      <w:szCs w:val="24"/>
      <w:lang w:val="ru-RU" w:bidi="ru-RU"/>
    </w:rPr>
  </w:style>
  <w:style w:type="character" w:styleId="Style_61">
    <w:name w:val="Цитата 2 Знак"/>
    <w:basedOn w:val="Style_10"/>
    <w:uiPriority w:val="29"/>
    <w:rPr>
      <w:rFonts w:ascii="Calibri" w:hAnsi="Calibri" w:eastAsia="Calibri" w:cs="Calibri"/>
      <w:i/>
      <w:iCs/>
      <w:color w:val="000000"/>
      <w:sz w:val="22"/>
      <w:szCs w:val="22"/>
      <w:lang w:val="ru-RU" w:bidi="ru-RU"/>
    </w:rPr>
  </w:style>
  <w:style w:type="character" w:styleId="Style_62">
    <w:name w:val="Цитата 2 Знак2"/>
    <w:basedOn w:val="Style_10"/>
    <w:rPr>
      <w:rFonts w:ascii="Calibri" w:hAnsi="Calibri" w:eastAsia="Calibri" w:cs="Calibri"/>
      <w:i/>
      <w:iCs/>
      <w:sz w:val="24"/>
      <w:szCs w:val="24"/>
      <w:lang w:val="ru-RU" w:bidi="ru-RU"/>
    </w:rPr>
  </w:style>
  <w:style w:type="paragraph" w:styleId="Style_63">
    <w:name w:val="Intense Quote"/>
    <w:basedOn w:val="Style_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fill="f2f2f2"/>
      <w:spacing w:before="0" w:after="0" w:line="240" w:lineRule="auto"/>
      <w:ind w:left="720" w:right="720"/>
      <w:contextualSpacing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i/>
      <w:iCs/>
      <w:sz w:val="24"/>
      <w:szCs w:val="24"/>
      <w:lang w:val="ru-RU" w:bidi="ru-RU"/>
    </w:rPr>
  </w:style>
  <w:style w:type="character" w:styleId="Style_64">
    <w:name w:val="Выделенная цитата Знак"/>
    <w:basedOn w:val="Style_10"/>
    <w:uiPriority w:val="30"/>
    <w:rPr>
      <w:rFonts w:ascii="Calibri" w:hAnsi="Calibri" w:eastAsia="Calibri" w:cs="Calibri"/>
      <w:b/>
      <w:bCs/>
      <w:i/>
      <w:iCs/>
      <w:color w:val="4f81bd"/>
      <w:sz w:val="22"/>
      <w:szCs w:val="22"/>
      <w:lang w:val="ru-RU" w:bidi="ru-RU"/>
    </w:rPr>
  </w:style>
  <w:style w:type="character" w:styleId="Style_65">
    <w:name w:val="Выделенная цитата Знак2"/>
    <w:basedOn w:val="Style_10"/>
    <w:rPr>
      <w:rFonts w:ascii="Calibri" w:hAnsi="Calibri" w:eastAsia="Calibri" w:cs="Calibri"/>
      <w:i/>
      <w:iCs/>
      <w:sz w:val="24"/>
      <w:szCs w:val="24"/>
      <w:lang w:val="ru-RU" w:bidi="ru-RU"/>
    </w:rPr>
  </w:style>
  <w:style w:type="character" w:styleId="Style_66">
    <w:name w:val="Верхний колонтитул Знак1,ВерхКолонтитул Знак1"/>
    <w:basedOn w:val="Style_10"/>
    <w:rPr>
      <w:rFonts w:ascii="Calibri" w:hAnsi="Calibri" w:eastAsia="Calibri" w:cs="Calibri"/>
      <w:sz w:val="24"/>
      <w:szCs w:val="24"/>
      <w:lang w:val="ru-RU" w:bidi="ru-RU"/>
    </w:rPr>
  </w:style>
  <w:style w:type="character" w:styleId="Style_67">
    <w:name w:val="Footer Char"/>
    <w:basedOn w:val="Style_10"/>
    <w:rPr>
      <w:rFonts w:ascii="Calibri" w:hAnsi="Calibri" w:eastAsia="Calibri" w:cs="Calibri"/>
      <w:sz w:val="24"/>
      <w:szCs w:val="24"/>
      <w:lang w:val="ru-RU" w:bidi="ru-RU"/>
    </w:rPr>
  </w:style>
  <w:style w:type="paragraph" w:styleId="Style_68">
    <w:name w:val="caption"/>
    <w:basedOn w:val="Style_0"/>
    <w:qFormat/>
    <w:pPr>
      <w:spacing w:before="0" w:after="0" w:line="276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b/>
      <w:bCs/>
      <w:color w:val="4f81bd"/>
      <w:sz w:val="18"/>
      <w:szCs w:val="18"/>
      <w:lang w:val="ru-RU" w:bidi="ru-RU"/>
    </w:rPr>
  </w:style>
  <w:style w:type="character" w:styleId="Style_69">
    <w:name w:val="Нижний колонтитул Знак1"/>
    <w:basedOn w:val="Style_10"/>
    <w:rPr>
      <w:rFonts w:ascii="Calibri" w:hAnsi="Calibri" w:eastAsia="Calibri" w:cs="Calibri"/>
      <w:sz w:val="24"/>
      <w:szCs w:val="24"/>
      <w:lang w:val="ru-RU" w:bidi="ru-RU"/>
    </w:rPr>
  </w:style>
  <w:style w:type="table" w:styleId="Style_70">
    <w:name w:val="Table Grid Light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right w:w="108" w:type="dxa"/>
      </w:tblCellMar>
    </w:tblPr>
  </w:style>
  <w:style w:type="table" w:styleId="Style_71">
    <w:name w:val="Plain Table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right w:w="108" w:type="dxa"/>
      </w:tblCellMar>
    </w:tblPr>
  </w:style>
  <w:style w:type="table" w:styleId="Style_72">
    <w:name w:val="Plain Table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right w:w="108" w:type="dxa"/>
      </w:tblCellMar>
    </w:tblPr>
  </w:style>
  <w:style w:type="table" w:styleId="Style_73">
    <w:name w:val="Plain Table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4">
    <w:name w:val="Plain Table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5">
    <w:name w:val="Plain Table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6">
    <w:name w:val="Grid Table 1 Light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7">
    <w:name w:val="Grid Table 1 Light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8">
    <w:name w:val="Grid Table 1 Light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9">
    <w:name w:val="Grid Table 1 Light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0">
    <w:name w:val="Grid Table 1 Light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1">
    <w:name w:val="Grid Table 1 Light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2">
    <w:name w:val="Grid Table 1 Light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3">
    <w:name w:val="Grid Table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4">
    <w:name w:val="Grid Table 2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5">
    <w:name w:val="Grid Table 2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6">
    <w:name w:val="Grid Table 2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7">
    <w:name w:val="Grid Table 2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8">
    <w:name w:val="Grid Table 2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9">
    <w:name w:val="Grid Table 2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0">
    <w:name w:val="Grid Table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1">
    <w:name w:val="Grid Table 3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2">
    <w:name w:val="Grid Table 3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3">
    <w:name w:val="Grid Table 3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4">
    <w:name w:val="Grid Table 3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5">
    <w:name w:val="Grid Table 3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6">
    <w:name w:val="Grid Table 3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7">
    <w:name w:val="Grid Table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8">
    <w:name w:val="Grid Table 4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9">
    <w:name w:val="Grid Table 4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0">
    <w:name w:val="Grid Table 4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1">
    <w:name w:val="Grid Table 4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2">
    <w:name w:val="Grid Table 4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3">
    <w:name w:val="Grid Table 4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4">
    <w:name w:val="Grid Table 5 Dark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5">
    <w:name w:val="Grid Table 5 Dark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6">
    <w:name w:val="Grid Table 5 Dark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7">
    <w:name w:val="Grid Table 5 Dark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8">
    <w:name w:val="Grid Table 5 Dark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9">
    <w:name w:val="Grid Table 5 Dark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0">
    <w:name w:val="Grid Table 5 Dark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1">
    <w:name w:val="Grid Table 6 Colorful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2">
    <w:name w:val="Grid Table 6 Colorful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3">
    <w:name w:val="Grid Table 6 Colorful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4">
    <w:name w:val="Grid Table 6 Colorful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5">
    <w:name w:val="Grid Table 6 Colorful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6">
    <w:name w:val="Grid Table 6 Colorful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7">
    <w:name w:val="Grid Table 6 Colorful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8">
    <w:name w:val="Grid Table 7 Colorful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9">
    <w:name w:val="Grid Table 7 Colorful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0">
    <w:name w:val="Grid Table 7 Colorful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1">
    <w:name w:val="Grid Table 7 Colorful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2">
    <w:name w:val="Grid Table 7 Colorful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3">
    <w:name w:val="Grid Table 7 Colorful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4">
    <w:name w:val="Grid Table 7 Colorful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5">
    <w:name w:val="List Table 1 Light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6">
    <w:name w:val="List Table 1 Light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7">
    <w:name w:val="List Table 1 Light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8">
    <w:name w:val="List Table 1 Light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9">
    <w:name w:val="List Table 1 Light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0">
    <w:name w:val="List Table 1 Light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1">
    <w:name w:val="List Table 1 Light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2">
    <w:name w:val="List Table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3">
    <w:name w:val="List Table 2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4">
    <w:name w:val="List Table 2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5">
    <w:name w:val="List Table 2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6">
    <w:name w:val="List Table 2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7">
    <w:name w:val="List Table 2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8">
    <w:name w:val="List Table 2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9">
    <w:name w:val="List Table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0">
    <w:name w:val="List Table 3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1">
    <w:name w:val="List Table 3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2">
    <w:name w:val="List Table 3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3">
    <w:name w:val="List Table 3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4">
    <w:name w:val="List Table 3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5">
    <w:name w:val="List Table 3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6">
    <w:name w:val="List Table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7">
    <w:name w:val="List Table 4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8">
    <w:name w:val="List Table 4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9">
    <w:name w:val="List Table 4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0">
    <w:name w:val="List Table 4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1">
    <w:name w:val="List Table 4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2">
    <w:name w:val="List Table 4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3">
    <w:name w:val="List Table 5 Dark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4">
    <w:name w:val="List Table 5 Dark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5">
    <w:name w:val="List Table 5 Dark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6">
    <w:name w:val="List Table 5 Dark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7">
    <w:name w:val="List Table 5 Dark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8">
    <w:name w:val="List Table 5 Dark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9">
    <w:name w:val="List Table 5 Dark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0">
    <w:name w:val="List Table 6 Colorful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1">
    <w:name w:val="List Table 6 Colorful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2">
    <w:name w:val="List Table 6 Colorful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3">
    <w:name w:val="List Table 6 Colorful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4">
    <w:name w:val="List Table 6 Colorful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5">
    <w:name w:val="List Table 6 Colorful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6">
    <w:name w:val="List Table 6 Colorful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7">
    <w:name w:val="List Table 7 Colorful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8">
    <w:name w:val="List Table 7 Colorful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9">
    <w:name w:val="List Table 7 Colorful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70">
    <w:name w:val="List Table 7 Colorful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71">
    <w:name w:val="List Table 7 Colorful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72">
    <w:name w:val="List Table 7 Colorful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73">
    <w:name w:val="List Table 7 Colorful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74">
    <w:name w:val="Lined - Accent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75">
    <w:name w:val="Lined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76">
    <w:name w:val="Lined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77">
    <w:name w:val="Lined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78">
    <w:name w:val="Lined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79">
    <w:name w:val="Lined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80">
    <w:name w:val="Lined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81">
    <w:name w:val="Bordered &amp; Lined - Accent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82">
    <w:name w:val="Bordered &amp; Lined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83">
    <w:name w:val="Bordered &amp; Lined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84">
    <w:name w:val="Bordered &amp; Lined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85">
    <w:name w:val="Bordered &amp; Lined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86">
    <w:name w:val="Bordered &amp; Lined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87">
    <w:name w:val="Bordered &amp; Lined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404040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88">
    <w:name w:val="Bordered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89">
    <w:name w:val="Bordered - Accent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90">
    <w:name w:val="Bordered - Accent 2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91">
    <w:name w:val="Bordered - Accent 3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92">
    <w:name w:val="Bordered - Accent 4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93">
    <w:name w:val="Bordered - Accent 5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94">
    <w:name w:val="Bordered - Accent 6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character" w:styleId="Style_195">
    <w:name w:val="Hyperlink"/>
    <w:basedOn w:val="Style_10"/>
    <w:unhideWhenUsed/>
    <w:rPr>
      <w:rFonts w:ascii="Calibri" w:hAnsi="Calibri" w:eastAsia="Calibri" w:cs="Calibri"/>
      <w:color w:val="0000ff"/>
      <w:sz w:val="24"/>
      <w:szCs w:val="24"/>
      <w:u w:val="single"/>
      <w:lang w:val="ru-RU" w:bidi="ru-RU"/>
    </w:rPr>
  </w:style>
  <w:style w:type="paragraph" w:styleId="Style_196">
    <w:name w:val="footnote text"/>
    <w:basedOn w:val="Style_0"/>
    <w:semiHidden/>
    <w:unhideWhenUsed/>
    <w:pPr>
      <w:spacing w:before="0" w:after="4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18"/>
      <w:szCs w:val="18"/>
      <w:lang w:val="ru-RU" w:bidi="ru-RU"/>
    </w:rPr>
  </w:style>
  <w:style w:type="character" w:styleId="Style_197">
    <w:name w:val="Текст сноски Знак"/>
    <w:basedOn w:val="Style_10"/>
    <w:semiHidden/>
    <w:rPr>
      <w:rFonts w:ascii="Calibri" w:hAnsi="Calibri" w:eastAsia="Calibri" w:cs="Calibri"/>
      <w:sz w:val="20"/>
      <w:szCs w:val="20"/>
      <w:lang w:val="ru-RU" w:bidi="ru-RU"/>
    </w:rPr>
  </w:style>
  <w:style w:type="character" w:styleId="Style_198">
    <w:name w:val="Текст сноски Знак2"/>
    <w:basedOn w:val="Style_10"/>
    <w:rPr>
      <w:rFonts w:ascii="Calibri" w:hAnsi="Calibri" w:eastAsia="Calibri" w:cs="Calibri"/>
      <w:sz w:val="18"/>
      <w:szCs w:val="18"/>
      <w:lang w:val="ru-RU" w:bidi="ru-RU"/>
    </w:rPr>
  </w:style>
  <w:style w:type="character" w:styleId="Style_199">
    <w:name w:val="footnote reference"/>
    <w:basedOn w:val="Style_10"/>
    <w:unhideWhenUsed/>
    <w:rPr>
      <w:rFonts w:ascii="Calibri" w:hAnsi="Calibri" w:eastAsia="Calibri" w:cs="Calibri"/>
      <w:sz w:val="24"/>
      <w:szCs w:val="24"/>
      <w:vertAlign w:val="superscript"/>
      <w:lang w:val="ru-RU" w:bidi="ru-RU"/>
    </w:rPr>
  </w:style>
  <w:style w:type="character" w:styleId="Style_200">
    <w:name w:val="Текст концевой сноски Знак1"/>
    <w:rPr>
      <w:rFonts w:ascii="Calibri" w:hAnsi="Calibri" w:eastAsia="Calibri" w:cs="Calibri"/>
      <w:sz w:val="20"/>
      <w:szCs w:val="20"/>
      <w:lang w:val="ru-RU" w:bidi="ru-RU"/>
    </w:rPr>
  </w:style>
  <w:style w:type="character" w:styleId="Style_201">
    <w:name w:val="endnote reference"/>
    <w:basedOn w:val="Style_10"/>
    <w:semiHidden/>
    <w:unhideWhenUsed/>
    <w:rPr>
      <w:rFonts w:ascii="Calibri" w:hAnsi="Calibri" w:eastAsia="Calibri" w:cs="Calibri"/>
      <w:sz w:val="24"/>
      <w:szCs w:val="24"/>
      <w:vertAlign w:val="superscript"/>
      <w:lang w:val="ru-RU" w:bidi="ru-RU"/>
    </w:rPr>
  </w:style>
  <w:style w:type="paragraph" w:styleId="Style_202">
    <w:name w:val="toc 1"/>
    <w:basedOn w:val="Style_0"/>
    <w:unhideWhenUsed/>
    <w:pPr>
      <w:spacing w:before="0" w:after="57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203">
    <w:name w:val="toc 2"/>
    <w:basedOn w:val="Style_0"/>
    <w:unhideWhenUsed/>
    <w:pPr>
      <w:spacing w:before="0" w:after="57" w:line="240" w:lineRule="auto"/>
      <w:ind w:left="283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204">
    <w:name w:val="toc 3"/>
    <w:basedOn w:val="Style_0"/>
    <w:unhideWhenUsed/>
    <w:pPr>
      <w:spacing w:before="0" w:after="57" w:line="240" w:lineRule="auto"/>
      <w:ind w:left="567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205">
    <w:name w:val="toc 4"/>
    <w:basedOn w:val="Style_0"/>
    <w:unhideWhenUsed/>
    <w:pPr>
      <w:spacing w:before="0" w:after="57" w:line="240" w:lineRule="auto"/>
      <w:ind w:left="85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206">
    <w:name w:val="toc 5"/>
    <w:basedOn w:val="Style_0"/>
    <w:unhideWhenUsed/>
    <w:pPr>
      <w:spacing w:before="0" w:after="57" w:line="240" w:lineRule="auto"/>
      <w:ind w:left="1134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207">
    <w:name w:val="toc 6"/>
    <w:basedOn w:val="Style_0"/>
    <w:unhideWhenUsed/>
    <w:pPr>
      <w:spacing w:before="0" w:after="57" w:line="240" w:lineRule="auto"/>
      <w:ind w:left="1417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208">
    <w:name w:val="toc 7"/>
    <w:basedOn w:val="Style_0"/>
    <w:unhideWhenUsed/>
    <w:pPr>
      <w:spacing w:before="0" w:after="57" w:line="240" w:lineRule="auto"/>
      <w:ind w:left="1701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209">
    <w:name w:val="toc 8"/>
    <w:basedOn w:val="Style_0"/>
    <w:unhideWhenUsed/>
    <w:pPr>
      <w:spacing w:before="0" w:after="57" w:line="240" w:lineRule="auto"/>
      <w:ind w:left="1984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210">
    <w:name w:val="toc 9"/>
    <w:basedOn w:val="Style_0"/>
    <w:unhideWhenUsed/>
    <w:pPr>
      <w:spacing w:before="0" w:after="57" w:line="240" w:lineRule="auto"/>
      <w:ind w:left="2268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211">
    <w:name w:val="TOC Heading"/>
    <w:basedOn w:val="Style_1"/>
    <w:qFormat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212">
    <w:name w:val="table of figures"/>
    <w:basedOn w:val="Style_0"/>
    <w:unhideWhenUsed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213">
    <w:name w:val="Body Text 2"/>
    <w:basedOn w:val="Style_0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8"/>
      <w:szCs w:val="28"/>
      <w:lang w:val="ru-RU" w:bidi="ru-RU"/>
    </w:rPr>
  </w:style>
  <w:style w:type="character" w:styleId="Style_214">
    <w:name w:val="Основной текст 2 Знак"/>
    <w:basedOn w:val="Style_10"/>
    <w:locked/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Style_215">
    <w:name w:val="Body Text Indent"/>
    <w:basedOn w:val="Style_0"/>
    <w:pPr>
      <w:spacing w:before="0" w:after="0" w:line="240" w:lineRule="auto"/>
      <w:ind w:left="18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8"/>
      <w:szCs w:val="28"/>
      <w:lang w:val="ru-RU" w:bidi="ru-RU"/>
    </w:rPr>
  </w:style>
  <w:style w:type="character" w:styleId="Style_216">
    <w:name w:val="Основной текст с отступом Знак"/>
    <w:basedOn w:val="Style_10"/>
    <w:locked/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Style_217">
    <w:name w:val="Balloon Text"/>
    <w:basedOn w:val="Style_0"/>
    <w:semiHidden/>
    <w:unhideWhenUsed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  Tahoma" w:hAnsi="  Tahoma" w:eastAsia="  Tahoma" w:cs="  Tahoma"/>
      <w:sz w:val="16"/>
      <w:szCs w:val="16"/>
      <w:lang w:val="ru-RU" w:bidi="ru-RU"/>
    </w:rPr>
  </w:style>
  <w:style w:type="character" w:styleId="Style_218">
    <w:name w:val="Текст выноски Знак"/>
    <w:basedOn w:val="Style_10"/>
    <w:semiHidden/>
    <w:locked/>
    <w:rPr>
      <w:rFonts w:ascii="  Tahoma" w:hAnsi="  Tahoma" w:eastAsia="  Tahoma" w:cs="  Tahoma"/>
      <w:sz w:val="16"/>
      <w:szCs w:val="16"/>
      <w:lang w:val="ru-RU" w:bidi="ru-RU"/>
    </w:rPr>
  </w:style>
  <w:style w:type="table" w:styleId="Style_219">
    <w:name w:val="Table Grid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0"/>
      <w:szCs w:val="20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right w:w="108" w:type="dxa"/>
      </w:tblCellMar>
    </w:tblPr>
  </w:style>
  <w:style w:type="paragraph" w:styleId="Style_220">
    <w:name w:val="Основной текст 21"/>
    <w:basedOn w:val="Style_0"/>
    <w:pPr>
      <w:spacing w:before="0" w:after="0" w:line="360" w:lineRule="auto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8"/>
      <w:szCs w:val="28"/>
      <w:lang w:val="ru-RU" w:bidi="ru-RU"/>
    </w:rPr>
  </w:style>
  <w:style w:type="paragraph" w:styleId="Style_221">
    <w:name w:val="footer"/>
    <w:basedOn w:val="Style_0"/>
    <w:unhideWhenUsed/>
    <w:pPr>
      <w:tabs>
        <w:tab w:val="center" w:pos="4677"/>
        <w:tab w:val="right" w:pos="9355"/>
      </w:tabs>
      <w:spacing w:before="0" w:after="200" w:line="276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2"/>
      <w:szCs w:val="22"/>
      <w:lang w:val="ru-RU" w:bidi="ru-RU"/>
    </w:rPr>
  </w:style>
  <w:style w:type="character" w:styleId="Style_222">
    <w:name w:val="Нижний колонтитул Знак"/>
    <w:basedOn w:val="Style_10"/>
    <w:semiHidden/>
    <w:rPr>
      <w:rFonts w:ascii="Calibri" w:hAnsi="Calibri" w:eastAsia="Calibri" w:cs="Calibri"/>
      <w:sz w:val="22"/>
      <w:szCs w:val="22"/>
      <w:lang w:val="ru-RU" w:bidi="ru-RU"/>
    </w:rPr>
  </w:style>
  <w:style w:type="character" w:styleId="Style_223">
    <w:name w:val="Нижний колонтитул Знак3"/>
    <w:basedOn w:val="Style_10"/>
    <w:rPr>
      <w:rFonts w:ascii="Calibri" w:hAnsi="Calibri" w:eastAsia="Calibri" w:cs="Calibri"/>
      <w:sz w:val="22"/>
      <w:szCs w:val="22"/>
      <w:lang w:val="ru-RU" w:bidi="ru-RU"/>
    </w:rPr>
  </w:style>
  <w:style w:type="paragraph" w:styleId="Style_224">
    <w:name w:val="No Spacing"/>
    <w:qFormat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2"/>
      <w:szCs w:val="22"/>
      <w:lang w:val="ru-RU" w:bidi="ru-RU"/>
    </w:rPr>
  </w:style>
  <w:style w:type="paragraph" w:styleId="Style_225">
    <w:name w:val="ConsPlusNormal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character" w:styleId="Style_226">
    <w:name w:val="Без интервала Знак"/>
    <w:rPr>
      <w:rFonts w:ascii="Calibri" w:hAnsi="Calibri" w:eastAsia="Calibri" w:cs="Calibri"/>
      <w:sz w:val="22"/>
      <w:szCs w:val="22"/>
      <w:lang w:val="ru-RU" w:bidi="ru-RU"/>
    </w:rPr>
  </w:style>
  <w:style w:type="paragraph" w:styleId="Style_227">
    <w:name w:val="endnote text"/>
    <w:basedOn w:val="Style_0"/>
    <w:pPr>
      <w:spacing w:before="0" w:after="200" w:line="276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0"/>
      <w:szCs w:val="20"/>
      <w:lang w:val="ru-RU" w:bidi="ru-RU"/>
    </w:rPr>
  </w:style>
  <w:style w:type="character" w:styleId="Style_228">
    <w:name w:val="Текст концевой сноски Знак"/>
    <w:basedOn w:val="Style_10"/>
    <w:semiHidden/>
    <w:rPr>
      <w:rFonts w:ascii="Calibri" w:hAnsi="Calibri" w:eastAsia="Calibri" w:cs="Calibri"/>
      <w:sz w:val="20"/>
      <w:szCs w:val="20"/>
      <w:lang w:val="ru-RU" w:bidi="ru-RU"/>
    </w:rPr>
  </w:style>
  <w:style w:type="character" w:styleId="Style_229">
    <w:name w:val="Текст концевой сноски Знак3"/>
    <w:basedOn w:val="Style_10"/>
    <w:rPr>
      <w:rFonts w:ascii="Calibri" w:hAnsi="Calibri" w:eastAsia="Calibri" w:cs="Calibri"/>
      <w:sz w:val="24"/>
      <w:szCs w:val="24"/>
      <w:lang w:val="ru-RU" w:bidi="ru-RU"/>
    </w:rPr>
  </w:style>
  <w:style w:type="character" w:styleId="Style_230">
    <w:name w:val="annotation reference"/>
    <w:basedOn w:val="Style_10"/>
    <w:rPr>
      <w:rFonts w:ascii="Calibri" w:hAnsi="Calibri" w:eastAsia="Calibri" w:cs="Calibri"/>
      <w:sz w:val="16"/>
      <w:szCs w:val="16"/>
      <w:lang w:val="ru-RU" w:bidi="ru-RU"/>
    </w:rPr>
  </w:style>
  <w:style w:type="paragraph" w:styleId="Style_231">
    <w:name w:val="annotation text"/>
    <w:basedOn w:val="Style_0"/>
    <w:pPr>
      <w:spacing w:before="0" w:after="200" w:line="276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0"/>
      <w:szCs w:val="20"/>
      <w:lang w:val="ru-RU" w:bidi="ru-RU"/>
    </w:rPr>
  </w:style>
  <w:style w:type="character" w:styleId="Style_232">
    <w:name w:val="Текст примечания Знак"/>
    <w:basedOn w:val="Style_10"/>
    <w:locked/>
    <w:rPr>
      <w:rFonts w:ascii="Calibri" w:hAnsi="Calibri" w:eastAsia="Calibri" w:cs="Calibri"/>
      <w:sz w:val="24"/>
      <w:szCs w:val="24"/>
      <w:lang w:val="ru-RU" w:bidi="ru-RU"/>
    </w:rPr>
  </w:style>
  <w:style w:type="paragraph" w:styleId="Style_233">
    <w:name w:val="annotation subject"/>
    <w:basedOn w:val="Style_231"/>
    <w:pPr>
      <w:spacing w:before="0" w:after="200" w:line="276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b/>
      <w:bCs/>
      <w:sz w:val="20"/>
      <w:szCs w:val="20"/>
      <w:lang w:val="ru-RU" w:bidi="ru-RU"/>
    </w:rPr>
  </w:style>
  <w:style w:type="character" w:styleId="Style_234">
    <w:name w:val="Тема примечания Знак"/>
    <w:basedOn w:val="Style_232"/>
    <w:locked/>
    <w:rPr>
      <w:rFonts w:ascii="Calibri" w:hAnsi="Calibri" w:eastAsia="Calibri" w:cs="Calibri"/>
      <w:b/>
      <w:bCs/>
      <w:sz w:val="24"/>
      <w:szCs w:val="24"/>
      <w:lang w:val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WithSpaces>10734</CharactersWithSpaces>
  <DocSecurity>0</DocSecurity>
  <HyperlinksChanged>false</HyperlinksChanged>
  <LinksUpToDate>false</LinksUpToDate>
  <Pages>14</Pages>
  <ScaleCrop>false</ScaleCrop>
  <SharedDoc>false</SharedDoc>
  <TotalTime>1</TotalTime>
  <Words>1883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/>
</cp:coreProperties>
</file>