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E7" w:rsidRDefault="00A157E7" w:rsidP="00A157E7">
      <w:pPr>
        <w:jc w:val="center"/>
        <w:outlineLvl w:val="0"/>
      </w:pPr>
      <w:r>
        <w:rPr>
          <w:noProof/>
        </w:rPr>
        <w:drawing>
          <wp:inline distT="0" distB="0" distL="0" distR="0">
            <wp:extent cx="551815" cy="65913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E7" w:rsidRDefault="00A157E7" w:rsidP="00A157E7">
      <w:pPr>
        <w:jc w:val="center"/>
        <w:outlineLvl w:val="0"/>
        <w:rPr>
          <w:sz w:val="16"/>
        </w:rPr>
      </w:pP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bookmarkStart w:id="0" w:name="header"/>
      <w:bookmarkEnd w:id="0"/>
      <w:r>
        <w:rPr>
          <w:b/>
          <w:color w:val="000000"/>
          <w:sz w:val="28"/>
        </w:rPr>
        <w:t xml:space="preserve">УПРАВЛЕНИЕ ПО ОБЕСПЕЧЕНИЮ ДЕЯТЕЛЬНОСТИ 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МИРОВЫХ СУДЕЙ НОВОСИБИРСКОЙ ОБЛАСТИ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A157E7" w:rsidRPr="001878AD" w:rsidRDefault="00A157E7" w:rsidP="00A157E7">
      <w:pPr>
        <w:jc w:val="center"/>
        <w:outlineLvl w:val="0"/>
        <w:rPr>
          <w:b/>
          <w:color w:val="000000"/>
          <w:sz w:val="28"/>
          <w:szCs w:val="28"/>
        </w:rPr>
      </w:pPr>
      <w:r w:rsidRPr="001878AD">
        <w:rPr>
          <w:b/>
          <w:color w:val="000000"/>
          <w:sz w:val="28"/>
          <w:szCs w:val="28"/>
        </w:rPr>
        <w:t>ПРИКАЗ</w:t>
      </w:r>
    </w:p>
    <w:p w:rsidR="00A157E7" w:rsidRDefault="00A157E7" w:rsidP="00A157E7">
      <w:pPr>
        <w:jc w:val="center"/>
        <w:outlineLvl w:val="0"/>
        <w:rPr>
          <w:color w:val="000000"/>
          <w:sz w:val="28"/>
        </w:rPr>
      </w:pPr>
    </w:p>
    <w:p w:rsidR="00A157E7" w:rsidRDefault="00A157E7" w:rsidP="00A157E7">
      <w:pPr>
        <w:outlineLvl w:val="0"/>
        <w:rPr>
          <w:color w:val="000000"/>
          <w:sz w:val="28"/>
        </w:rPr>
      </w:pPr>
      <w:r>
        <w:rPr>
          <w:color w:val="000000"/>
          <w:sz w:val="28"/>
        </w:rPr>
        <w:t>«___» ________ 2017г.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        № _____</w:t>
      </w:r>
    </w:p>
    <w:p w:rsidR="00A157E7" w:rsidRPr="001878AD" w:rsidRDefault="00A157E7" w:rsidP="00A157E7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Pr="001878AD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</w:t>
      </w:r>
      <w:r w:rsidRPr="001878AD">
        <w:rPr>
          <w:color w:val="000000"/>
          <w:sz w:val="24"/>
          <w:szCs w:val="24"/>
        </w:rPr>
        <w:t>Новосибирск</w:t>
      </w:r>
    </w:p>
    <w:p w:rsidR="00A157E7" w:rsidRDefault="00A157E7" w:rsidP="00A157E7">
      <w:pPr>
        <w:pStyle w:val="a4"/>
        <w:suppressAutoHyphens/>
        <w:ind w:firstLine="720"/>
      </w:pPr>
    </w:p>
    <w:p w:rsidR="00A157E7" w:rsidRPr="00AA07C6" w:rsidRDefault="00A157E7" w:rsidP="00A157E7">
      <w:pPr>
        <w:jc w:val="center"/>
        <w:rPr>
          <w:b/>
          <w:sz w:val="28"/>
          <w:szCs w:val="28"/>
        </w:rPr>
      </w:pPr>
      <w:bookmarkStart w:id="1" w:name="main"/>
      <w:bookmarkEnd w:id="1"/>
      <w:r w:rsidRPr="00DC09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инструкции по организации </w:t>
      </w:r>
      <w:r w:rsidR="00905D21">
        <w:rPr>
          <w:b/>
          <w:sz w:val="28"/>
          <w:szCs w:val="28"/>
        </w:rPr>
        <w:t>антивирусной защиты в АС управления по обеспечению деятельности мировых судей Новосибирской области</w:t>
      </w:r>
    </w:p>
    <w:p w:rsidR="00A157E7" w:rsidRDefault="00A157E7" w:rsidP="00A157E7">
      <w:pPr>
        <w:pStyle w:val="a4"/>
        <w:suppressAutoHyphens/>
        <w:ind w:firstLine="720"/>
        <w:rPr>
          <w:b/>
        </w:rPr>
      </w:pPr>
    </w:p>
    <w:p w:rsidR="00A157E7" w:rsidRPr="005029E4" w:rsidRDefault="00A157E7" w:rsidP="00A157E7">
      <w:pPr>
        <w:pStyle w:val="a4"/>
        <w:suppressAutoHyphens/>
        <w:ind w:firstLine="720"/>
        <w:rPr>
          <w:b/>
        </w:rPr>
      </w:pPr>
    </w:p>
    <w:p w:rsidR="00A157E7" w:rsidRPr="00DF2DB0" w:rsidRDefault="00A157E7" w:rsidP="00A157E7">
      <w:pPr>
        <w:ind w:firstLine="709"/>
        <w:jc w:val="both"/>
        <w:rPr>
          <w:sz w:val="28"/>
          <w:szCs w:val="28"/>
        </w:rPr>
      </w:pPr>
      <w:r w:rsidRPr="00DF2DB0">
        <w:rPr>
          <w:sz w:val="28"/>
          <w:szCs w:val="28"/>
        </w:rPr>
        <w:t>В</w:t>
      </w:r>
      <w:r w:rsidR="001B05D0">
        <w:rPr>
          <w:sz w:val="28"/>
          <w:szCs w:val="28"/>
        </w:rPr>
        <w:t xml:space="preserve"> соответствии с </w:t>
      </w:r>
      <w:r w:rsidRPr="00DF2DB0">
        <w:rPr>
          <w:sz w:val="28"/>
          <w:szCs w:val="28"/>
        </w:rPr>
        <w:t>Федеральн</w:t>
      </w:r>
      <w:r w:rsidR="001B05D0">
        <w:rPr>
          <w:sz w:val="28"/>
          <w:szCs w:val="28"/>
        </w:rPr>
        <w:t>ым законом от 27.07.2006 №152</w:t>
      </w:r>
      <w:r w:rsidRPr="00DF2DB0">
        <w:rPr>
          <w:sz w:val="28"/>
          <w:szCs w:val="28"/>
        </w:rPr>
        <w:t xml:space="preserve">-ФЗ «О </w:t>
      </w:r>
      <w:r w:rsidR="001B05D0">
        <w:rPr>
          <w:sz w:val="28"/>
          <w:szCs w:val="28"/>
        </w:rPr>
        <w:t>персональных данных</w:t>
      </w:r>
      <w:r w:rsidRPr="00DF2DB0">
        <w:rPr>
          <w:sz w:val="28"/>
          <w:szCs w:val="28"/>
        </w:rPr>
        <w:t>»</w:t>
      </w:r>
      <w:r w:rsidR="001B05D0">
        <w:rPr>
          <w:sz w:val="28"/>
          <w:szCs w:val="28"/>
        </w:rPr>
        <w:t xml:space="preserve"> в целях реализации постановления Правительства Российской Федерации от 21.03.2012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</w:t>
      </w:r>
      <w:r w:rsidRPr="00DF2DB0">
        <w:rPr>
          <w:b/>
          <w:sz w:val="28"/>
          <w:szCs w:val="28"/>
        </w:rPr>
        <w:t>п р и к а з ы в а ю :</w:t>
      </w:r>
      <w:r w:rsidRPr="00DF2DB0">
        <w:rPr>
          <w:sz w:val="28"/>
          <w:szCs w:val="28"/>
        </w:rPr>
        <w:t xml:space="preserve"> </w:t>
      </w:r>
      <w:bookmarkStart w:id="2" w:name="body1"/>
      <w:bookmarkEnd w:id="2"/>
    </w:p>
    <w:p w:rsidR="00A157E7" w:rsidRPr="001B05D0" w:rsidRDefault="00A157E7" w:rsidP="00A157E7">
      <w:pPr>
        <w:pStyle w:val="13"/>
        <w:spacing w:line="322" w:lineRule="exact"/>
        <w:ind w:right="20" w:firstLine="709"/>
        <w:jc w:val="both"/>
        <w:rPr>
          <w:sz w:val="28"/>
          <w:szCs w:val="28"/>
          <w:lang w:val="ru-RU"/>
        </w:rPr>
      </w:pPr>
      <w:r w:rsidRPr="00DF2DB0">
        <w:rPr>
          <w:rStyle w:val="0pt"/>
          <w:sz w:val="28"/>
          <w:szCs w:val="28"/>
        </w:rPr>
        <w:t>1.</w:t>
      </w:r>
      <w:r w:rsidR="009D69D1">
        <w:rPr>
          <w:rStyle w:val="0pt"/>
          <w:sz w:val="28"/>
          <w:szCs w:val="28"/>
        </w:rPr>
        <w:t> </w:t>
      </w:r>
      <w:r w:rsidR="001B05D0">
        <w:rPr>
          <w:rStyle w:val="0pt"/>
          <w:sz w:val="28"/>
          <w:szCs w:val="28"/>
        </w:rPr>
        <w:t xml:space="preserve">Утвердить </w:t>
      </w:r>
      <w:r w:rsidR="001B05D0" w:rsidRPr="001B05D0">
        <w:rPr>
          <w:sz w:val="28"/>
          <w:szCs w:val="28"/>
          <w:lang w:val="ru-RU"/>
        </w:rPr>
        <w:t xml:space="preserve">инструкцию по организации </w:t>
      </w:r>
      <w:r w:rsidR="00905D21">
        <w:rPr>
          <w:sz w:val="28"/>
          <w:szCs w:val="28"/>
          <w:lang w:val="ru-RU"/>
        </w:rPr>
        <w:t>антивирусной защиты в АС управления по обеспечению деятельности мировых судей Новосибирской области</w:t>
      </w:r>
      <w:r w:rsidR="009D69D1">
        <w:rPr>
          <w:sz w:val="28"/>
          <w:szCs w:val="28"/>
          <w:lang w:val="ru-RU"/>
        </w:rPr>
        <w:t xml:space="preserve"> </w:t>
      </w:r>
      <w:r w:rsidR="001B05D0">
        <w:rPr>
          <w:sz w:val="28"/>
          <w:szCs w:val="28"/>
          <w:lang w:val="ru-RU"/>
        </w:rPr>
        <w:t xml:space="preserve"> (Приложение №</w:t>
      </w:r>
      <w:r w:rsidR="009D69D1">
        <w:rPr>
          <w:sz w:val="28"/>
          <w:szCs w:val="28"/>
          <w:lang w:val="ru-RU"/>
        </w:rPr>
        <w:t>1).</w:t>
      </w:r>
    </w:p>
    <w:p w:rsidR="00A157E7" w:rsidRDefault="00953C56" w:rsidP="00A157E7">
      <w:pPr>
        <w:pStyle w:val="13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2</w:t>
      </w:r>
      <w:r w:rsidR="00A157E7" w:rsidRPr="00DF2DB0">
        <w:rPr>
          <w:rStyle w:val="0pt"/>
          <w:sz w:val="28"/>
          <w:szCs w:val="28"/>
        </w:rPr>
        <w:t>. Контроль за исполнением приказа оставляю за собой.</w:t>
      </w: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544"/>
      </w:tblGrid>
      <w:tr w:rsidR="00A157E7" w:rsidTr="00DD6277">
        <w:tc>
          <w:tcPr>
            <w:tcW w:w="6379" w:type="dxa"/>
          </w:tcPr>
          <w:p w:rsidR="00A157E7" w:rsidRDefault="00A157E7" w:rsidP="00DD6277">
            <w:pPr>
              <w:ind w:left="-108"/>
              <w:rPr>
                <w:sz w:val="28"/>
              </w:rPr>
            </w:pPr>
            <w:bookmarkStart w:id="3" w:name="signtitle"/>
            <w:bookmarkEnd w:id="3"/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</w:tcPr>
          <w:p w:rsidR="00A157E7" w:rsidRDefault="00A157E7" w:rsidP="00DD6277">
            <w:pPr>
              <w:jc w:val="right"/>
              <w:rPr>
                <w:sz w:val="28"/>
              </w:rPr>
            </w:pPr>
            <w:bookmarkStart w:id="4" w:name="sign"/>
            <w:bookmarkEnd w:id="4"/>
            <w:r>
              <w:rPr>
                <w:sz w:val="28"/>
              </w:rPr>
              <w:t>В.А. Чиркунов</w:t>
            </w:r>
          </w:p>
        </w:tc>
      </w:tr>
    </w:tbl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A157E7" w:rsidRPr="00E965FB" w:rsidRDefault="00E965FB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  <w:r>
        <w:rPr>
          <w:rStyle w:val="0pt"/>
          <w:rFonts w:ascii="Times New Roman" w:hAnsi="Times New Roman"/>
          <w:sz w:val="28"/>
          <w:szCs w:val="28"/>
        </w:rPr>
        <w:t xml:space="preserve">                      </w:t>
      </w:r>
      <w:r w:rsidR="00A157E7" w:rsidRPr="00E965FB">
        <w:rPr>
          <w:rStyle w:val="0pt"/>
          <w:rFonts w:ascii="Times New Roman" w:hAnsi="Times New Roman"/>
          <w:sz w:val="28"/>
          <w:szCs w:val="28"/>
        </w:rPr>
        <w:t>ПРИЛОЖЕНИЕ № 1</w:t>
      </w:r>
    </w:p>
    <w:p w:rsidR="00A157E7" w:rsidRPr="00E965FB" w:rsidRDefault="00A157E7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</w:p>
    <w:p w:rsidR="00A157E7" w:rsidRP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УТВЕРЖДЕНО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приказом начальника управления по обеспечению деятельности мировых судей 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A157E7" w:rsidRPr="00E965FB" w:rsidRDefault="00A157E7" w:rsidP="00E965FB">
      <w:pPr>
        <w:pStyle w:val="13"/>
        <w:ind w:left="5562" w:right="522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 w:bidi="ru-RU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от «____»_____2017 №__</w:t>
      </w:r>
    </w:p>
    <w:p w:rsidR="00FD4D32" w:rsidRDefault="00FD4D32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905D21" w:rsidRPr="00FD4D32" w:rsidRDefault="00905D21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905D21" w:rsidRDefault="00905D21" w:rsidP="00905D21">
      <w:pPr>
        <w:pStyle w:val="14"/>
        <w:spacing w:line="24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Инструкции по организации антивирусной защиты в АС</w:t>
      </w:r>
    </w:p>
    <w:p w:rsidR="00905D21" w:rsidRDefault="00905D21" w:rsidP="00905D21">
      <w:pPr>
        <w:pStyle w:val="14"/>
        <w:spacing w:line="240" w:lineRule="auto"/>
        <w:ind w:left="0" w:firstLine="720"/>
        <w:jc w:val="center"/>
      </w:pPr>
      <w:r>
        <w:rPr>
          <w:b/>
          <w:sz w:val="28"/>
          <w:szCs w:val="28"/>
        </w:rPr>
        <w:t>управления по обеспечению деятельности мировых судей Новосибирской области</w:t>
      </w:r>
    </w:p>
    <w:p w:rsid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</w:p>
    <w:p w:rsidR="00905D21" w:rsidRPr="00905D21" w:rsidRDefault="00905D21" w:rsidP="00905D21">
      <w:pPr>
        <w:ind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Настоящая Инструкция определяет требования к организации защиты АС </w:t>
      </w:r>
      <w:r w:rsidRPr="00905D21">
        <w:rPr>
          <w:b/>
          <w:sz w:val="28"/>
          <w:szCs w:val="28"/>
        </w:rPr>
        <w:t xml:space="preserve"> </w:t>
      </w:r>
      <w:r w:rsidRPr="00905D21">
        <w:rPr>
          <w:sz w:val="28"/>
          <w:szCs w:val="28"/>
        </w:rPr>
        <w:t>управления по обеспечению деятельности мировых судей Новосибирской области</w:t>
      </w:r>
      <w:r>
        <w:rPr>
          <w:sz w:val="28"/>
          <w:szCs w:val="28"/>
        </w:rPr>
        <w:t xml:space="preserve"> (далее - Управление):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 от разрушающего воздействия компьютерных вирусов и устанавливает ответственность сотрудников </w:t>
      </w:r>
      <w:r w:rsidR="00044154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, эксплуатирующих и сопровождающих АС </w:t>
      </w:r>
      <w:r w:rsidR="00044154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>, за их выполнение.</w:t>
      </w:r>
    </w:p>
    <w:p w:rsidR="00044154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К использованию в </w:t>
      </w:r>
      <w:r w:rsidR="00044154">
        <w:rPr>
          <w:sz w:val="28"/>
          <w:szCs w:val="28"/>
        </w:rPr>
        <w:t>Управлении</w:t>
      </w:r>
      <w:r w:rsidRPr="00905D21">
        <w:rPr>
          <w:sz w:val="28"/>
          <w:szCs w:val="28"/>
        </w:rPr>
        <w:t xml:space="preserve"> допускаются только лицензионные антивирусные средства, централизованно закупленные у разработчиков (поставщиков) указанных средств, рекомендованные к применени</w:t>
      </w:r>
      <w:r w:rsidR="00044154">
        <w:rPr>
          <w:sz w:val="28"/>
          <w:szCs w:val="28"/>
        </w:rPr>
        <w:t>ю.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В случае необходимости использования антивирусных средств, не вошедших в перечень рекомендованных, их применение необходимо согласовать с </w:t>
      </w:r>
      <w:r w:rsidR="00044154">
        <w:rPr>
          <w:sz w:val="28"/>
          <w:szCs w:val="28"/>
        </w:rPr>
        <w:t>начальником Управления</w:t>
      </w:r>
      <w:r w:rsidRPr="00905D21">
        <w:rPr>
          <w:sz w:val="28"/>
          <w:szCs w:val="28"/>
        </w:rPr>
        <w:t>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Установка средств антивирусного контроля на компьютерах (серверах ЛВС АС </w:t>
      </w:r>
      <w:r w:rsidR="00044154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) </w:t>
      </w:r>
      <w:r w:rsidR="00044154">
        <w:rPr>
          <w:sz w:val="28"/>
          <w:szCs w:val="28"/>
        </w:rPr>
        <w:t>и н</w:t>
      </w:r>
      <w:r w:rsidR="00044154" w:rsidRPr="00905D21">
        <w:rPr>
          <w:sz w:val="28"/>
          <w:szCs w:val="28"/>
        </w:rPr>
        <w:t xml:space="preserve">астройка параметров средств антивирусного контроля осуществляется </w:t>
      </w:r>
      <w:r w:rsidRPr="00905D21">
        <w:rPr>
          <w:sz w:val="28"/>
          <w:szCs w:val="28"/>
        </w:rPr>
        <w:t xml:space="preserve">уполномоченными сотрудниками отдела </w:t>
      </w:r>
      <w:r w:rsidR="00044154">
        <w:rPr>
          <w:sz w:val="28"/>
          <w:szCs w:val="28"/>
        </w:rPr>
        <w:t>материально-технического обеспечения Управления</w:t>
      </w:r>
      <w:r w:rsidRPr="00905D21">
        <w:rPr>
          <w:sz w:val="28"/>
          <w:szCs w:val="28"/>
        </w:rPr>
        <w:t>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</w:p>
    <w:p w:rsidR="00905D21" w:rsidRPr="00905D21" w:rsidRDefault="00905D21" w:rsidP="00905D21">
      <w:pPr>
        <w:pStyle w:val="14"/>
        <w:spacing w:line="240" w:lineRule="auto"/>
        <w:ind w:left="0" w:firstLine="720"/>
        <w:jc w:val="center"/>
        <w:rPr>
          <w:b/>
          <w:sz w:val="28"/>
          <w:szCs w:val="28"/>
        </w:rPr>
      </w:pPr>
      <w:r w:rsidRPr="00905D21">
        <w:rPr>
          <w:b/>
          <w:sz w:val="28"/>
          <w:szCs w:val="28"/>
        </w:rPr>
        <w:t>Применение средств антивирусного контроля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center"/>
        <w:rPr>
          <w:b/>
          <w:i/>
          <w:sz w:val="28"/>
          <w:szCs w:val="28"/>
        </w:rPr>
      </w:pP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Ежедневно в начале работы при загрузке компьютера (для серверов ЛВС - при перезапуске) в автоматическом режиме  должен проводиться антивирусный контроль всех дисков и файлов РС.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лентах, </w:t>
      </w:r>
      <w:r w:rsidRPr="00905D21">
        <w:rPr>
          <w:sz w:val="28"/>
          <w:szCs w:val="28"/>
          <w:lang w:val="en-US"/>
        </w:rPr>
        <w:t>CD</w:t>
      </w:r>
      <w:r w:rsidRPr="00905D21">
        <w:rPr>
          <w:sz w:val="28"/>
          <w:szCs w:val="28"/>
        </w:rPr>
        <w:t>-</w:t>
      </w:r>
      <w:r w:rsidRPr="00905D21">
        <w:rPr>
          <w:sz w:val="28"/>
          <w:szCs w:val="28"/>
          <w:lang w:val="en-US"/>
        </w:rPr>
        <w:t>ROM</w:t>
      </w:r>
      <w:r w:rsidRPr="00905D21">
        <w:rPr>
          <w:sz w:val="28"/>
          <w:szCs w:val="28"/>
        </w:rPr>
        <w:t xml:space="preserve"> и т.п.). Разархивирование и контроль входящей информации необходимо проводить непосредственно после ее приема на выделенном автономном компьютере или, при условии начальной загрузки операционной системы в оперативную память </w:t>
      </w:r>
      <w:r w:rsidRPr="00905D21">
        <w:rPr>
          <w:sz w:val="28"/>
          <w:szCs w:val="28"/>
        </w:rPr>
        <w:lastRenderedPageBreak/>
        <w:t>компьютера с заведомо "чистой" (не зараженной вирусами) и защищенной от записи системной дискеты, - на любом другом компьютере. Возможно применение другого способа антивирусного контроля входящей информации, обеспечивающего аналогичный уровень эффективности контроля.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Файлы помещаемые в электронный архив должны в обязательном порядке проходить антивирусный контроль. Периодические проверки электронных архивов должны проводиться  не реже одного раза в месяц.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Установка (изменение) системного и прикладного программного обеспечения осуществляется на основании </w:t>
      </w:r>
      <w:r w:rsidR="00044154">
        <w:rPr>
          <w:sz w:val="28"/>
          <w:szCs w:val="28"/>
        </w:rPr>
        <w:t xml:space="preserve">соответствующего нормативного акта управления. </w:t>
      </w:r>
      <w:r w:rsidRPr="00905D21">
        <w:rPr>
          <w:sz w:val="28"/>
          <w:szCs w:val="28"/>
        </w:rPr>
        <w:t>Устанавливаемое (изменяемое) программное обеспечение должно быть предварительно проверено</w:t>
      </w:r>
      <w:r w:rsidR="00044154">
        <w:rPr>
          <w:sz w:val="28"/>
          <w:szCs w:val="28"/>
        </w:rPr>
        <w:t xml:space="preserve"> сотрудником</w:t>
      </w:r>
      <w:r w:rsidRPr="00905D21">
        <w:rPr>
          <w:sz w:val="28"/>
          <w:szCs w:val="28"/>
        </w:rPr>
        <w:t xml:space="preserve"> отдел</w:t>
      </w:r>
      <w:r w:rsidR="00044154">
        <w:rPr>
          <w:sz w:val="28"/>
          <w:szCs w:val="28"/>
        </w:rPr>
        <w:t>а</w:t>
      </w:r>
      <w:r w:rsidRPr="00905D21">
        <w:rPr>
          <w:sz w:val="28"/>
          <w:szCs w:val="28"/>
        </w:rPr>
        <w:t xml:space="preserve"> </w:t>
      </w:r>
      <w:r w:rsidR="00044154">
        <w:rPr>
          <w:sz w:val="28"/>
          <w:szCs w:val="28"/>
        </w:rPr>
        <w:t>материально-технического обеспечения Управления</w:t>
      </w:r>
      <w:r w:rsidRPr="00905D21">
        <w:rPr>
          <w:sz w:val="28"/>
          <w:szCs w:val="28"/>
        </w:rPr>
        <w:t xml:space="preserve"> на отсутствие вирусов. Непосредственно после установки (изменения) программного обеспечения компьютера (локальной вычислительной сети), должна быть выполнена антивирусная проверка: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- на защищаемых серверах и РС - ответственным за обеспечение информационной безопасности;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- на других серверах и РС АС </w:t>
      </w:r>
      <w:r w:rsidR="00D44535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 не требующих защиты, - лицом, установившим (изменившим) программное обеспечение</w:t>
      </w:r>
      <w:r w:rsidR="00D44535">
        <w:rPr>
          <w:sz w:val="28"/>
          <w:szCs w:val="28"/>
        </w:rPr>
        <w:t>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Факт выполнения антивирусной проверки после установки (изменения) программного обеспечения должен регистрироваться в специальном журнале подразделения за подписью лица, установившего (изменившего) программное обеспечение, и лица, его контролировавшего.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сотрудник </w:t>
      </w:r>
      <w:r w:rsidR="00D44535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 самостоятельно или  вместе с ответственным за обеспечение безопасности информации </w:t>
      </w:r>
      <w:r w:rsidR="00D44535">
        <w:rPr>
          <w:sz w:val="28"/>
          <w:szCs w:val="28"/>
        </w:rPr>
        <w:t xml:space="preserve">сотрудником </w:t>
      </w:r>
      <w:r w:rsidRPr="00905D21">
        <w:rPr>
          <w:sz w:val="28"/>
          <w:szCs w:val="28"/>
        </w:rPr>
        <w:t xml:space="preserve">должен провести внеочередной антивирусный контроль своей рабочей станции. В случае обнаружения при проведении антивирусной проверки зараженных компьютерными вирусами файлов сотрудники </w:t>
      </w:r>
      <w:r w:rsidR="00D44535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 обязаны: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приостановить работу;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немедленно поставить в известность о факте обнаружения зараженных вирусом файлов руководителя и ответственного за обеспечение информационной безопасности</w:t>
      </w:r>
      <w:r w:rsidR="00D44535">
        <w:rPr>
          <w:sz w:val="28"/>
          <w:szCs w:val="28"/>
        </w:rPr>
        <w:t xml:space="preserve"> Управления</w:t>
      </w:r>
      <w:r w:rsidRPr="00905D21">
        <w:rPr>
          <w:sz w:val="28"/>
          <w:szCs w:val="28"/>
        </w:rPr>
        <w:t>, владельца зараженных файлов, а также смежные</w:t>
      </w:r>
      <w:r w:rsidR="00D44535">
        <w:rPr>
          <w:sz w:val="28"/>
          <w:szCs w:val="28"/>
        </w:rPr>
        <w:t xml:space="preserve"> отделы</w:t>
      </w:r>
      <w:r w:rsidRPr="00905D21">
        <w:rPr>
          <w:sz w:val="28"/>
          <w:szCs w:val="28"/>
        </w:rPr>
        <w:t>, использующие эти файлы в работе;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провести лечение или уничтожение зараженных файлов (при необходимости для выполнения требований данного пункта привлечь специалистов отдела</w:t>
      </w:r>
      <w:r w:rsidR="00D44535">
        <w:rPr>
          <w:sz w:val="28"/>
          <w:szCs w:val="28"/>
        </w:rPr>
        <w:t>)</w:t>
      </w:r>
      <w:r w:rsidRPr="00905D21">
        <w:rPr>
          <w:sz w:val="28"/>
          <w:szCs w:val="28"/>
        </w:rPr>
        <w:t>;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в случае обнаружения нового вируса, не поддающегося лечению применяемыми антивирусными средствами, направить зараженный вирусом файл на гибком магнитном диске в отдел  для дальнейшей передачи его в организацию, с которой заключен договор на антивирусную поддержку (при необходимости, для </w:t>
      </w:r>
      <w:r w:rsidRPr="00905D21">
        <w:rPr>
          <w:sz w:val="28"/>
          <w:szCs w:val="28"/>
        </w:rPr>
        <w:lastRenderedPageBreak/>
        <w:t>выполнения требований данного пункта привлечь специалистов отдела</w:t>
      </w:r>
      <w:r w:rsidR="00D44535">
        <w:rPr>
          <w:sz w:val="28"/>
          <w:szCs w:val="28"/>
        </w:rPr>
        <w:t xml:space="preserve"> материально-технического обеспечения Управления</w:t>
      </w:r>
      <w:r w:rsidRPr="00905D21">
        <w:rPr>
          <w:sz w:val="28"/>
          <w:szCs w:val="28"/>
        </w:rPr>
        <w:t>);</w:t>
      </w:r>
    </w:p>
    <w:p w:rsidR="00905D21" w:rsidRPr="00905D21" w:rsidRDefault="00905D21" w:rsidP="00905D21">
      <w:pPr>
        <w:pStyle w:val="14"/>
        <w:numPr>
          <w:ilvl w:val="0"/>
          <w:numId w:val="19"/>
        </w:numPr>
        <w:tabs>
          <w:tab w:val="clear" w:pos="1069"/>
          <w:tab w:val="num" w:pos="851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по факту обнаружения зараженных вирусом файлов составить служебную записку, в которой необходимо указать предположительный источник (отправителя, владельца и т.д.) зараженного файла, тип зараженного файла, характер содержащейся в файле информации, тип вируса и выполненные антивирусные мероприятия.</w:t>
      </w:r>
    </w:p>
    <w:p w:rsidR="00905D21" w:rsidRDefault="00905D21" w:rsidP="00905D21">
      <w:pPr>
        <w:pStyle w:val="14"/>
        <w:spacing w:line="240" w:lineRule="auto"/>
        <w:ind w:left="0" w:firstLine="720"/>
        <w:jc w:val="center"/>
        <w:rPr>
          <w:b/>
          <w:sz w:val="28"/>
          <w:szCs w:val="28"/>
        </w:rPr>
      </w:pPr>
      <w:r w:rsidRPr="00D44535">
        <w:rPr>
          <w:b/>
          <w:sz w:val="28"/>
          <w:szCs w:val="28"/>
        </w:rPr>
        <w:t>Ответственность</w:t>
      </w:r>
    </w:p>
    <w:p w:rsidR="00D44535" w:rsidRPr="00D44535" w:rsidRDefault="00D44535" w:rsidP="00905D21">
      <w:pPr>
        <w:pStyle w:val="14"/>
        <w:spacing w:line="240" w:lineRule="auto"/>
        <w:ind w:left="0" w:firstLine="720"/>
        <w:jc w:val="center"/>
        <w:rPr>
          <w:b/>
          <w:sz w:val="28"/>
          <w:szCs w:val="28"/>
        </w:rPr>
      </w:pPr>
    </w:p>
    <w:p w:rsidR="00905D21" w:rsidRPr="00905D21" w:rsidRDefault="00905D21" w:rsidP="00D44535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>Ответственность за организацию антивирусного контроля в подразделении, эксплуатирующем АС</w:t>
      </w:r>
      <w:r w:rsidR="00D44535">
        <w:rPr>
          <w:sz w:val="28"/>
          <w:szCs w:val="28"/>
        </w:rPr>
        <w:t xml:space="preserve"> Управления</w:t>
      </w:r>
      <w:r w:rsidRPr="00905D21">
        <w:rPr>
          <w:sz w:val="28"/>
          <w:szCs w:val="28"/>
        </w:rPr>
        <w:t xml:space="preserve">, в соответствии с требованиями настоящей Инструкции возлагается на </w:t>
      </w:r>
      <w:r w:rsidR="00D44535">
        <w:rPr>
          <w:sz w:val="28"/>
          <w:szCs w:val="28"/>
        </w:rPr>
        <w:t>начальника соответствующего отдела</w:t>
      </w:r>
      <w:r w:rsidRPr="00905D21">
        <w:rPr>
          <w:sz w:val="28"/>
          <w:szCs w:val="28"/>
        </w:rPr>
        <w:t>.</w:t>
      </w:r>
    </w:p>
    <w:p w:rsidR="00905D21" w:rsidRPr="00905D21" w:rsidRDefault="00905D21" w:rsidP="00905D21">
      <w:pPr>
        <w:pStyle w:val="14"/>
        <w:spacing w:line="240" w:lineRule="auto"/>
        <w:ind w:left="0" w:firstLine="720"/>
        <w:jc w:val="both"/>
        <w:rPr>
          <w:sz w:val="28"/>
          <w:szCs w:val="28"/>
        </w:rPr>
      </w:pPr>
      <w:r w:rsidRPr="00905D21">
        <w:rPr>
          <w:sz w:val="28"/>
          <w:szCs w:val="28"/>
        </w:rPr>
        <w:t xml:space="preserve">Ответственность за проведение мероприятий антивирусного контроля в </w:t>
      </w:r>
      <w:r w:rsidR="00D44535">
        <w:rPr>
          <w:sz w:val="28"/>
          <w:szCs w:val="28"/>
        </w:rPr>
        <w:t>Управлении</w:t>
      </w:r>
      <w:r w:rsidRPr="00905D21">
        <w:rPr>
          <w:sz w:val="28"/>
          <w:szCs w:val="28"/>
        </w:rPr>
        <w:t xml:space="preserve"> и соблюдение требований настоящей Инструкции возлагается на ответственного за обеспечение безопасности информации и всех сотрудников </w:t>
      </w:r>
      <w:r w:rsidR="00D44535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 xml:space="preserve">, являющихся пользователями АС </w:t>
      </w:r>
      <w:r w:rsidR="00D44535">
        <w:rPr>
          <w:sz w:val="28"/>
          <w:szCs w:val="28"/>
        </w:rPr>
        <w:t>Управления</w:t>
      </w:r>
      <w:r w:rsidRPr="00905D21">
        <w:rPr>
          <w:sz w:val="28"/>
          <w:szCs w:val="28"/>
        </w:rPr>
        <w:t>.</w:t>
      </w:r>
    </w:p>
    <w:p w:rsidR="00D44535" w:rsidRPr="00905D21" w:rsidRDefault="00D44535">
      <w:pPr>
        <w:pStyle w:val="af0"/>
        <w:ind w:firstLine="720"/>
        <w:jc w:val="both"/>
        <w:rPr>
          <w:sz w:val="28"/>
          <w:szCs w:val="28"/>
        </w:rPr>
      </w:pPr>
    </w:p>
    <w:sectPr w:rsidR="00D44535" w:rsidRPr="00905D21" w:rsidSect="009D69D1">
      <w:footerReference w:type="even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FC0" w:rsidRDefault="00A67FC0">
      <w:r>
        <w:separator/>
      </w:r>
    </w:p>
  </w:endnote>
  <w:endnote w:type="continuationSeparator" w:id="1">
    <w:p w:rsidR="00A67FC0" w:rsidRDefault="00A6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Default="002F6335" w:rsidP="00F51743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8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820" w:rsidRDefault="00EA382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Pr="00420269" w:rsidRDefault="00EA3820" w:rsidP="00F51743">
    <w:pPr>
      <w:pStyle w:val="ab"/>
      <w:framePr w:wrap="around" w:vAnchor="text" w:hAnchor="margin" w:xAlign="center" w:y="1"/>
      <w:rPr>
        <w:rStyle w:val="ac"/>
        <w:sz w:val="28"/>
        <w:szCs w:val="28"/>
      </w:rPr>
    </w:pPr>
  </w:p>
  <w:p w:rsidR="00EA3820" w:rsidRDefault="00EA3820" w:rsidP="009D69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FC0" w:rsidRDefault="00A67FC0">
      <w:r>
        <w:separator/>
      </w:r>
    </w:p>
  </w:footnote>
  <w:footnote w:type="continuationSeparator" w:id="1">
    <w:p w:rsidR="00A67FC0" w:rsidRDefault="00A67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D98"/>
    <w:multiLevelType w:val="multilevel"/>
    <w:tmpl w:val="C2A4BF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9F0B2C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D61FC3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FA238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B17828"/>
    <w:multiLevelType w:val="multilevel"/>
    <w:tmpl w:val="723E3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BEB2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7974FE"/>
    <w:multiLevelType w:val="multilevel"/>
    <w:tmpl w:val="FF32AB0E"/>
    <w:lvl w:ilvl="0">
      <w:start w:val="1"/>
      <w:numFmt w:val="bullet"/>
      <w:lvlText w:val="–"/>
      <w:lvlJc w:val="left"/>
      <w:pPr>
        <w:ind w:left="0" w:firstLine="56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7">
    <w:nsid w:val="31D2127F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CC2756"/>
    <w:multiLevelType w:val="hybridMultilevel"/>
    <w:tmpl w:val="A2FC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>
    <w:nsid w:val="3AA16F26"/>
    <w:multiLevelType w:val="hybridMultilevel"/>
    <w:tmpl w:val="A90E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E771B"/>
    <w:multiLevelType w:val="singleLevel"/>
    <w:tmpl w:val="1834F4E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26E09F5"/>
    <w:multiLevelType w:val="singleLevel"/>
    <w:tmpl w:val="6A1417B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56CD43E0"/>
    <w:multiLevelType w:val="hybridMultilevel"/>
    <w:tmpl w:val="1B42F268"/>
    <w:lvl w:ilvl="0" w:tplc="E26868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88A21C1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5">
    <w:nsid w:val="6AB85D82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6B480C"/>
    <w:multiLevelType w:val="multilevel"/>
    <w:tmpl w:val="7EC23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504BD5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EA13645"/>
    <w:multiLevelType w:val="multilevel"/>
    <w:tmpl w:val="665A0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3"/>
  </w:num>
  <w:num w:numId="9">
    <w:abstractNumId w:val="15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6"/>
  </w:num>
  <w:num w:numId="15">
    <w:abstractNumId w:val="2"/>
  </w:num>
  <w:num w:numId="16">
    <w:abstractNumId w:val="4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12"/>
    <w:rsid w:val="0000513B"/>
    <w:rsid w:val="00014A47"/>
    <w:rsid w:val="00020898"/>
    <w:rsid w:val="0002299D"/>
    <w:rsid w:val="000277F3"/>
    <w:rsid w:val="0003602F"/>
    <w:rsid w:val="00044154"/>
    <w:rsid w:val="000769E9"/>
    <w:rsid w:val="000837AB"/>
    <w:rsid w:val="000955D6"/>
    <w:rsid w:val="000A4F62"/>
    <w:rsid w:val="000E2D70"/>
    <w:rsid w:val="000F4325"/>
    <w:rsid w:val="000F6005"/>
    <w:rsid w:val="00103710"/>
    <w:rsid w:val="00154926"/>
    <w:rsid w:val="00190736"/>
    <w:rsid w:val="001B05D0"/>
    <w:rsid w:val="00215E1A"/>
    <w:rsid w:val="0024388D"/>
    <w:rsid w:val="00257994"/>
    <w:rsid w:val="00275A05"/>
    <w:rsid w:val="002825EB"/>
    <w:rsid w:val="002A06F5"/>
    <w:rsid w:val="002B7107"/>
    <w:rsid w:val="002B7929"/>
    <w:rsid w:val="002C4939"/>
    <w:rsid w:val="002C7349"/>
    <w:rsid w:val="002F6335"/>
    <w:rsid w:val="002F67F3"/>
    <w:rsid w:val="00310A7C"/>
    <w:rsid w:val="003466CA"/>
    <w:rsid w:val="003669CF"/>
    <w:rsid w:val="00373376"/>
    <w:rsid w:val="003871EB"/>
    <w:rsid w:val="003B1B96"/>
    <w:rsid w:val="003C525C"/>
    <w:rsid w:val="003C5991"/>
    <w:rsid w:val="003D6DE7"/>
    <w:rsid w:val="003F5889"/>
    <w:rsid w:val="00420192"/>
    <w:rsid w:val="00420269"/>
    <w:rsid w:val="00423464"/>
    <w:rsid w:val="00430446"/>
    <w:rsid w:val="0043563E"/>
    <w:rsid w:val="00447DF2"/>
    <w:rsid w:val="00452656"/>
    <w:rsid w:val="00491F3B"/>
    <w:rsid w:val="004A09B5"/>
    <w:rsid w:val="004B488F"/>
    <w:rsid w:val="004C5B7A"/>
    <w:rsid w:val="004D4B78"/>
    <w:rsid w:val="004D5CF0"/>
    <w:rsid w:val="004D7C47"/>
    <w:rsid w:val="004E1C68"/>
    <w:rsid w:val="004F2884"/>
    <w:rsid w:val="004F6267"/>
    <w:rsid w:val="004F6DC6"/>
    <w:rsid w:val="00525427"/>
    <w:rsid w:val="00532B45"/>
    <w:rsid w:val="005342EC"/>
    <w:rsid w:val="00540E0A"/>
    <w:rsid w:val="00543DE8"/>
    <w:rsid w:val="005443D3"/>
    <w:rsid w:val="00547343"/>
    <w:rsid w:val="005A07CB"/>
    <w:rsid w:val="005B01FA"/>
    <w:rsid w:val="005D3E8A"/>
    <w:rsid w:val="005E41F2"/>
    <w:rsid w:val="00602E10"/>
    <w:rsid w:val="0061122F"/>
    <w:rsid w:val="0061181B"/>
    <w:rsid w:val="00617967"/>
    <w:rsid w:val="0062069B"/>
    <w:rsid w:val="00632212"/>
    <w:rsid w:val="00656D2D"/>
    <w:rsid w:val="00666A56"/>
    <w:rsid w:val="00694002"/>
    <w:rsid w:val="006B4F2D"/>
    <w:rsid w:val="006E2FF0"/>
    <w:rsid w:val="006F1EA9"/>
    <w:rsid w:val="00726267"/>
    <w:rsid w:val="00727E0E"/>
    <w:rsid w:val="00730CE2"/>
    <w:rsid w:val="0074136A"/>
    <w:rsid w:val="00746B82"/>
    <w:rsid w:val="00754BAA"/>
    <w:rsid w:val="007578BC"/>
    <w:rsid w:val="00763B56"/>
    <w:rsid w:val="007A2DA2"/>
    <w:rsid w:val="007B11A1"/>
    <w:rsid w:val="007B159A"/>
    <w:rsid w:val="007C191A"/>
    <w:rsid w:val="007D0DAB"/>
    <w:rsid w:val="007D6F0E"/>
    <w:rsid w:val="00801385"/>
    <w:rsid w:val="00802CEC"/>
    <w:rsid w:val="00815B8E"/>
    <w:rsid w:val="0082141F"/>
    <w:rsid w:val="00833369"/>
    <w:rsid w:val="008439CD"/>
    <w:rsid w:val="008A3EC7"/>
    <w:rsid w:val="008D57A6"/>
    <w:rsid w:val="008F5104"/>
    <w:rsid w:val="008F684E"/>
    <w:rsid w:val="00905D21"/>
    <w:rsid w:val="00917AC8"/>
    <w:rsid w:val="0094451D"/>
    <w:rsid w:val="00953C56"/>
    <w:rsid w:val="009558A1"/>
    <w:rsid w:val="009678F4"/>
    <w:rsid w:val="009718D9"/>
    <w:rsid w:val="009807B1"/>
    <w:rsid w:val="00981623"/>
    <w:rsid w:val="009D2137"/>
    <w:rsid w:val="009D296B"/>
    <w:rsid w:val="009D69D1"/>
    <w:rsid w:val="00A157E7"/>
    <w:rsid w:val="00A47C81"/>
    <w:rsid w:val="00A54DDF"/>
    <w:rsid w:val="00A6071D"/>
    <w:rsid w:val="00A67FC0"/>
    <w:rsid w:val="00A7508B"/>
    <w:rsid w:val="00A82428"/>
    <w:rsid w:val="00A91F0E"/>
    <w:rsid w:val="00A9392D"/>
    <w:rsid w:val="00A97922"/>
    <w:rsid w:val="00AB4A33"/>
    <w:rsid w:val="00AC234B"/>
    <w:rsid w:val="00AD6900"/>
    <w:rsid w:val="00AE0D4F"/>
    <w:rsid w:val="00AF4DA1"/>
    <w:rsid w:val="00B034B4"/>
    <w:rsid w:val="00B2319E"/>
    <w:rsid w:val="00B66C91"/>
    <w:rsid w:val="00B914F4"/>
    <w:rsid w:val="00BA6140"/>
    <w:rsid w:val="00BE2521"/>
    <w:rsid w:val="00BE2E9E"/>
    <w:rsid w:val="00BF085A"/>
    <w:rsid w:val="00C07DE8"/>
    <w:rsid w:val="00C23EB5"/>
    <w:rsid w:val="00C251D3"/>
    <w:rsid w:val="00C4124A"/>
    <w:rsid w:val="00C63C8C"/>
    <w:rsid w:val="00C67D35"/>
    <w:rsid w:val="00C7654B"/>
    <w:rsid w:val="00C90D91"/>
    <w:rsid w:val="00CA21D1"/>
    <w:rsid w:val="00CC029D"/>
    <w:rsid w:val="00CC1048"/>
    <w:rsid w:val="00CC237E"/>
    <w:rsid w:val="00CC24AE"/>
    <w:rsid w:val="00CF100C"/>
    <w:rsid w:val="00CF2F3F"/>
    <w:rsid w:val="00D44535"/>
    <w:rsid w:val="00D83729"/>
    <w:rsid w:val="00DA5FA3"/>
    <w:rsid w:val="00DC5D30"/>
    <w:rsid w:val="00DE7978"/>
    <w:rsid w:val="00DF6DB5"/>
    <w:rsid w:val="00E03435"/>
    <w:rsid w:val="00E22264"/>
    <w:rsid w:val="00E55892"/>
    <w:rsid w:val="00E860AB"/>
    <w:rsid w:val="00E965FB"/>
    <w:rsid w:val="00EA3820"/>
    <w:rsid w:val="00EB62B8"/>
    <w:rsid w:val="00EC1DE7"/>
    <w:rsid w:val="00ED1C56"/>
    <w:rsid w:val="00F07515"/>
    <w:rsid w:val="00F15288"/>
    <w:rsid w:val="00F2438F"/>
    <w:rsid w:val="00F51743"/>
    <w:rsid w:val="00F550C8"/>
    <w:rsid w:val="00FB1A9F"/>
    <w:rsid w:val="00FB77E3"/>
    <w:rsid w:val="00FC308D"/>
    <w:rsid w:val="00FD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B4A33"/>
  </w:style>
  <w:style w:type="paragraph" w:styleId="1">
    <w:name w:val="heading 1"/>
    <w:basedOn w:val="a0"/>
    <w:next w:val="a0"/>
    <w:link w:val="10"/>
    <w:qFormat/>
    <w:rsid w:val="0082141F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rsid w:val="00BF085A"/>
    <w:pPr>
      <w:keepNext/>
      <w:tabs>
        <w:tab w:val="left" w:pos="1134"/>
        <w:tab w:val="left" w:pos="1276"/>
      </w:tabs>
      <w:spacing w:before="180" w:after="6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F085A"/>
    <w:pPr>
      <w:keepNext/>
      <w:tabs>
        <w:tab w:val="left" w:pos="1276"/>
      </w:tabs>
      <w:spacing w:before="120" w:after="120"/>
      <w:ind w:left="-141" w:firstLine="567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F085A"/>
    <w:pPr>
      <w:keepNext/>
      <w:tabs>
        <w:tab w:val="left" w:pos="1418"/>
      </w:tabs>
      <w:spacing w:before="120" w:after="60"/>
      <w:ind w:firstLine="567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BF085A"/>
    <w:pPr>
      <w:tabs>
        <w:tab w:val="left" w:pos="1701"/>
      </w:tabs>
      <w:spacing w:before="240" w:after="60"/>
      <w:ind w:firstLine="567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BF085A"/>
    <w:pPr>
      <w:spacing w:before="240" w:after="60"/>
      <w:ind w:firstLine="567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F085A"/>
    <w:pPr>
      <w:spacing w:before="240" w:after="60"/>
      <w:ind w:firstLine="567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BF085A"/>
    <w:pPr>
      <w:spacing w:before="240" w:after="60"/>
      <w:ind w:firstLine="567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BF085A"/>
    <w:pPr>
      <w:spacing w:before="240" w:after="60"/>
      <w:ind w:firstLine="567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AB4A33"/>
    <w:pPr>
      <w:jc w:val="center"/>
    </w:pPr>
    <w:rPr>
      <w:sz w:val="28"/>
    </w:rPr>
  </w:style>
  <w:style w:type="paragraph" w:styleId="21">
    <w:name w:val="Body Text 2"/>
    <w:basedOn w:val="a0"/>
    <w:rsid w:val="00AB4A33"/>
    <w:pPr>
      <w:jc w:val="right"/>
    </w:pPr>
    <w:rPr>
      <w:sz w:val="28"/>
    </w:rPr>
  </w:style>
  <w:style w:type="paragraph" w:styleId="31">
    <w:name w:val="Body Text 3"/>
    <w:basedOn w:val="a0"/>
    <w:rsid w:val="00AB4A33"/>
    <w:pPr>
      <w:jc w:val="center"/>
    </w:pPr>
    <w:rPr>
      <w:b/>
      <w:sz w:val="28"/>
    </w:rPr>
  </w:style>
  <w:style w:type="table" w:customStyle="1" w:styleId="LightList-Accent1">
    <w:name w:val="Light List - Accent 1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5">
    <w:name w:val="Table Grid"/>
    <w:basedOn w:val="a2"/>
    <w:rsid w:val="00DC5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uiPriority w:val="34"/>
    <w:qFormat/>
    <w:rsid w:val="009807B1"/>
    <w:pPr>
      <w:ind w:left="720"/>
    </w:pPr>
  </w:style>
  <w:style w:type="character" w:customStyle="1" w:styleId="20">
    <w:name w:val="Заголовок 2 Знак"/>
    <w:link w:val="2"/>
    <w:rsid w:val="00BF085A"/>
    <w:rPr>
      <w:b/>
      <w:bCs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BF085A"/>
    <w:rPr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BF085A"/>
    <w:rPr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BF085A"/>
    <w:rPr>
      <w:b/>
      <w:bCs/>
      <w:iCs/>
      <w:sz w:val="22"/>
      <w:szCs w:val="22"/>
      <w:lang w:val="ru-RU" w:eastAsia="ru-RU"/>
    </w:rPr>
  </w:style>
  <w:style w:type="character" w:customStyle="1" w:styleId="60">
    <w:name w:val="Заголовок 6 Знак"/>
    <w:link w:val="6"/>
    <w:rsid w:val="00BF085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BF085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BF085A"/>
    <w:rPr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rsid w:val="00BF085A"/>
    <w:rPr>
      <w:rFonts w:ascii="Arial" w:hAnsi="Arial" w:cs="Arial"/>
      <w:sz w:val="22"/>
      <w:szCs w:val="22"/>
      <w:lang w:val="ru-RU" w:eastAsia="ru-RU"/>
    </w:rPr>
  </w:style>
  <w:style w:type="paragraph" w:styleId="a">
    <w:name w:val="List"/>
    <w:basedOn w:val="a0"/>
    <w:link w:val="a6"/>
    <w:rsid w:val="00BF085A"/>
    <w:pPr>
      <w:numPr>
        <w:numId w:val="6"/>
      </w:numPr>
      <w:spacing w:after="60"/>
      <w:jc w:val="both"/>
    </w:pPr>
    <w:rPr>
      <w:snapToGrid w:val="0"/>
      <w:sz w:val="24"/>
      <w:szCs w:val="24"/>
    </w:rPr>
  </w:style>
  <w:style w:type="character" w:customStyle="1" w:styleId="a6">
    <w:name w:val="Список Знак"/>
    <w:link w:val="a"/>
    <w:rsid w:val="00BF085A"/>
    <w:rPr>
      <w:snapToGrid w:val="0"/>
      <w:sz w:val="24"/>
      <w:szCs w:val="24"/>
      <w:lang w:val="ru-RU" w:eastAsia="ru-RU"/>
    </w:rPr>
  </w:style>
  <w:style w:type="paragraph" w:customStyle="1" w:styleId="22">
    <w:name w:val="Пункт 2"/>
    <w:basedOn w:val="2"/>
    <w:rsid w:val="00BF085A"/>
    <w:pPr>
      <w:keepNext w:val="0"/>
      <w:numPr>
        <w:ilvl w:val="1"/>
      </w:numPr>
      <w:tabs>
        <w:tab w:val="clear" w:pos="1276"/>
      </w:tabs>
      <w:spacing w:before="120"/>
      <w:ind w:firstLine="567"/>
      <w:jc w:val="both"/>
    </w:pPr>
    <w:rPr>
      <w:b w:val="0"/>
      <w:sz w:val="24"/>
      <w:szCs w:val="24"/>
    </w:rPr>
  </w:style>
  <w:style w:type="paragraph" w:customStyle="1" w:styleId="32">
    <w:name w:val="Пункт 3"/>
    <w:basedOn w:val="3"/>
    <w:rsid w:val="00BF085A"/>
    <w:pPr>
      <w:keepNext w:val="0"/>
      <w:numPr>
        <w:ilvl w:val="2"/>
      </w:numPr>
      <w:spacing w:after="60"/>
      <w:ind w:left="-141" w:firstLine="567"/>
      <w:jc w:val="both"/>
    </w:pPr>
    <w:rPr>
      <w:b w:val="0"/>
      <w:sz w:val="24"/>
      <w:szCs w:val="24"/>
    </w:rPr>
  </w:style>
  <w:style w:type="character" w:customStyle="1" w:styleId="bold">
    <w:name w:val="bold"/>
    <w:rsid w:val="00F15288"/>
    <w:rPr>
      <w:rFonts w:cs="Times New Roman"/>
      <w:b/>
    </w:rPr>
  </w:style>
  <w:style w:type="paragraph" w:customStyle="1" w:styleId="Bodytext">
    <w:name w:val="Body text"/>
    <w:basedOn w:val="a0"/>
    <w:link w:val="BodytextChar"/>
    <w:rsid w:val="00F1528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BodytextChar">
    <w:name w:val="Body text Char"/>
    <w:link w:val="Bodytext"/>
    <w:locked/>
    <w:rsid w:val="00F15288"/>
    <w:rPr>
      <w:sz w:val="28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82141F"/>
    <w:rPr>
      <w:b/>
      <w:sz w:val="24"/>
      <w:lang w:val="ru-RU" w:eastAsia="ru-RU" w:bidi="ar-SA"/>
    </w:rPr>
  </w:style>
  <w:style w:type="paragraph" w:styleId="12">
    <w:name w:val="toc 1"/>
    <w:basedOn w:val="a0"/>
    <w:next w:val="a0"/>
    <w:autoRedefine/>
    <w:semiHidden/>
    <w:rsid w:val="00ED1C56"/>
  </w:style>
  <w:style w:type="character" w:styleId="a7">
    <w:name w:val="Hyperlink"/>
    <w:rsid w:val="00ED1C56"/>
    <w:rPr>
      <w:color w:val="0000FF"/>
      <w:u w:val="single"/>
    </w:rPr>
  </w:style>
  <w:style w:type="paragraph" w:customStyle="1" w:styleId="a8">
    <w:name w:val="Текстовый"/>
    <w:rsid w:val="00F2438F"/>
    <w:pPr>
      <w:widowControl w:val="0"/>
      <w:jc w:val="both"/>
    </w:pPr>
    <w:rPr>
      <w:sz w:val="24"/>
    </w:rPr>
  </w:style>
  <w:style w:type="paragraph" w:customStyle="1" w:styleId="a9">
    <w:name w:val="Разновидность документа"/>
    <w:basedOn w:val="a8"/>
    <w:rsid w:val="00F2438F"/>
    <w:pPr>
      <w:spacing w:after="40"/>
      <w:jc w:val="center"/>
    </w:pPr>
    <w:rPr>
      <w:b/>
    </w:rPr>
  </w:style>
  <w:style w:type="paragraph" w:customStyle="1" w:styleId="13">
    <w:name w:val="Основной текст1"/>
    <w:link w:val="aa"/>
    <w:rsid w:val="000277F3"/>
    <w:rPr>
      <w:rFonts w:ascii="Baltica" w:hAnsi="Baltica"/>
      <w:color w:val="000000"/>
      <w:sz w:val="24"/>
      <w:lang w:val="en-US"/>
    </w:rPr>
  </w:style>
  <w:style w:type="paragraph" w:styleId="ab">
    <w:name w:val="footer"/>
    <w:basedOn w:val="a0"/>
    <w:rsid w:val="00420269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420269"/>
  </w:style>
  <w:style w:type="paragraph" w:styleId="ad">
    <w:name w:val="header"/>
    <w:basedOn w:val="a0"/>
    <w:rsid w:val="00420269"/>
    <w:pPr>
      <w:tabs>
        <w:tab w:val="center" w:pos="4677"/>
        <w:tab w:val="right" w:pos="9355"/>
      </w:tabs>
    </w:pPr>
  </w:style>
  <w:style w:type="character" w:customStyle="1" w:styleId="aa">
    <w:name w:val="Основной текст_"/>
    <w:basedOn w:val="a1"/>
    <w:link w:val="13"/>
    <w:rsid w:val="00A157E7"/>
    <w:rPr>
      <w:rFonts w:ascii="Baltica" w:hAnsi="Baltica"/>
      <w:color w:val="000000"/>
      <w:sz w:val="24"/>
      <w:lang w:val="en-US"/>
    </w:rPr>
  </w:style>
  <w:style w:type="character" w:customStyle="1" w:styleId="0pt">
    <w:name w:val="Основной текст + Интервал 0 pt"/>
    <w:basedOn w:val="aa"/>
    <w:rsid w:val="00A157E7"/>
    <w:rPr>
      <w:color w:val="000000"/>
      <w:spacing w:val="2"/>
      <w:w w:val="100"/>
      <w:position w:val="0"/>
      <w:lang w:val="ru-RU" w:eastAsia="ru-RU" w:bidi="ru-RU"/>
    </w:rPr>
  </w:style>
  <w:style w:type="paragraph" w:styleId="ae">
    <w:name w:val="Balloon Text"/>
    <w:basedOn w:val="a0"/>
    <w:link w:val="af"/>
    <w:rsid w:val="00A157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A157E7"/>
    <w:rPr>
      <w:rFonts w:ascii="Tahoma" w:hAnsi="Tahoma" w:cs="Tahoma"/>
      <w:sz w:val="16"/>
      <w:szCs w:val="16"/>
    </w:rPr>
  </w:style>
  <w:style w:type="paragraph" w:styleId="af0">
    <w:name w:val="Plain Text"/>
    <w:basedOn w:val="a0"/>
    <w:link w:val="af1"/>
    <w:rsid w:val="009D69D1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9D69D1"/>
    <w:rPr>
      <w:rFonts w:ascii="Courier New" w:hAnsi="Courier New"/>
    </w:rPr>
  </w:style>
  <w:style w:type="paragraph" w:customStyle="1" w:styleId="Bullet-1">
    <w:name w:val="Bullet-1"/>
    <w:basedOn w:val="a0"/>
    <w:rsid w:val="009D69D1"/>
    <w:pPr>
      <w:numPr>
        <w:numId w:val="18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paragraph" w:customStyle="1" w:styleId="14">
    <w:name w:val="Обычный1"/>
    <w:rsid w:val="00905D21"/>
    <w:pPr>
      <w:widowControl w:val="0"/>
      <w:spacing w:line="360" w:lineRule="auto"/>
      <w:ind w:left="80" w:firstLine="76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материальным носителям ПДн</vt:lpstr>
    </vt:vector>
  </TitlesOfParts>
  <Company>q</Company>
  <LinksUpToDate>false</LinksUpToDate>
  <CharactersWithSpaces>6834</CharactersWithSpaces>
  <SharedDoc>false</SharedDoc>
  <HLinks>
    <vt:vector size="48" baseType="variant"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_Toc257706880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_Toc257706879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_Toc257706878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_Toc257706877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_Toc257706876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_Toc257706875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_Toc257706874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_Toc257706873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материальным носителям ПДн</dc:title>
  <dc:subject>Персональные данные</dc:subject>
  <dc:creator>Александр Ефимов</dc:creator>
  <cp:lastModifiedBy>mts3</cp:lastModifiedBy>
  <cp:revision>2</cp:revision>
  <cp:lastPrinted>2017-07-28T07:40:00Z</cp:lastPrinted>
  <dcterms:created xsi:type="dcterms:W3CDTF">2017-07-28T07:40:00Z</dcterms:created>
  <dcterms:modified xsi:type="dcterms:W3CDTF">2017-07-28T07:40:00Z</dcterms:modified>
</cp:coreProperties>
</file>