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204"/>
        <w:jc w:val="center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  <w:outlineLvl w:val="0"/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 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 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«Комплексное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СВОДНЫЕ ФИНАНСОВЫЕ ЗАТРАТЫ И НАЛОГОВЫЕ РАСХОДЫ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программы Новосибирской области «Комплексное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сельских территорий в 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tbl>
      <w:tblPr>
        <w:tblW w:w="5000" w:type="pct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51"/>
        <w:gridCol w:w="1532"/>
        <w:gridCol w:w="2177"/>
        <w:gridCol w:w="1843"/>
        <w:gridCol w:w="2176"/>
        <w:gridCol w:w="2361"/>
        <w:gridCol w:w="1531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vMerge w:val="restart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реализации,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ind w:firstLine="54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сельского хозяйства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5 016 252,1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952 626,5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880 666,3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1 185 078,2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1 997 881,1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1 338 029,4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233 779,8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189 376,3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404 281,8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510 591,5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3 678 222,7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718 846,7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691 290,0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780 796,4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1 487 289,6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222 908,61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33 469,81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46 092,3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78 796,4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64 550,1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4 087 188,8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763 832,32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581 137,9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874 198,12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1 868 020,49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933 395,28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168 044,93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52 190,4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298 030,72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415 129,23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3 153 793,55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595 787,39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528 947,5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576 167,4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1 452 891,26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166 422,16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24 007,61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35 715,1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58 229,25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48 470,2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НИОКР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Прочие расходы,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934 763,27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192 394,18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301 628,4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310 880,08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129 860,61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405 651,82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66 526,87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137 411,6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106 251,08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95 462,27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529 111,45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125 867,31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164 216,8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204 629,0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34 398,34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56 486,45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9 462,2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10 377,2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20 567,15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16 079,90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Всего налоговых расходов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5 700,0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3 600,0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2 100,0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1 017,7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792,0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225,7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4 682,3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2 808,0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1 874,3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Всего налоговых расходов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ВСЕГО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5 337 576,3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1 001 997,81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950 220,3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1 285 828,6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2 099 529,6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1 339 047,1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234 571,8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189 602,0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404 281,8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510 591,5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3 682 905,0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721 654,7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693 164,3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780 796,4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1 487 289,6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92 709,7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12 301,5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21 361,7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21 948,1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37 098,4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222 914,51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33 469,81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46 092,3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78 802,3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64550,1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299 711,78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797 881,78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624 324,9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942 326,9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1 935178,2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33 395,28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168 044,93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52 190,4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298 030,72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415 129,23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3 1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53 793,55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595 787,39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528 947,5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576 167,4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1 452 891,26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6 100,79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10 041,85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471,9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9 899,53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18 687,51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166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422,16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24 007,61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35 715,1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58 229,25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48 470,20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НИОКР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расходы,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t xml:space="preserve">1 037 864,53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204 116,03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325 895,4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343 501,7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164 3561,4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405 651,82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66 526,87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137 411,6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106 251,08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95 462,27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529 111,45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125 867,31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164 216,8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204 629,0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34 398,34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46 608,91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2 259,65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13 889,8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12 048,57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18 410,89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56 492,35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9 462,2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10 377,2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20 573,05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16 079,9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Всего налоговых расходов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Справочно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жилищно-коммунального хозяйства и энергетики Новосибирской области ( в рамках государственной программы «Жилищно-коммунальное хозяйство Новосибирской области»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&lt;3&gt;)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99 638,7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99 638,7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60 483,8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60 483,8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34 564,0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34 564,0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4 590,9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4 590,9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налоговых расходов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Merge w:val="restart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межмуниципального и местного значения в Новосибирской области» &lt;4&gt;)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671 530,8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380 355,6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291 175,2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317 159,9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144 693,5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172 466,4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354 370,9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235 662,1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118 708,8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налоговых расходов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322 884,2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119 462,7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68 478,5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73 014,1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71 928,9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322 884,2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119 462,7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68 478,5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73 014,1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71 928,9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налоговых расходов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headerReference w:type="default" r:id="rId8"/>
          <w:footnotePr/>
          <w:endnotePr/>
          <w:type w:val="nextPage"/>
          <w:pgSz w:w="16838" w:h="11905" w:orient="landscape"/>
          <w:pgMar w:top="1304" w:right="1134" w:bottom="567" w:left="1134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указываются прогнозные объемы с 2024 года;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научно-исследовательские и опытно-конструкторские работы;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- государственная </w:t>
      </w:r>
      <w:hyperlink r:id="rId9" w:tooltip="consultantplus://offline/ref=EFF8E45697067272318FD61FDF35CFE0F614A2446379B9E3C5B1785478BB13A9109A04571C12A30C89E33D6F892D67AF0DAAE369EF62E131C6F07E85L0z6J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программа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«Жилищно-коммунальное хозяйство Новосибирской области», утвержденная постановлением Правительства Новосибирской области от 16.02.2015 № 66-п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«Жилищно-коммунальное хозяйство Новосибирской области»;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- государственная </w:t>
      </w:r>
      <w:hyperlink r:id="rId10" w:tooltip="consultantplus://offline/ref=EFF8E45697067272318FD61FDF35CFE0F614A2446379B9E1CDB8785478BB13A9109A04571C12A30C8DE73D698D2D67AF0DAAE369EF62E131C6F07E85L0z6J" w:history="1">
        <w:r>
          <w:rPr>
            <w:rFonts w:ascii="Times New Roman" w:hAnsi="Times New Roman" w:cs="Times New Roman"/>
            <w:sz w:val="28"/>
            <w:szCs w:val="28"/>
          </w:rPr>
          <w:t xml:space="preserve">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автомобильных дорог регионального, межмуниципального и местного значения в Новосибирской области», у</w:t>
      </w:r>
      <w:r>
        <w:rPr>
          <w:rFonts w:ascii="Times New Roman" w:hAnsi="Times New Roman" w:cs="Times New Roman"/>
          <w:sz w:val="28"/>
          <w:szCs w:val="28"/>
        </w:rPr>
        <w:t xml:space="preserve">твержденная постановлением Правительства Новосибирской области от 23.01.2015 № 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_________»</w:t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1905" w:h="16838" w:orient="portrait"/>
      <w:pgMar w:top="1134" w:right="567" w:bottom="113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2685608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/>
        <w:r/>
      </w:p>
      <w:p>
        <w:pPr>
          <w:pStyle w:val="867"/>
          <w:jc w:val="center"/>
        </w:pPr>
        <w:r/>
        <w:r/>
      </w:p>
      <w:p>
        <w:pPr>
          <w:pStyle w:val="86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6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5"/>
    <w:link w:val="709"/>
    <w:uiPriority w:val="10"/>
    <w:rPr>
      <w:sz w:val="48"/>
      <w:szCs w:val="48"/>
    </w:rPr>
  </w:style>
  <w:style w:type="character" w:styleId="37">
    <w:name w:val="Subtitle Char"/>
    <w:basedOn w:val="695"/>
    <w:link w:val="711"/>
    <w:uiPriority w:val="11"/>
    <w:rPr>
      <w:sz w:val="24"/>
      <w:szCs w:val="24"/>
    </w:rPr>
  </w:style>
  <w:style w:type="character" w:styleId="39">
    <w:name w:val="Quote Char"/>
    <w:link w:val="713"/>
    <w:uiPriority w:val="29"/>
    <w:rPr>
      <w:i/>
    </w:rPr>
  </w:style>
  <w:style w:type="character" w:styleId="41">
    <w:name w:val="Intense Quote Char"/>
    <w:link w:val="715"/>
    <w:uiPriority w:val="30"/>
    <w:rPr>
      <w:i/>
    </w:rPr>
  </w:style>
  <w:style w:type="character" w:styleId="176">
    <w:name w:val="Footnote Text Char"/>
    <w:link w:val="848"/>
    <w:uiPriority w:val="99"/>
    <w:rPr>
      <w:sz w:val="18"/>
    </w:rPr>
  </w:style>
  <w:style w:type="character" w:styleId="179">
    <w:name w:val="Endnote Text Char"/>
    <w:link w:val="851"/>
    <w:uiPriority w:val="99"/>
    <w:rPr>
      <w:sz w:val="20"/>
    </w:rPr>
  </w:style>
  <w:style w:type="paragraph" w:styleId="685" w:default="1">
    <w:name w:val="Normal"/>
    <w:qFormat/>
  </w:style>
  <w:style w:type="paragraph" w:styleId="686">
    <w:name w:val="Heading 1"/>
    <w:basedOn w:val="685"/>
    <w:next w:val="68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2">
    <w:name w:val="Heading 7"/>
    <w:basedOn w:val="685"/>
    <w:next w:val="68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Заголовок 1 Знак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95"/>
    <w:link w:val="687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685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after="0" w:line="240" w:lineRule="auto"/>
    </w:pPr>
  </w:style>
  <w:style w:type="paragraph" w:styleId="709">
    <w:name w:val="Title"/>
    <w:basedOn w:val="685"/>
    <w:next w:val="68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 w:customStyle="1">
    <w:name w:val="Заголовок Знак"/>
    <w:basedOn w:val="695"/>
    <w:link w:val="709"/>
    <w:uiPriority w:val="10"/>
    <w:rPr>
      <w:sz w:val="48"/>
      <w:szCs w:val="48"/>
    </w:rPr>
  </w:style>
  <w:style w:type="paragraph" w:styleId="711">
    <w:name w:val="Subtitle"/>
    <w:basedOn w:val="685"/>
    <w:next w:val="68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 w:customStyle="1">
    <w:name w:val="Подзаголовок Знак"/>
    <w:basedOn w:val="695"/>
    <w:link w:val="711"/>
    <w:uiPriority w:val="11"/>
    <w:rPr>
      <w:sz w:val="24"/>
      <w:szCs w:val="24"/>
    </w:rPr>
  </w:style>
  <w:style w:type="paragraph" w:styleId="713">
    <w:name w:val="Quote"/>
    <w:basedOn w:val="685"/>
    <w:next w:val="685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5"/>
    <w:next w:val="685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character" w:styleId="717" w:customStyle="1">
    <w:name w:val="Header Char"/>
    <w:basedOn w:val="695"/>
    <w:uiPriority w:val="99"/>
  </w:style>
  <w:style w:type="character" w:styleId="718" w:customStyle="1">
    <w:name w:val="Footer Char"/>
    <w:basedOn w:val="695"/>
    <w:uiPriority w:val="99"/>
  </w:style>
  <w:style w:type="paragraph" w:styleId="719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0" w:customStyle="1">
    <w:name w:val="Caption Char"/>
    <w:uiPriority w:val="99"/>
  </w:style>
  <w:style w:type="table" w:styleId="721">
    <w:name w:val="Table Grid"/>
    <w:basedOn w:val="69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2" w:customStyle="1">
    <w:name w:val="Table Grid Light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3">
    <w:name w:val="Plain Table 1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69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1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2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3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4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5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6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5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6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7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8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4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6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8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9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2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3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4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5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6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563c1" w:themeColor="hyperlink"/>
      <w:u w:val="single"/>
    </w:rPr>
  </w:style>
  <w:style w:type="paragraph" w:styleId="848">
    <w:name w:val="footnote text"/>
    <w:basedOn w:val="68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basedOn w:val="695"/>
    <w:uiPriority w:val="99"/>
    <w:unhideWhenUsed/>
    <w:rPr>
      <w:vertAlign w:val="superscript"/>
    </w:rPr>
  </w:style>
  <w:style w:type="paragraph" w:styleId="851">
    <w:name w:val="endnote text"/>
    <w:basedOn w:val="68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basedOn w:val="695"/>
    <w:uiPriority w:val="99"/>
    <w:semiHidden/>
    <w:unhideWhenUsed/>
    <w:rPr>
      <w:vertAlign w:val="superscript"/>
    </w:rPr>
  </w:style>
  <w:style w:type="paragraph" w:styleId="854">
    <w:name w:val="toc 1"/>
    <w:basedOn w:val="685"/>
    <w:next w:val="685"/>
    <w:uiPriority w:val="39"/>
    <w:unhideWhenUsed/>
    <w:pPr>
      <w:spacing w:after="57"/>
    </w:pPr>
  </w:style>
  <w:style w:type="paragraph" w:styleId="855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6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7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8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9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60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61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62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5"/>
    <w:next w:val="685"/>
    <w:uiPriority w:val="99"/>
    <w:unhideWhenUsed/>
    <w:pPr>
      <w:spacing w:after="0"/>
    </w:pPr>
  </w:style>
  <w:style w:type="paragraph" w:styleId="865">
    <w:name w:val="Balloon Text"/>
    <w:basedOn w:val="685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basedOn w:val="695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Header"/>
    <w:basedOn w:val="685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695"/>
    <w:link w:val="867"/>
    <w:uiPriority w:val="99"/>
  </w:style>
  <w:style w:type="paragraph" w:styleId="869">
    <w:name w:val="Footer"/>
    <w:basedOn w:val="685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695"/>
    <w:link w:val="869"/>
    <w:uiPriority w:val="99"/>
  </w:style>
  <w:style w:type="paragraph" w:styleId="87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EFF8E45697067272318FD61FDF35CFE0F614A2446379B9E3C5B1785478BB13A9109A04571C12A30C89E33D6F892D67AF0DAAE369EF62E131C6F07E85L0z6J" TargetMode="External"/><Relationship Id="rId10" Type="http://schemas.openxmlformats.org/officeDocument/2006/relationships/hyperlink" Target="consultantplus://offline/ref=EFF8E45697067272318FD61FDF35CFE0F614A2446379B9E1CDB8785478BB13A9109A04571C12A30C8DE73D698D2D67AF0DAAE369EF62E131C6F07E85L0z6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revision>466</cp:revision>
  <dcterms:created xsi:type="dcterms:W3CDTF">2020-08-05T09:51:00Z</dcterms:created>
  <dcterms:modified xsi:type="dcterms:W3CDTF">2024-03-05T03:57:05Z</dcterms:modified>
</cp:coreProperties>
</file>