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04" w:rsidRDefault="00322204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ПРИЛОЖЕНИЕ № </w:t>
      </w:r>
      <w:r w:rsidR="00F423FA">
        <w:rPr>
          <w:sz w:val="28"/>
          <w:szCs w:val="28"/>
        </w:rPr>
        <w:t>2</w:t>
      </w:r>
    </w:p>
    <w:p w:rsidR="00322204" w:rsidRDefault="00322204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E63F2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Новосибирской области </w:t>
      </w:r>
    </w:p>
    <w:p w:rsidR="00006CC0" w:rsidRDefault="00006CC0" w:rsidP="00322204">
      <w:pPr>
        <w:adjustRightInd w:val="0"/>
        <w:spacing w:before="120"/>
        <w:ind w:left="10632"/>
        <w:jc w:val="both"/>
        <w:rPr>
          <w:sz w:val="28"/>
          <w:szCs w:val="28"/>
        </w:rPr>
      </w:pPr>
      <w:r>
        <w:rPr>
          <w:sz w:val="28"/>
          <w:szCs w:val="28"/>
        </w:rPr>
        <w:t>от ______________ № _______</w:t>
      </w:r>
    </w:p>
    <w:p w:rsidR="00322204" w:rsidRDefault="00322204" w:rsidP="00322204">
      <w:pPr>
        <w:adjustRightInd w:val="0"/>
        <w:spacing w:before="120"/>
        <w:ind w:firstLine="709"/>
        <w:jc w:val="both"/>
        <w:rPr>
          <w:sz w:val="28"/>
          <w:szCs w:val="28"/>
        </w:rPr>
      </w:pPr>
    </w:p>
    <w:p w:rsidR="004E1759" w:rsidRDefault="00877064" w:rsidP="004E1759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E1759" w:rsidRPr="00B314B0">
        <w:rPr>
          <w:b/>
          <w:bCs/>
          <w:color w:val="000000"/>
          <w:sz w:val="28"/>
          <w:szCs w:val="28"/>
          <w:lang w:val="en-US"/>
        </w:rPr>
        <w:t>VI</w:t>
      </w:r>
      <w:r w:rsidR="004E1759" w:rsidRPr="00B314B0">
        <w:rPr>
          <w:b/>
          <w:bCs/>
          <w:color w:val="000000"/>
          <w:sz w:val="28"/>
          <w:szCs w:val="28"/>
        </w:rPr>
        <w:t>. Сведения о целях и задачах региональной программы</w:t>
      </w:r>
    </w:p>
    <w:p w:rsidR="004E1759" w:rsidRDefault="004E1759" w:rsidP="004E1759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2065"/>
        <w:gridCol w:w="2765"/>
        <w:gridCol w:w="2557"/>
        <w:gridCol w:w="1162"/>
        <w:gridCol w:w="1296"/>
        <w:gridCol w:w="1296"/>
        <w:gridCol w:w="1296"/>
        <w:gridCol w:w="1296"/>
      </w:tblGrid>
      <w:tr w:rsidR="004E1759" w:rsidRPr="00122B93" w:rsidTr="0099324B">
        <w:trPr>
          <w:trHeight w:val="120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Наименование и единица измерения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Значение в базовом году (2020 год)</w:t>
            </w:r>
            <w:bookmarkStart w:id="1" w:name="_GoBack"/>
            <w:bookmarkEnd w:id="1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Пла</w:t>
            </w:r>
            <w:r w:rsidR="001E00D1">
              <w:rPr>
                <w:color w:val="000000"/>
                <w:sz w:val="24"/>
                <w:szCs w:val="24"/>
              </w:rPr>
              <w:t xml:space="preserve">новое значение </w:t>
            </w:r>
            <w:r w:rsidR="001E00D1">
              <w:rPr>
                <w:color w:val="000000"/>
                <w:sz w:val="24"/>
                <w:szCs w:val="24"/>
              </w:rPr>
              <w:br/>
              <w:t xml:space="preserve"> на 01.04.2021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Плановое значение </w:t>
            </w:r>
            <w:r w:rsidRPr="00122B93">
              <w:rPr>
                <w:color w:val="000000"/>
                <w:sz w:val="24"/>
                <w:szCs w:val="24"/>
              </w:rPr>
              <w:br/>
              <w:t xml:space="preserve"> на 01.07.2021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Плановое значение </w:t>
            </w:r>
            <w:r w:rsidRPr="00122B93">
              <w:rPr>
                <w:color w:val="000000"/>
                <w:sz w:val="24"/>
                <w:szCs w:val="24"/>
              </w:rPr>
              <w:br/>
              <w:t xml:space="preserve"> на 01.10.2021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99324B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Плановое значение </w:t>
            </w:r>
            <w:r w:rsidRPr="00122B93">
              <w:rPr>
                <w:color w:val="000000"/>
                <w:sz w:val="24"/>
                <w:szCs w:val="24"/>
              </w:rPr>
              <w:br/>
              <w:t xml:space="preserve"> на 31.12.2021</w:t>
            </w:r>
          </w:p>
        </w:tc>
      </w:tr>
      <w:tr w:rsidR="004E1759" w:rsidRPr="00122B93" w:rsidTr="00051F87">
        <w:trPr>
          <w:trHeight w:val="15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9</w:t>
            </w:r>
          </w:p>
        </w:tc>
      </w:tr>
      <w:tr w:rsidR="004E1759" w:rsidRPr="00122B93" w:rsidTr="00051F87">
        <w:trPr>
          <w:trHeight w:val="198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Цель № 1. Обеспечение доступности и качества первичной медико-санитарной помощи в медицинской помощи, оказываемой в сельской местности, рабочих поселках, поселках </w:t>
            </w:r>
            <w:r w:rsidRPr="00122B93">
              <w:rPr>
                <w:color w:val="000000"/>
                <w:sz w:val="24"/>
                <w:szCs w:val="24"/>
              </w:rPr>
              <w:lastRenderedPageBreak/>
              <w:t>городского типа и малых городах с численностью населения до 50 тыс. человек (министерство здравоохранения Новосибирской области)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lastRenderedPageBreak/>
              <w:t>Задача № 1. 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bookmarkStart w:id="2" w:name="RANGE!D6"/>
            <w:r w:rsidRPr="00122B93">
              <w:rPr>
                <w:color w:val="000000"/>
                <w:sz w:val="24"/>
                <w:szCs w:val="24"/>
              </w:rPr>
              <w:t xml:space="preserve">1. Доля охвата населения Российской Федерации первичной медико-санитарной помощью (процент) </w:t>
            </w:r>
            <w:bookmarkEnd w:id="2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759" w:rsidRPr="00122B93" w:rsidTr="00051F87">
        <w:trPr>
          <w:trHeight w:val="9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Задача № 2. Обеспечение транспортной доступности медицинских </w:t>
            </w:r>
            <w:r w:rsidRPr="00122B93">
              <w:rPr>
                <w:color w:val="000000"/>
                <w:sz w:val="24"/>
                <w:szCs w:val="24"/>
              </w:rPr>
              <w:lastRenderedPageBreak/>
              <w:t>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lastRenderedPageBreak/>
              <w:t xml:space="preserve">2. Число посещений сельскими жителями медицинских организаций </w:t>
            </w:r>
            <w:r w:rsidRPr="00122B93">
              <w:rPr>
                <w:color w:val="000000"/>
                <w:sz w:val="24"/>
                <w:szCs w:val="24"/>
              </w:rPr>
              <w:br/>
              <w:t xml:space="preserve">на 1 человека в год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4E1759" w:rsidRPr="00122B93" w:rsidTr="00051F87">
        <w:trPr>
          <w:trHeight w:val="6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3. Число посещений медицинскими работниками пациентов на дому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174 398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45 343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   90 686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    136 029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   181 374 </w:t>
            </w:r>
          </w:p>
        </w:tc>
      </w:tr>
      <w:tr w:rsidR="004E1759" w:rsidRPr="00122B93" w:rsidTr="00051F87">
        <w:trPr>
          <w:trHeight w:val="6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4. Повышение комфортности получения медицинских услуг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73</w:t>
            </w:r>
          </w:p>
        </w:tc>
      </w:tr>
      <w:tr w:rsidR="004E1759" w:rsidRPr="00122B93" w:rsidTr="00051F87">
        <w:trPr>
          <w:trHeight w:val="27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Задача № 3. 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C9521B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5. Снижение количества оборудования для оказания медицинской помощи со сроком эксплуатации свыше 10 лет в медицинских организациях, оказывающих первичную медико-санитарную помощь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520</w:t>
            </w:r>
          </w:p>
        </w:tc>
      </w:tr>
      <w:tr w:rsidR="004E1759" w:rsidRPr="00122B93" w:rsidTr="00051F87">
        <w:trPr>
          <w:trHeight w:val="15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Задача № 4. Устранение дефицита кадров в первичном звене здравоохранения и повышение уровня их квалификации, в том числе в целях обеспечения возможности выбора </w:t>
            </w:r>
            <w:r w:rsidRPr="00122B93">
              <w:rPr>
                <w:color w:val="000000"/>
                <w:sz w:val="24"/>
                <w:szCs w:val="24"/>
              </w:rPr>
              <w:lastRenderedPageBreak/>
              <w:t>медицинской организации и врача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051F87">
            <w:pPr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lastRenderedPageBreak/>
              <w:t>6. Укомплектованность врачебных</w:t>
            </w:r>
            <w:r w:rsidR="00C9521B">
              <w:rPr>
                <w:sz w:val="24"/>
                <w:szCs w:val="24"/>
              </w:rPr>
              <w:t xml:space="preserve"> </w:t>
            </w:r>
            <w:r w:rsidRPr="00122B93">
              <w:rPr>
                <w:sz w:val="24"/>
                <w:szCs w:val="24"/>
              </w:rPr>
              <w:t xml:space="preserve">должностей в подразделениях, оказывающих </w:t>
            </w:r>
            <w:r w:rsidR="00C9521B">
              <w:rPr>
                <w:sz w:val="24"/>
                <w:szCs w:val="24"/>
              </w:rPr>
              <w:t xml:space="preserve"> м</w:t>
            </w:r>
            <w:r w:rsidRPr="00122B93">
              <w:rPr>
                <w:sz w:val="24"/>
                <w:szCs w:val="24"/>
              </w:rPr>
              <w:t>едицинскую</w:t>
            </w:r>
            <w:r w:rsidR="00051F87">
              <w:rPr>
                <w:sz w:val="24"/>
                <w:szCs w:val="24"/>
              </w:rPr>
              <w:t xml:space="preserve"> </w:t>
            </w:r>
            <w:r w:rsidRPr="00122B93">
              <w:rPr>
                <w:sz w:val="24"/>
                <w:szCs w:val="24"/>
              </w:rPr>
              <w:t xml:space="preserve">помощь в амбулаторных условиях </w:t>
            </w:r>
            <w:r w:rsidRPr="00122B93">
              <w:rPr>
                <w:sz w:val="24"/>
                <w:szCs w:val="24"/>
              </w:rPr>
              <w:lastRenderedPageBreak/>
              <w:t>(физическими лицами</w:t>
            </w:r>
            <w:r w:rsidR="00C9521B">
              <w:rPr>
                <w:sz w:val="24"/>
                <w:szCs w:val="24"/>
              </w:rPr>
              <w:t xml:space="preserve"> </w:t>
            </w:r>
            <w:r w:rsidRPr="00122B93">
              <w:rPr>
                <w:sz w:val="24"/>
                <w:szCs w:val="24"/>
              </w:rPr>
              <w:t xml:space="preserve">при коэффициенте совместительства 1,2), %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lastRenderedPageBreak/>
              <w:t>76,8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76,8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80,6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84,4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88,3</w:t>
            </w:r>
          </w:p>
        </w:tc>
      </w:tr>
      <w:tr w:rsidR="004E1759" w:rsidRPr="00122B93" w:rsidTr="00051F87">
        <w:trPr>
          <w:trHeight w:val="15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051F87">
            <w:pPr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7. Укомплектованность должностей</w:t>
            </w:r>
            <w:r w:rsidRPr="00122B93">
              <w:rPr>
                <w:sz w:val="24"/>
                <w:szCs w:val="24"/>
              </w:rPr>
              <w:br/>
              <w:t>среднего медицинского персонала в подразделениях,</w:t>
            </w:r>
            <w:r w:rsidRPr="00122B93">
              <w:rPr>
                <w:sz w:val="24"/>
                <w:szCs w:val="24"/>
              </w:rPr>
              <w:br/>
              <w:t>оказывающих медицинскую помощь в амбулаторных</w:t>
            </w:r>
            <w:r w:rsidR="00051F87">
              <w:rPr>
                <w:sz w:val="24"/>
                <w:szCs w:val="24"/>
              </w:rPr>
              <w:t xml:space="preserve"> </w:t>
            </w:r>
            <w:r w:rsidRPr="00122B93">
              <w:rPr>
                <w:sz w:val="24"/>
                <w:szCs w:val="24"/>
              </w:rPr>
              <w:t>условиях (физическими лицами при коэффициенте</w:t>
            </w:r>
            <w:r w:rsidRPr="00122B93">
              <w:rPr>
                <w:sz w:val="24"/>
                <w:szCs w:val="24"/>
              </w:rPr>
              <w:br/>
              <w:t xml:space="preserve">совместительства 1,2), %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80,9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80,9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81,3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81,7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82,2</w:t>
            </w:r>
          </w:p>
        </w:tc>
      </w:tr>
      <w:tr w:rsidR="004E1759" w:rsidRPr="00122B93" w:rsidTr="00051F87">
        <w:trPr>
          <w:trHeight w:val="9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 xml:space="preserve">8. Число врачей государственных медицинских организаций, оказывающих медицинскую помощь в амбулаторных условиях (человек)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6 245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6 281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6 317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6 354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6 391</w:t>
            </w:r>
          </w:p>
        </w:tc>
      </w:tr>
      <w:tr w:rsidR="004E1759" w:rsidRPr="00122B93" w:rsidTr="00051F87">
        <w:trPr>
          <w:trHeight w:val="12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 xml:space="preserve">9. Число среднего медицинского персонала государственных медицинских организаций, оказывающего </w:t>
            </w:r>
            <w:r w:rsidRPr="00122B93">
              <w:rPr>
                <w:sz w:val="24"/>
                <w:szCs w:val="24"/>
              </w:rPr>
              <w:lastRenderedPageBreak/>
              <w:t xml:space="preserve">медицинскую помощь в амбулаторных условиях (человек)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lastRenderedPageBreak/>
              <w:t>10 127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10 127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10 127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10 131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10 135</w:t>
            </w:r>
          </w:p>
        </w:tc>
      </w:tr>
      <w:tr w:rsidR="00051F87" w:rsidRPr="00122B93" w:rsidTr="00051F87">
        <w:trPr>
          <w:trHeight w:val="9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10. Число врачей (физических лиц) в подразделениях медицинских организаций, оказывающих медицинскую помощь в амбулаторных условиях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6 245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6 281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6 317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6 354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6 391</w:t>
            </w:r>
          </w:p>
        </w:tc>
      </w:tr>
      <w:tr w:rsidR="00051F87" w:rsidRPr="00122B93" w:rsidTr="00051F87">
        <w:trPr>
          <w:trHeight w:val="12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051F87">
            <w:pPr>
              <w:rPr>
                <w:sz w:val="24"/>
                <w:szCs w:val="24"/>
              </w:rPr>
            </w:pPr>
            <w:bookmarkStart w:id="3" w:name="RANGE!D16"/>
            <w:r w:rsidRPr="00122B93">
              <w:rPr>
                <w:sz w:val="24"/>
                <w:szCs w:val="24"/>
              </w:rPr>
              <w:t>11. Число среднего медицинского</w:t>
            </w:r>
            <w:r w:rsidR="00051F87">
              <w:rPr>
                <w:sz w:val="24"/>
                <w:szCs w:val="24"/>
              </w:rPr>
              <w:t xml:space="preserve"> </w:t>
            </w:r>
            <w:r w:rsidRPr="00122B93">
              <w:rPr>
                <w:sz w:val="24"/>
                <w:szCs w:val="24"/>
              </w:rPr>
              <w:t>персонала (физических лиц) в подразделениях медицинских организаций, оказывающего медицинскую помощь в амбулаторных условиях</w:t>
            </w:r>
            <w:bookmarkEnd w:id="3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10 135</w:t>
            </w:r>
          </w:p>
        </w:tc>
      </w:tr>
      <w:tr w:rsidR="00051F87" w:rsidRPr="00122B93" w:rsidTr="00051F87">
        <w:trPr>
          <w:trHeight w:val="1035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12.Число врачей (физических лиц), работающих в государственных медицинских организациях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11118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11127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11136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11145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11153</w:t>
            </w:r>
          </w:p>
        </w:tc>
      </w:tr>
      <w:tr w:rsidR="004E1759" w:rsidRPr="00122B93" w:rsidTr="00051F87">
        <w:trPr>
          <w:trHeight w:val="1035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 xml:space="preserve">13.Число медицинских работников со средним профессиональным </w:t>
            </w:r>
            <w:r w:rsidRPr="00122B93">
              <w:rPr>
                <w:sz w:val="24"/>
                <w:szCs w:val="24"/>
              </w:rPr>
              <w:lastRenderedPageBreak/>
              <w:t>образованием (физических лиц), работающих в государственных медицинских организациях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lastRenderedPageBreak/>
              <w:t>21690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22340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22990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23640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sz w:val="24"/>
                <w:szCs w:val="24"/>
              </w:rPr>
            </w:pPr>
            <w:r w:rsidRPr="00122B93">
              <w:rPr>
                <w:sz w:val="24"/>
                <w:szCs w:val="24"/>
              </w:rPr>
              <w:t>24295</w:t>
            </w:r>
          </w:p>
        </w:tc>
      </w:tr>
      <w:tr w:rsidR="004E1759" w:rsidRPr="00122B93" w:rsidTr="00051F87">
        <w:trPr>
          <w:trHeight w:val="551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14. Число врачей, оказывающих медицинскую помощь в амбулаторных условиях в медицинских организациях, расположенных в сельской местности (человек)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361</w:t>
            </w:r>
          </w:p>
        </w:tc>
      </w:tr>
      <w:tr w:rsidR="004E1759" w:rsidRPr="00122B93" w:rsidTr="00051F87">
        <w:trPr>
          <w:trHeight w:val="1035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15. Число среднего медицинского персонала, оказывающего медицинскую помощь в амбулаторных условиях в медицинских организациях, расположенных сельской местности (человек)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1757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1717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1733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1749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1765</w:t>
            </w:r>
          </w:p>
        </w:tc>
      </w:tr>
      <w:tr w:rsidR="004E1759" w:rsidRPr="00122B93" w:rsidTr="00051F87">
        <w:trPr>
          <w:trHeight w:val="9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bookmarkStart w:id="4" w:name="RANGE!D21"/>
            <w:r w:rsidRPr="00122B93">
              <w:rPr>
                <w:color w:val="000000"/>
                <w:sz w:val="24"/>
                <w:szCs w:val="24"/>
              </w:rPr>
              <w:t xml:space="preserve">16. Доля трудоустроенных выпускников, завершивших обучение в рамках целевой подготовки по специальностям </w:t>
            </w:r>
            <w:proofErr w:type="spellStart"/>
            <w:r w:rsidRPr="00122B93">
              <w:rPr>
                <w:color w:val="000000"/>
                <w:sz w:val="24"/>
                <w:szCs w:val="24"/>
              </w:rPr>
              <w:lastRenderedPageBreak/>
              <w:t>специалитета</w:t>
            </w:r>
            <w:proofErr w:type="spellEnd"/>
            <w:r w:rsidRPr="00122B93">
              <w:rPr>
                <w:color w:val="000000"/>
                <w:sz w:val="24"/>
                <w:szCs w:val="24"/>
              </w:rPr>
              <w:t xml:space="preserve"> «Педиатрия» и «Лечебное дело» (процент) </w:t>
            </w:r>
            <w:bookmarkEnd w:id="4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59</w:t>
            </w:r>
          </w:p>
        </w:tc>
      </w:tr>
      <w:tr w:rsidR="004E1759" w:rsidRPr="00122B93" w:rsidTr="00051F87">
        <w:trPr>
          <w:trHeight w:val="9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bookmarkStart w:id="5" w:name="RANGE!D22"/>
            <w:r w:rsidRPr="00122B93">
              <w:rPr>
                <w:color w:val="000000"/>
                <w:sz w:val="24"/>
                <w:szCs w:val="24"/>
              </w:rPr>
              <w:t>17. Доля трудоустроенных выпускников, завершивших обучение в рамках целевой подготовки по специальностям ординатуры (процент)</w:t>
            </w:r>
            <w:bookmarkEnd w:id="5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83</w:t>
            </w:r>
          </w:p>
        </w:tc>
      </w:tr>
      <w:tr w:rsidR="004E1759" w:rsidRPr="00122B93" w:rsidTr="00051F87">
        <w:trPr>
          <w:trHeight w:val="15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18. Доля выпускников образовательных организаций среднего профессионального образования, трудоустроенных в государственные медицинские организации, на базе которых оказывается первичная медико-санитарная помощь (процент)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89</w:t>
            </w:r>
          </w:p>
        </w:tc>
      </w:tr>
      <w:tr w:rsidR="004E1759" w:rsidRPr="00122B93" w:rsidTr="00051F87">
        <w:trPr>
          <w:trHeight w:val="18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19.Доля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</w:t>
            </w:r>
            <w:r w:rsidRPr="00122B93">
              <w:rPr>
                <w:color w:val="000000"/>
                <w:sz w:val="24"/>
                <w:szCs w:val="24"/>
              </w:rPr>
              <w:lastRenderedPageBreak/>
              <w:t xml:space="preserve">обеспеченных жилыми помещениями к нуждающимся в обеспечении жилой площадью и улучшении жилищных условий (процент)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A94E56" w:rsidP="002F53A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E1759" w:rsidRPr="00122B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 </w:t>
            </w:r>
            <w:r w:rsidR="00A94E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 </w:t>
            </w:r>
            <w:r w:rsidR="00A94E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37</w:t>
            </w:r>
          </w:p>
        </w:tc>
      </w:tr>
      <w:tr w:rsidR="004E1759" w:rsidRPr="00122B93" w:rsidTr="00051F87">
        <w:trPr>
          <w:trHeight w:val="1402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Цель № 2. Обеспечение соблюдения прав граждан при оказании первичной медико-санитарной помощи и обеспечение связанных с этими правами государственных гарантий (министерство здравоохранения Новосибирской области)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Задача № 5. Введение коэффициентов дифференциации для </w:t>
            </w:r>
            <w:proofErr w:type="spellStart"/>
            <w:r w:rsidRPr="00122B93">
              <w:rPr>
                <w:color w:val="000000"/>
                <w:sz w:val="24"/>
                <w:szCs w:val="24"/>
              </w:rPr>
              <w:t>подушевого</w:t>
            </w:r>
            <w:proofErr w:type="spellEnd"/>
            <w:r w:rsidRPr="00122B93">
              <w:rPr>
                <w:color w:val="000000"/>
                <w:sz w:val="24"/>
                <w:szCs w:val="24"/>
              </w:rPr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20. Увеличение финансового обеспечения медицинских организаций, расположенных в сельской местности, рабочих поселках, поселках городского типа и малых городах (процент)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4,17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5,54</w:t>
            </w:r>
          </w:p>
        </w:tc>
      </w:tr>
      <w:tr w:rsidR="004E1759" w:rsidRPr="00122B93" w:rsidTr="00051F87">
        <w:trPr>
          <w:trHeight w:val="180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Задача № 6. Разработка и утверждение территориальных программ государственных гарантий бесплатного оказания гражданам медицинской помощи с учетом результатов реализации мероприятий региональной программы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21. Доля дефицита финансового обеспечения оказания медицинской помощи, учитывающего результаты реализации мероприятий региональной программы (процент)   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0</w:t>
            </w:r>
          </w:p>
        </w:tc>
      </w:tr>
      <w:tr w:rsidR="004E1759" w:rsidRPr="00122B93" w:rsidTr="00051F87">
        <w:trPr>
          <w:trHeight w:val="1500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Цель № 3. Обеспечение приоритета профилактики при оказании первичной медико-санитарной помощи (министерство здравоохранения Новосибирской области, Территориальный фонд обязательного медицинского страхования Новосибирской области)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Задача № 7. Реализация мероприятий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22. Доля частных медицинских организаций в оказании медико-социальных услуг лицам в возрасте 65 лет и старше (процент)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11</w:t>
            </w:r>
          </w:p>
        </w:tc>
      </w:tr>
      <w:tr w:rsidR="004E1759" w:rsidRPr="00283648" w:rsidTr="00051F87">
        <w:trPr>
          <w:trHeight w:val="977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Задача №8. Профилактика осложнений сердечно-сосудистых заболеваний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 xml:space="preserve">23. Доля пациентов,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сосудах, обеспеченных лекарственными препаратами и которые получают медицинскую помощь в амбулаторных условиях (процент)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122B93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759" w:rsidRPr="00283648" w:rsidRDefault="004E1759" w:rsidP="002F53AC">
            <w:pPr>
              <w:jc w:val="center"/>
              <w:rPr>
                <w:color w:val="000000"/>
                <w:sz w:val="24"/>
                <w:szCs w:val="24"/>
              </w:rPr>
            </w:pPr>
            <w:r w:rsidRPr="00122B93">
              <w:rPr>
                <w:color w:val="000000"/>
                <w:sz w:val="24"/>
                <w:szCs w:val="24"/>
              </w:rPr>
              <w:t>76</w:t>
            </w:r>
          </w:p>
        </w:tc>
      </w:tr>
    </w:tbl>
    <w:p w:rsidR="00FB276F" w:rsidRDefault="00FB276F" w:rsidP="004E1759">
      <w:pPr>
        <w:widowControl w:val="0"/>
        <w:jc w:val="center"/>
        <w:rPr>
          <w:sz w:val="28"/>
          <w:szCs w:val="28"/>
        </w:rPr>
      </w:pPr>
    </w:p>
    <w:p w:rsidR="00A10BB1" w:rsidRDefault="00A10BB1" w:rsidP="00A10BB1">
      <w:pPr>
        <w:adjustRightInd w:val="0"/>
        <w:ind w:firstLine="709"/>
        <w:jc w:val="both"/>
        <w:rPr>
          <w:sz w:val="28"/>
          <w:szCs w:val="28"/>
        </w:rPr>
      </w:pPr>
    </w:p>
    <w:p w:rsidR="00A10BB1" w:rsidRDefault="00A10BB1" w:rsidP="00A10BB1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End w:id="0"/>
    </w:p>
    <w:sectPr w:rsidR="00A10BB1" w:rsidSect="00051F87">
      <w:headerReference w:type="default" r:id="rId8"/>
      <w:footerReference w:type="first" r:id="rId9"/>
      <w:pgSz w:w="16840" w:h="11907" w:orient="landscape"/>
      <w:pgMar w:top="1418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CE6" w:rsidRDefault="00DD1CE6">
      <w:r>
        <w:separator/>
      </w:r>
    </w:p>
  </w:endnote>
  <w:endnote w:type="continuationSeparator" w:id="0">
    <w:p w:rsidR="00DD1CE6" w:rsidRDefault="00DD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5" w:rsidRDefault="002E00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CE6" w:rsidRDefault="00DD1CE6">
      <w:r>
        <w:separator/>
      </w:r>
    </w:p>
  </w:footnote>
  <w:footnote w:type="continuationSeparator" w:id="0">
    <w:p w:rsidR="00DD1CE6" w:rsidRDefault="00DD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24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4698B"/>
    <w:rsid w:val="00051F87"/>
    <w:rsid w:val="0005564A"/>
    <w:rsid w:val="00067050"/>
    <w:rsid w:val="00071563"/>
    <w:rsid w:val="000755AB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2B93"/>
    <w:rsid w:val="00125ABC"/>
    <w:rsid w:val="0012607D"/>
    <w:rsid w:val="00130274"/>
    <w:rsid w:val="00133050"/>
    <w:rsid w:val="00133796"/>
    <w:rsid w:val="00136678"/>
    <w:rsid w:val="00136D19"/>
    <w:rsid w:val="00137969"/>
    <w:rsid w:val="00140665"/>
    <w:rsid w:val="00143993"/>
    <w:rsid w:val="00164153"/>
    <w:rsid w:val="00164D3A"/>
    <w:rsid w:val="00165382"/>
    <w:rsid w:val="00171C93"/>
    <w:rsid w:val="00172A4D"/>
    <w:rsid w:val="00172D43"/>
    <w:rsid w:val="0018046E"/>
    <w:rsid w:val="00180F2D"/>
    <w:rsid w:val="00181BB1"/>
    <w:rsid w:val="00183504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B5548"/>
    <w:rsid w:val="001D74A1"/>
    <w:rsid w:val="001E00D1"/>
    <w:rsid w:val="001F11B9"/>
    <w:rsid w:val="001F282D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065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204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77613"/>
    <w:rsid w:val="0038249A"/>
    <w:rsid w:val="00382890"/>
    <w:rsid w:val="003849F4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56F5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37CAE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E1759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64EE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6143"/>
    <w:rsid w:val="005B78E3"/>
    <w:rsid w:val="005C2907"/>
    <w:rsid w:val="005C6B1B"/>
    <w:rsid w:val="005D0C16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253F9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57BDD"/>
    <w:rsid w:val="0066111B"/>
    <w:rsid w:val="006631DB"/>
    <w:rsid w:val="00663F53"/>
    <w:rsid w:val="0067151A"/>
    <w:rsid w:val="00675700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7694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09DA"/>
    <w:rsid w:val="007311F7"/>
    <w:rsid w:val="00737366"/>
    <w:rsid w:val="00737A37"/>
    <w:rsid w:val="007410D1"/>
    <w:rsid w:val="00745582"/>
    <w:rsid w:val="0074728C"/>
    <w:rsid w:val="00752AB3"/>
    <w:rsid w:val="00753E04"/>
    <w:rsid w:val="007566C1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57712"/>
    <w:rsid w:val="00862E36"/>
    <w:rsid w:val="0086428B"/>
    <w:rsid w:val="00872BD6"/>
    <w:rsid w:val="00874376"/>
    <w:rsid w:val="00877064"/>
    <w:rsid w:val="00880D58"/>
    <w:rsid w:val="0088232D"/>
    <w:rsid w:val="00882359"/>
    <w:rsid w:val="00893C5B"/>
    <w:rsid w:val="00896F9B"/>
    <w:rsid w:val="00897DF2"/>
    <w:rsid w:val="008A02E1"/>
    <w:rsid w:val="008A4F60"/>
    <w:rsid w:val="008B14D9"/>
    <w:rsid w:val="008B4564"/>
    <w:rsid w:val="008B7AE7"/>
    <w:rsid w:val="008C0C2F"/>
    <w:rsid w:val="008C5705"/>
    <w:rsid w:val="008C6E46"/>
    <w:rsid w:val="008C74F6"/>
    <w:rsid w:val="008D5815"/>
    <w:rsid w:val="008D65F7"/>
    <w:rsid w:val="008E0ACC"/>
    <w:rsid w:val="008E4CE8"/>
    <w:rsid w:val="008E79E8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923FC"/>
    <w:rsid w:val="0099324B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2A28"/>
    <w:rsid w:val="009D6984"/>
    <w:rsid w:val="009D6CD3"/>
    <w:rsid w:val="009D7AA9"/>
    <w:rsid w:val="009E3E58"/>
    <w:rsid w:val="009E473B"/>
    <w:rsid w:val="009E537D"/>
    <w:rsid w:val="009E76B3"/>
    <w:rsid w:val="00A10BB1"/>
    <w:rsid w:val="00A10E21"/>
    <w:rsid w:val="00A12F47"/>
    <w:rsid w:val="00A2234D"/>
    <w:rsid w:val="00A333DF"/>
    <w:rsid w:val="00A34EC6"/>
    <w:rsid w:val="00A429B9"/>
    <w:rsid w:val="00A44CCF"/>
    <w:rsid w:val="00A518A7"/>
    <w:rsid w:val="00A5476E"/>
    <w:rsid w:val="00A5510B"/>
    <w:rsid w:val="00A56AF8"/>
    <w:rsid w:val="00A57B49"/>
    <w:rsid w:val="00A700F1"/>
    <w:rsid w:val="00A70443"/>
    <w:rsid w:val="00A724FE"/>
    <w:rsid w:val="00A77808"/>
    <w:rsid w:val="00A81905"/>
    <w:rsid w:val="00A8196B"/>
    <w:rsid w:val="00A84521"/>
    <w:rsid w:val="00A84D27"/>
    <w:rsid w:val="00A86E21"/>
    <w:rsid w:val="00A87E78"/>
    <w:rsid w:val="00A91EF1"/>
    <w:rsid w:val="00A94E56"/>
    <w:rsid w:val="00A97D6A"/>
    <w:rsid w:val="00AA19E8"/>
    <w:rsid w:val="00AA2E93"/>
    <w:rsid w:val="00AA4465"/>
    <w:rsid w:val="00AA61D1"/>
    <w:rsid w:val="00AC0171"/>
    <w:rsid w:val="00AC14D0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101E"/>
    <w:rsid w:val="00BA3B8A"/>
    <w:rsid w:val="00BA695F"/>
    <w:rsid w:val="00BA71FE"/>
    <w:rsid w:val="00BB145A"/>
    <w:rsid w:val="00BB6BEF"/>
    <w:rsid w:val="00BB7BF9"/>
    <w:rsid w:val="00BC1A1F"/>
    <w:rsid w:val="00BC463F"/>
    <w:rsid w:val="00BD7929"/>
    <w:rsid w:val="00BE000A"/>
    <w:rsid w:val="00BF3218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41656"/>
    <w:rsid w:val="00C537A2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9521B"/>
    <w:rsid w:val="00CA0DEB"/>
    <w:rsid w:val="00CA2647"/>
    <w:rsid w:val="00CA3163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30C1"/>
    <w:rsid w:val="00CE47F8"/>
    <w:rsid w:val="00CE5536"/>
    <w:rsid w:val="00CE6F34"/>
    <w:rsid w:val="00CF0F80"/>
    <w:rsid w:val="00CF19EE"/>
    <w:rsid w:val="00CF5270"/>
    <w:rsid w:val="00D015E4"/>
    <w:rsid w:val="00D0228D"/>
    <w:rsid w:val="00D02B01"/>
    <w:rsid w:val="00D06550"/>
    <w:rsid w:val="00D06A72"/>
    <w:rsid w:val="00D10B17"/>
    <w:rsid w:val="00D21A8A"/>
    <w:rsid w:val="00D222D2"/>
    <w:rsid w:val="00D26DD0"/>
    <w:rsid w:val="00D34B4F"/>
    <w:rsid w:val="00D46A99"/>
    <w:rsid w:val="00D5084A"/>
    <w:rsid w:val="00D52DE0"/>
    <w:rsid w:val="00D623E2"/>
    <w:rsid w:val="00D64ED5"/>
    <w:rsid w:val="00D72015"/>
    <w:rsid w:val="00D84EDC"/>
    <w:rsid w:val="00D87AEF"/>
    <w:rsid w:val="00D93E6B"/>
    <w:rsid w:val="00DA0B7A"/>
    <w:rsid w:val="00DA196F"/>
    <w:rsid w:val="00DC567D"/>
    <w:rsid w:val="00DC6DD6"/>
    <w:rsid w:val="00DD0785"/>
    <w:rsid w:val="00DD1CE6"/>
    <w:rsid w:val="00DD2AAF"/>
    <w:rsid w:val="00DD41A9"/>
    <w:rsid w:val="00DD5132"/>
    <w:rsid w:val="00DD5D92"/>
    <w:rsid w:val="00DD69BB"/>
    <w:rsid w:val="00DE1D07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1FBD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0CBC"/>
    <w:rsid w:val="00E81D8D"/>
    <w:rsid w:val="00E9107D"/>
    <w:rsid w:val="00E93107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2647C"/>
    <w:rsid w:val="00F30B7D"/>
    <w:rsid w:val="00F32308"/>
    <w:rsid w:val="00F368D9"/>
    <w:rsid w:val="00F36B8A"/>
    <w:rsid w:val="00F37637"/>
    <w:rsid w:val="00F41022"/>
    <w:rsid w:val="00F423FA"/>
    <w:rsid w:val="00F453F7"/>
    <w:rsid w:val="00F500F5"/>
    <w:rsid w:val="00F52019"/>
    <w:rsid w:val="00F570C0"/>
    <w:rsid w:val="00F57D54"/>
    <w:rsid w:val="00F64B6C"/>
    <w:rsid w:val="00F71858"/>
    <w:rsid w:val="00F7198E"/>
    <w:rsid w:val="00F72671"/>
    <w:rsid w:val="00F76EA3"/>
    <w:rsid w:val="00F81F6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B276F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6BC7AC-39E2-4C82-A014-44A8FB2F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11</cp:revision>
  <cp:lastPrinted>2019-01-09T03:43:00Z</cp:lastPrinted>
  <dcterms:created xsi:type="dcterms:W3CDTF">2021-07-15T03:36:00Z</dcterms:created>
  <dcterms:modified xsi:type="dcterms:W3CDTF">2021-07-16T12:27:00Z</dcterms:modified>
</cp:coreProperties>
</file>