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9203C" w14:textId="4944ED3D" w:rsidR="00BB2554" w:rsidRPr="0003714D" w:rsidRDefault="00131614" w:rsidP="00BB255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1C17AA">
        <w:rPr>
          <w:sz w:val="28"/>
          <w:szCs w:val="28"/>
        </w:rPr>
        <w:t>П</w:t>
      </w:r>
      <w:r w:rsidR="00BB2554" w:rsidRPr="001C17AA">
        <w:rPr>
          <w:sz w:val="28"/>
          <w:szCs w:val="28"/>
        </w:rPr>
        <w:t>р</w:t>
      </w:r>
      <w:r w:rsidR="00BB2554" w:rsidRPr="0003714D">
        <w:rPr>
          <w:sz w:val="28"/>
          <w:szCs w:val="28"/>
        </w:rPr>
        <w:t>оект</w:t>
      </w:r>
    </w:p>
    <w:p w14:paraId="46B659BD" w14:textId="77777777" w:rsidR="00BB2554" w:rsidRPr="0003714D" w:rsidRDefault="00BB2554" w:rsidP="00BB255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03714D">
        <w:rPr>
          <w:sz w:val="28"/>
          <w:szCs w:val="28"/>
        </w:rPr>
        <w:t>постановления Правительства Новосибирской области</w:t>
      </w:r>
    </w:p>
    <w:p w14:paraId="5C9D8D7C" w14:textId="713A7A34" w:rsidR="00BB2554" w:rsidRDefault="00BB2554" w:rsidP="00975481">
      <w:pPr>
        <w:widowControl w:val="0"/>
        <w:jc w:val="center"/>
        <w:rPr>
          <w:sz w:val="28"/>
          <w:szCs w:val="28"/>
        </w:rPr>
      </w:pPr>
    </w:p>
    <w:p w14:paraId="6B6F2362" w14:textId="7C87C3D2" w:rsidR="001E4678" w:rsidRDefault="001E4678" w:rsidP="00975481">
      <w:pPr>
        <w:widowControl w:val="0"/>
        <w:jc w:val="center"/>
        <w:rPr>
          <w:sz w:val="28"/>
          <w:szCs w:val="28"/>
        </w:rPr>
      </w:pPr>
    </w:p>
    <w:p w14:paraId="7F703F4E" w14:textId="3599EBC1" w:rsidR="001E4678" w:rsidRDefault="001E4678" w:rsidP="00975481">
      <w:pPr>
        <w:widowControl w:val="0"/>
        <w:jc w:val="center"/>
        <w:rPr>
          <w:sz w:val="28"/>
          <w:szCs w:val="28"/>
        </w:rPr>
      </w:pPr>
    </w:p>
    <w:p w14:paraId="6CF61417" w14:textId="629AAC81" w:rsidR="001E4678" w:rsidRDefault="001E4678" w:rsidP="00975481">
      <w:pPr>
        <w:widowControl w:val="0"/>
        <w:jc w:val="center"/>
        <w:rPr>
          <w:sz w:val="28"/>
          <w:szCs w:val="28"/>
        </w:rPr>
      </w:pPr>
    </w:p>
    <w:p w14:paraId="62D8B09F" w14:textId="77777777" w:rsidR="001E4678" w:rsidRPr="0003714D" w:rsidRDefault="001E4678" w:rsidP="00975481">
      <w:pPr>
        <w:widowControl w:val="0"/>
        <w:jc w:val="center"/>
        <w:rPr>
          <w:sz w:val="28"/>
          <w:szCs w:val="28"/>
        </w:rPr>
      </w:pPr>
    </w:p>
    <w:p w14:paraId="2349C87B" w14:textId="77777777" w:rsidR="00BB2554" w:rsidRPr="0003714D" w:rsidRDefault="00BB2554" w:rsidP="00975481">
      <w:pPr>
        <w:widowControl w:val="0"/>
        <w:jc w:val="center"/>
        <w:rPr>
          <w:sz w:val="28"/>
          <w:szCs w:val="28"/>
        </w:rPr>
      </w:pPr>
    </w:p>
    <w:p w14:paraId="07A7CC3B" w14:textId="6754F489" w:rsidR="00BB2554" w:rsidRDefault="00BB2554" w:rsidP="00975481">
      <w:pPr>
        <w:widowControl w:val="0"/>
        <w:jc w:val="center"/>
        <w:rPr>
          <w:sz w:val="28"/>
          <w:szCs w:val="28"/>
        </w:rPr>
      </w:pPr>
    </w:p>
    <w:p w14:paraId="41362095" w14:textId="0A100E71" w:rsidR="001E4678" w:rsidRDefault="001E4678" w:rsidP="00975481">
      <w:pPr>
        <w:widowControl w:val="0"/>
        <w:jc w:val="center"/>
        <w:rPr>
          <w:sz w:val="28"/>
          <w:szCs w:val="28"/>
        </w:rPr>
      </w:pPr>
    </w:p>
    <w:p w14:paraId="2506BDA0" w14:textId="6F7AC4CE" w:rsidR="001E4678" w:rsidRDefault="001E4678" w:rsidP="00975481">
      <w:pPr>
        <w:widowControl w:val="0"/>
        <w:jc w:val="center"/>
        <w:rPr>
          <w:sz w:val="28"/>
          <w:szCs w:val="28"/>
        </w:rPr>
      </w:pPr>
    </w:p>
    <w:p w14:paraId="53DD106A" w14:textId="79BBEE32" w:rsidR="001E4678" w:rsidRDefault="001E4678" w:rsidP="00975481">
      <w:pPr>
        <w:widowControl w:val="0"/>
        <w:jc w:val="center"/>
        <w:rPr>
          <w:sz w:val="28"/>
          <w:szCs w:val="28"/>
        </w:rPr>
      </w:pPr>
    </w:p>
    <w:p w14:paraId="39ADDD5D" w14:textId="77777777" w:rsidR="001E4678" w:rsidRPr="0003714D" w:rsidRDefault="001E4678" w:rsidP="00975481">
      <w:pPr>
        <w:widowControl w:val="0"/>
        <w:jc w:val="center"/>
        <w:rPr>
          <w:sz w:val="28"/>
          <w:szCs w:val="28"/>
        </w:rPr>
      </w:pPr>
    </w:p>
    <w:p w14:paraId="4B529DC5" w14:textId="77777777" w:rsidR="00AA28D2" w:rsidRPr="0003714D" w:rsidRDefault="00AA28D2" w:rsidP="00F97202">
      <w:pPr>
        <w:widowControl w:val="0"/>
        <w:shd w:val="clear" w:color="auto" w:fill="FFFFFF" w:themeFill="background1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  <w:r w:rsidRPr="0003714D">
        <w:rPr>
          <w:sz w:val="28"/>
          <w:szCs w:val="28"/>
        </w:rPr>
        <w:t>О внесении изменений в постановление Правительства Новосибирской области от 31.12.2019 № 515-п</w:t>
      </w:r>
    </w:p>
    <w:p w14:paraId="3B7B5A18" w14:textId="77777777" w:rsidR="00AA28D2" w:rsidRPr="0003714D" w:rsidRDefault="00AA28D2" w:rsidP="00F97202">
      <w:pPr>
        <w:widowControl w:val="0"/>
        <w:shd w:val="clear" w:color="auto" w:fill="FFFFFF" w:themeFill="background1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</w:p>
    <w:p w14:paraId="063C2828" w14:textId="77777777" w:rsidR="00AA28D2" w:rsidRPr="0003714D" w:rsidRDefault="00AA28D2" w:rsidP="00F97202">
      <w:pPr>
        <w:shd w:val="clear" w:color="auto" w:fill="FFFFFF" w:themeFill="background1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</w:p>
    <w:p w14:paraId="4CDD4D6A" w14:textId="77777777" w:rsidR="00AA28D2" w:rsidRPr="0003714D" w:rsidRDefault="00AA28D2" w:rsidP="00F97202">
      <w:pPr>
        <w:widowControl w:val="0"/>
        <w:shd w:val="clear" w:color="auto" w:fill="FFFFFF" w:themeFill="background1"/>
        <w:autoSpaceDE/>
        <w:autoSpaceDN/>
        <w:adjustRightInd w:val="0"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03714D">
        <w:rPr>
          <w:sz w:val="28"/>
          <w:szCs w:val="28"/>
        </w:rPr>
        <w:t xml:space="preserve">Правительство Новосибирской области </w:t>
      </w:r>
      <w:r w:rsidRPr="0003714D">
        <w:rPr>
          <w:b/>
          <w:sz w:val="28"/>
          <w:szCs w:val="28"/>
        </w:rPr>
        <w:t>п о с т а н о в л я е т</w:t>
      </w:r>
      <w:r w:rsidRPr="0003714D">
        <w:rPr>
          <w:sz w:val="28"/>
          <w:szCs w:val="28"/>
        </w:rPr>
        <w:t>:</w:t>
      </w:r>
    </w:p>
    <w:p w14:paraId="60EFAEE7" w14:textId="77777777" w:rsidR="00AA28D2" w:rsidRPr="0003714D" w:rsidRDefault="00AA28D2" w:rsidP="00F9720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03714D">
        <w:rPr>
          <w:sz w:val="28"/>
          <w:szCs w:val="28"/>
        </w:rPr>
        <w:t>Внести в постановление Правительства Новосибирской области от</w:t>
      </w:r>
      <w:r w:rsidR="000456DB" w:rsidRPr="0003714D">
        <w:rPr>
          <w:sz w:val="28"/>
          <w:szCs w:val="28"/>
        </w:rPr>
        <w:t> </w:t>
      </w:r>
      <w:r w:rsidRPr="0003714D">
        <w:rPr>
          <w:sz w:val="28"/>
          <w:szCs w:val="28"/>
        </w:rPr>
        <w:t>31.12.2019 № 515-п «Об утверждении государственной программы Новосибирской области «Цифровая трансформация Новосибирской области» (далее – постановление) следующие изменения:</w:t>
      </w:r>
    </w:p>
    <w:p w14:paraId="6615B420" w14:textId="1F120E78" w:rsidR="00AA28D2" w:rsidRPr="0003714D" w:rsidRDefault="009D5A10" w:rsidP="009D5A10">
      <w:pPr>
        <w:widowControl w:val="0"/>
        <w:shd w:val="clear" w:color="auto" w:fill="FFFFFF" w:themeFill="background1"/>
        <w:tabs>
          <w:tab w:val="left" w:pos="1134"/>
          <w:tab w:val="left" w:pos="5954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24B57" w:rsidRPr="0003714D">
        <w:rPr>
          <w:sz w:val="28"/>
          <w:szCs w:val="28"/>
        </w:rPr>
        <w:t>в</w:t>
      </w:r>
      <w:r w:rsidR="00AA28D2" w:rsidRPr="0003714D">
        <w:rPr>
          <w:sz w:val="28"/>
          <w:szCs w:val="28"/>
        </w:rPr>
        <w:t xml:space="preserve"> государственной программе Новосибирской области «Цифровая трансформация Новосибирской области» (далее – Программа):</w:t>
      </w:r>
    </w:p>
    <w:p w14:paraId="626C8479" w14:textId="7279A6A9" w:rsidR="00C05EF0" w:rsidRPr="00D164EA" w:rsidRDefault="009D5A10" w:rsidP="00C05EF0">
      <w:pPr>
        <w:shd w:val="clear" w:color="auto" w:fill="FFFFFF" w:themeFill="background1"/>
        <w:tabs>
          <w:tab w:val="left" w:pos="7088"/>
        </w:tabs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05EF0" w:rsidRPr="00D164EA">
        <w:rPr>
          <w:sz w:val="28"/>
          <w:szCs w:val="28"/>
        </w:rPr>
        <w:t>Раздел I изложить в следующей редакции:</w:t>
      </w:r>
    </w:p>
    <w:p w14:paraId="32652CD2" w14:textId="77777777" w:rsidR="00D164EA" w:rsidRDefault="00D164EA" w:rsidP="00D164EA">
      <w:pPr>
        <w:shd w:val="clear" w:color="auto" w:fill="FFFFFF" w:themeFill="background1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</w:p>
    <w:p w14:paraId="659EEF76" w14:textId="77777777" w:rsidR="00782952" w:rsidRPr="00782952" w:rsidRDefault="00D164EA" w:rsidP="00782952">
      <w:pPr>
        <w:shd w:val="clear" w:color="auto" w:fill="FFFFFF"/>
        <w:tabs>
          <w:tab w:val="left" w:pos="7088"/>
        </w:tabs>
        <w:spacing w:line="247" w:lineRule="auto"/>
        <w:jc w:val="center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«</w:t>
      </w:r>
      <w:r w:rsidR="00782952" w:rsidRPr="00782952">
        <w:rPr>
          <w:rFonts w:ascii="TimesNewRoman" w:hAnsi="TimesNewRoman" w:cs="TimesNewRoman"/>
          <w:b/>
          <w:sz w:val="28"/>
          <w:szCs w:val="28"/>
        </w:rPr>
        <w:t>I. Стратегические приоритеты в сфере</w:t>
      </w:r>
    </w:p>
    <w:p w14:paraId="1D55775B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jc w:val="center"/>
        <w:rPr>
          <w:rFonts w:ascii="TimesNewRoman" w:hAnsi="TimesNewRoman" w:cs="TimesNewRoman"/>
          <w:b/>
          <w:sz w:val="28"/>
          <w:szCs w:val="28"/>
        </w:rPr>
      </w:pPr>
      <w:r w:rsidRPr="00782952">
        <w:rPr>
          <w:rFonts w:ascii="TimesNewRoman" w:hAnsi="TimesNewRoman" w:cs="TimesNewRoman"/>
          <w:b/>
          <w:sz w:val="28"/>
          <w:szCs w:val="28"/>
        </w:rPr>
        <w:lastRenderedPageBreak/>
        <w:t>реализации государственной программы Новосибирской области</w:t>
      </w:r>
    </w:p>
    <w:p w14:paraId="72D0B0B4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jc w:val="center"/>
        <w:rPr>
          <w:rFonts w:ascii="TimesNewRoman" w:hAnsi="TimesNewRoman" w:cs="TimesNewRoman"/>
          <w:b/>
          <w:sz w:val="28"/>
          <w:szCs w:val="28"/>
        </w:rPr>
      </w:pPr>
      <w:r w:rsidRPr="00782952">
        <w:rPr>
          <w:rFonts w:ascii="TimesNewRoman" w:hAnsi="TimesNewRoman" w:cs="TimesNewRoman"/>
          <w:b/>
          <w:sz w:val="28"/>
          <w:szCs w:val="28"/>
        </w:rPr>
        <w:t>«Цифровая трансформация Новосибирской области»</w:t>
      </w:r>
    </w:p>
    <w:p w14:paraId="4B17D0A4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</w:p>
    <w:p w14:paraId="6BAC091B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jc w:val="center"/>
        <w:rPr>
          <w:rFonts w:ascii="TimesNewRoman" w:hAnsi="TimesNewRoman" w:cs="TimesNewRoman"/>
          <w:b/>
          <w:sz w:val="28"/>
          <w:szCs w:val="28"/>
        </w:rPr>
      </w:pPr>
      <w:r w:rsidRPr="00782952">
        <w:rPr>
          <w:rFonts w:ascii="TimesNewRoman" w:hAnsi="TimesNewRoman" w:cs="TimesNewRoman"/>
          <w:b/>
          <w:sz w:val="28"/>
          <w:szCs w:val="28"/>
        </w:rPr>
        <w:t>1. Оценка текущего состояния сферы реализации государственной программы</w:t>
      </w:r>
    </w:p>
    <w:p w14:paraId="41E62F5E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</w:p>
    <w:p w14:paraId="36B40BFB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Цифровые технологии являются одним из важнейших факторов развития экономики и социальной сферы, а также основой и неотъемлемой частью совершенствования государственного управления, повышения безопасности жизнедеятельности и обеспечения правопорядка.</w:t>
      </w:r>
    </w:p>
    <w:p w14:paraId="343C6610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Новосибирская область имеет высокий уровень развития базовой технологической инфраструктуры, необходимой для функционирования региональных информационных ресурсов и реализации проектов цифровой трансформации, направленных на повышение уровня цифровой зрелости экономики, социальной сферы и государственного управления:</w:t>
      </w:r>
    </w:p>
    <w:p w14:paraId="0C245167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создана государственная инфокоммуникационная сеть передачи данных Новосибирской области</w:t>
      </w:r>
      <w:r w:rsidRPr="00782952">
        <w:rPr>
          <w:rFonts w:ascii="Inter" w:eastAsia="Calibri" w:hAnsi="Inter"/>
          <w:color w:val="212529"/>
          <w:sz w:val="22"/>
          <w:szCs w:val="22"/>
          <w:shd w:val="clear" w:color="auto" w:fill="FFFFFF"/>
          <w:lang w:eastAsia="en-US"/>
        </w:rPr>
        <w:t xml:space="preserve"> </w:t>
      </w:r>
      <w:r w:rsidRPr="00782952">
        <w:rPr>
          <w:rFonts w:ascii="TimesNewRoman" w:hAnsi="TimesNewRoman" w:cs="TimesNewRoman"/>
          <w:sz w:val="28"/>
          <w:szCs w:val="28"/>
        </w:rPr>
        <w:t>протяженностью более 7000 км, которая объединяет все районы города Новосибирска и все районные центры муниципальных районов Новосибирской области и является основой для организации информационного обмена в социально значимых государственных информационных системах (в сфере здравоохранения, образования, социального обслуживания, обеспечения безопасности жизнедеятельности, предоставления государственных и муниципальных услуг в электронном виде и др.);</w:t>
      </w:r>
    </w:p>
    <w:p w14:paraId="68538ADF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trike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 xml:space="preserve">построены основной и резервный центры обработки данных, позволяющие обеспечить бесперебойное функционирование государственных информационных систем Новосибирской области, в том числе социально значимых; </w:t>
      </w:r>
    </w:p>
    <w:p w14:paraId="68037E87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lastRenderedPageBreak/>
        <w:t>развернута защищенная сеть Правительства Новосибирской области, обеспечивающая информационную безопасность работы сотрудников областных исполнительных органов государственной власти Новосибирской области и органов местного самоуправления в Новосибирской области, подведомственных им учреждений.</w:t>
      </w:r>
    </w:p>
    <w:p w14:paraId="6919E1FF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Новосибирская область входит в группу регионов-лидеров цифровой трансформации в стране. Значения ряда статистических показателей развития информационно-телекоммуникационной инфраструктуры превышают среднероссийские.</w:t>
      </w:r>
    </w:p>
    <w:p w14:paraId="20FFF57D" w14:textId="749247A2" w:rsidR="00782952" w:rsidRPr="002441DB" w:rsidRDefault="007C49C7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49C7">
        <w:rPr>
          <w:rFonts w:ascii="TimesNewRoman" w:hAnsi="TimesNewRoman" w:cs="TimesNewRoman"/>
          <w:sz w:val="28"/>
          <w:szCs w:val="28"/>
        </w:rPr>
        <w:t>Новосибирская область занимает 6 место в РФ</w:t>
      </w:r>
      <w:r>
        <w:rPr>
          <w:rFonts w:ascii="TimesNewRoman" w:hAnsi="TimesNewRoman" w:cs="TimesNewRoman"/>
          <w:sz w:val="28"/>
          <w:szCs w:val="28"/>
        </w:rPr>
        <w:t xml:space="preserve"> п</w:t>
      </w:r>
      <w:r w:rsidR="00782952" w:rsidRPr="00782952">
        <w:rPr>
          <w:rFonts w:ascii="TimesNewRoman" w:hAnsi="TimesNewRoman" w:cs="TimesNewRoman"/>
          <w:sz w:val="28"/>
          <w:szCs w:val="28"/>
        </w:rPr>
        <w:t xml:space="preserve">о числу абонентов фиксированного широкополосного доступа информационно-телекоммуникационной сети «Интернет» (далее - сеть Интернет) на 100 человек населения с </w:t>
      </w:r>
      <w:r w:rsidR="00782952" w:rsidRPr="002441DB">
        <w:rPr>
          <w:rFonts w:ascii="TimesNewRoman" w:hAnsi="TimesNewRoman" w:cs="TimesNewRoman"/>
          <w:sz w:val="28"/>
          <w:szCs w:val="28"/>
        </w:rPr>
        <w:t>показателем 32,9</w:t>
      </w:r>
      <w:r w:rsidRPr="002441DB">
        <w:rPr>
          <w:rFonts w:ascii="TimesNewRoman" w:hAnsi="TimesNewRoman" w:cs="TimesNewRoman"/>
          <w:sz w:val="28"/>
          <w:szCs w:val="28"/>
        </w:rPr>
        <w:t xml:space="preserve"> </w:t>
      </w:r>
      <w:r w:rsidR="00852A68" w:rsidRPr="002441DB">
        <w:rPr>
          <w:rFonts w:ascii="TimesNewRoman" w:hAnsi="TimesNewRoman" w:cs="TimesNewRoman"/>
          <w:sz w:val="28"/>
          <w:szCs w:val="28"/>
        </w:rPr>
        <w:t>абонентов</w:t>
      </w:r>
      <w:r w:rsidR="00782952" w:rsidRPr="002441DB">
        <w:rPr>
          <w:rFonts w:ascii="TimesNewRoman" w:hAnsi="TimesNewRoman" w:cs="TimesNewRoman"/>
          <w:sz w:val="28"/>
          <w:szCs w:val="28"/>
        </w:rPr>
        <w:t>. В среднем по Российской Федерации абонентами фиксированного широкополосного доступа в сеть Интернет являются 24 человека из 100.</w:t>
      </w:r>
    </w:p>
    <w:p w14:paraId="5046D547" w14:textId="4619D587" w:rsidR="00782952" w:rsidRPr="00782952" w:rsidRDefault="00782952" w:rsidP="00E8003E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2441DB">
        <w:rPr>
          <w:rFonts w:ascii="TimesNewRoman" w:hAnsi="TimesNewRoman" w:cs="TimesNewRoman"/>
          <w:sz w:val="28"/>
          <w:szCs w:val="28"/>
        </w:rPr>
        <w:t>Число абонентов мобильного широкополосного доступа к сети Интернет на 100 человек населения в Новосибирской области составляет 113,2</w:t>
      </w:r>
      <w:r w:rsidR="007C49C7" w:rsidRPr="002441DB">
        <w:rPr>
          <w:rFonts w:ascii="TimesNewRoman" w:hAnsi="TimesNewRoman" w:cs="TimesNewRoman"/>
          <w:sz w:val="28"/>
          <w:szCs w:val="28"/>
        </w:rPr>
        <w:t xml:space="preserve"> </w:t>
      </w:r>
      <w:r w:rsidR="00852A68" w:rsidRPr="002441DB">
        <w:rPr>
          <w:rFonts w:ascii="TimesNewRoman" w:hAnsi="TimesNewRoman" w:cs="TimesNewRoman"/>
          <w:sz w:val="28"/>
          <w:szCs w:val="28"/>
        </w:rPr>
        <w:t>абонентов</w:t>
      </w:r>
      <w:r w:rsidRPr="002441DB">
        <w:rPr>
          <w:rFonts w:ascii="TimesNewRoman" w:hAnsi="TimesNewRoman" w:cs="TimesNewRoman"/>
          <w:sz w:val="28"/>
          <w:szCs w:val="28"/>
        </w:rPr>
        <w:t xml:space="preserve">. В среднем по Российской Федерации значение данного показателя составляет 109,2 </w:t>
      </w:r>
      <w:r w:rsidR="008610C7" w:rsidRPr="002441DB">
        <w:rPr>
          <w:rFonts w:ascii="TimesNewRoman" w:hAnsi="TimesNewRoman" w:cs="TimesNewRoman"/>
          <w:sz w:val="28"/>
          <w:szCs w:val="28"/>
        </w:rPr>
        <w:t xml:space="preserve">абонентов </w:t>
      </w:r>
      <w:r w:rsidRPr="002441DB">
        <w:rPr>
          <w:rFonts w:ascii="TimesNewRoman" w:hAnsi="TimesNewRoman" w:cs="TimesNewRoman"/>
          <w:sz w:val="28"/>
          <w:szCs w:val="28"/>
        </w:rPr>
        <w:t xml:space="preserve">на 100 человек населения. </w:t>
      </w:r>
      <w:r w:rsidR="00E8003E" w:rsidRPr="002441DB">
        <w:rPr>
          <w:rFonts w:ascii="TimesNewRoman" w:hAnsi="TimesNewRoman" w:cs="TimesNewRoman"/>
          <w:sz w:val="28"/>
          <w:szCs w:val="28"/>
        </w:rPr>
        <w:t>П</w:t>
      </w:r>
      <w:r w:rsidRPr="002441DB">
        <w:rPr>
          <w:rFonts w:ascii="TimesNewRoman" w:hAnsi="TimesNewRoman" w:cs="TimesNewRoman"/>
          <w:sz w:val="28"/>
          <w:szCs w:val="28"/>
        </w:rPr>
        <w:t xml:space="preserve">роникновение подвижной </w:t>
      </w:r>
      <w:r w:rsidR="00852A68" w:rsidRPr="002441DB">
        <w:rPr>
          <w:rFonts w:ascii="TimesNewRoman" w:hAnsi="TimesNewRoman" w:cs="TimesNewRoman"/>
          <w:sz w:val="28"/>
          <w:szCs w:val="28"/>
        </w:rPr>
        <w:t xml:space="preserve">радиотелефонной (сотовой) связи </w:t>
      </w:r>
      <w:r w:rsidRPr="002441DB">
        <w:rPr>
          <w:rFonts w:ascii="TimesNewRoman" w:hAnsi="TimesNewRoman" w:cs="TimesNewRoman"/>
          <w:sz w:val="28"/>
          <w:szCs w:val="28"/>
        </w:rPr>
        <w:t xml:space="preserve">в Новосибирской области составило 207,8 </w:t>
      </w:r>
      <w:r w:rsidR="00852A68" w:rsidRPr="002441DB">
        <w:rPr>
          <w:rFonts w:ascii="TimesNewRoman" w:hAnsi="TimesNewRoman" w:cs="TimesNewRoman"/>
          <w:sz w:val="28"/>
          <w:szCs w:val="28"/>
        </w:rPr>
        <w:t>сим-карт на 100 человек населения</w:t>
      </w:r>
      <w:r w:rsidRPr="002441DB">
        <w:rPr>
          <w:rFonts w:ascii="TimesNewRoman" w:hAnsi="TimesNewRoman" w:cs="TimesNewRoman"/>
          <w:sz w:val="28"/>
          <w:szCs w:val="28"/>
        </w:rPr>
        <w:t>, что примерно соответствует</w:t>
      </w:r>
      <w:r w:rsidRPr="00386738">
        <w:rPr>
          <w:rFonts w:ascii="TimesNewRoman" w:hAnsi="TimesNewRoman" w:cs="TimesNewRoman"/>
          <w:sz w:val="28"/>
          <w:szCs w:val="28"/>
        </w:rPr>
        <w:t xml:space="preserve"> среднероссийскому уровню.</w:t>
      </w:r>
    </w:p>
    <w:p w14:paraId="6D4E56FD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 xml:space="preserve">Для участников телекоммуникационного рынка, осуществляющих деятельность на территории Новосибирской области, характерно постоянное расширение портфеля услуг, включающего не только услуги связи, но и медиа-сервисы и решения в сфере информационных технологий, ожидается усиление их позиций в рыночных сегментах центров обработки данных, облачных сервисов, информационной безопасности, видеонаблюдения и других. Несмотря на </w:t>
      </w:r>
      <w:r w:rsidRPr="00782952">
        <w:rPr>
          <w:rFonts w:ascii="TimesNewRoman" w:hAnsi="TimesNewRoman" w:cs="TimesNewRoman"/>
          <w:sz w:val="28"/>
          <w:szCs w:val="28"/>
        </w:rPr>
        <w:lastRenderedPageBreak/>
        <w:t>внешние негативные факторы, операторы планируют продолжить инвестиционную деятельность в модернизацию и развитие сетей связи на территории Новосибирской области.</w:t>
      </w:r>
    </w:p>
    <w:p w14:paraId="716C0BA3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Развитие и модернизация инфраструктуры связи позволяет создать условия для обеспечения доступности современных услуг связи на всей территории Новосибирской области, в том числе в отдаленных и труднодоступных сельских территориях. Развитие информационно-телекоммуникационной инфраструктуры способствует ускорению процессов цифровой трансформации, расширению возможностей использования цифровых инструментов для повышения эффективности государственного управления и обеспечения безопасности жизнедеятельности жителей Новосибирской области.</w:t>
      </w:r>
    </w:p>
    <w:p w14:paraId="5907636D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Вклад в валовой региональный продукт (далее – ВРП) Новосибирской области сферы информации и связи составил 3,9%. При этом доля деятельности в области информации и связи в ВВП Российской Федерации в среднем составляет 3,2%, в ВРП Сибирского федерального округа - 1,7%.</w:t>
      </w:r>
    </w:p>
    <w:p w14:paraId="0B7E2624" w14:textId="77777777" w:rsidR="00782952" w:rsidRPr="00782952" w:rsidRDefault="00782952" w:rsidP="00782952">
      <w:pPr>
        <w:widowControl w:val="0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782952">
        <w:rPr>
          <w:bCs/>
          <w:color w:val="000000"/>
          <w:sz w:val="28"/>
          <w:szCs w:val="28"/>
        </w:rPr>
        <w:t>Общее число организаций</w:t>
      </w:r>
      <w:r w:rsidRPr="00782952">
        <w:rPr>
          <w:color w:val="000000"/>
          <w:sz w:val="28"/>
          <w:szCs w:val="28"/>
        </w:rPr>
        <w:t xml:space="preserve"> цифрового сектора Новосибирской области составило на начало 2023 года 3167 организаций, среднесписочная численность работников - 30,7 тыс. человек. Оборот организаций цифрового сектора за 2022 год составил более 122 млрд. рублей.</w:t>
      </w:r>
    </w:p>
    <w:p w14:paraId="0189E8E1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Calibri" w:eastAsia="Calibri" w:hAnsi="Calibri"/>
          <w:color w:val="000000"/>
          <w:sz w:val="28"/>
          <w:szCs w:val="28"/>
          <w:lang w:eastAsia="en-US"/>
        </w:rPr>
      </w:pPr>
      <w:r w:rsidRPr="00782952">
        <w:rPr>
          <w:rFonts w:ascii="TimesNewRoman" w:hAnsi="TimesNewRoman" w:cs="TimesNewRoman"/>
          <w:sz w:val="28"/>
          <w:szCs w:val="28"/>
        </w:rPr>
        <w:t>В рейтинге регионов по уровню развития софтверной индустрии, ежегодно выпускаемом некоммерческим партнерством «Руссофт» Новосибирская область занимает 4 место, уступая только городам Москве, Санкт-Петербургу и Нижегородской области.</w:t>
      </w:r>
    </w:p>
    <w:p w14:paraId="22B7C340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Обострение геополитической ситуации в 2022 году, введение беспрецедентных санкций в отношении экономики со стороны западных стран и нарастание киберугроз потребовало активизации работы, направленной на укрепление технологического суверенитета Российской Федера</w:t>
      </w:r>
      <w:r w:rsidRPr="00782952">
        <w:rPr>
          <w:rFonts w:ascii="TimesNewRoman" w:hAnsi="TimesNewRoman" w:cs="TimesNewRoman"/>
          <w:sz w:val="28"/>
          <w:szCs w:val="28"/>
        </w:rPr>
        <w:lastRenderedPageBreak/>
        <w:t>ции: обеспечение информационной безопасности, импортозамещение программного обеспечения, вычислительной техники и телекоммуникационного оборудования.</w:t>
      </w:r>
    </w:p>
    <w:p w14:paraId="7ECA3AF9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Для преодоления негативного влияния указанных внешнеэкономических факторов, в дополнение к комплексу федеральных мер государственной поддержки отраслей информационных технологий и связи, в Новосибирской области разработаны и реализуются региональные меры поддержки организаций цифрового сектора, осуществляющих деятельность на территории области, а также нацеленные на развитие кадрового потенциала указанных отраслей.</w:t>
      </w:r>
    </w:p>
    <w:p w14:paraId="2F456E2A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В целях обеспечения роста экономики Новосибирской области, а также улучшения качества жизни граждан цифровые продукты и решения продолжат внедряться практически во все сферы социально-экономической деятельности. Масштабное распространение цифровых технологий продолжится в ключевых отраслях экономики и социальной сферы, в том числе здравоохранении, образовании, культуре, обеспечении безопасности, жилищно-коммунальном хозяйстве и энергетике, промышленности, сельском хозяйстве, на транспорте, а также в государственном управлении.</w:t>
      </w:r>
    </w:p>
    <w:p w14:paraId="159FFB55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</w:p>
    <w:p w14:paraId="35799697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jc w:val="center"/>
        <w:rPr>
          <w:rFonts w:ascii="TimesNewRoman" w:hAnsi="TimesNewRoman" w:cs="TimesNewRoman"/>
          <w:b/>
          <w:sz w:val="28"/>
          <w:szCs w:val="28"/>
        </w:rPr>
      </w:pPr>
      <w:r w:rsidRPr="00782952">
        <w:rPr>
          <w:rFonts w:ascii="TimesNewRoman" w:hAnsi="TimesNewRoman" w:cs="TimesNewRoman"/>
          <w:b/>
          <w:sz w:val="28"/>
          <w:szCs w:val="28"/>
        </w:rPr>
        <w:t>2. Приоритеты и цели государственной политики в сфере реализации государственной программы</w:t>
      </w:r>
    </w:p>
    <w:p w14:paraId="1492E6DD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jc w:val="center"/>
        <w:rPr>
          <w:rFonts w:ascii="TimesNewRoman" w:hAnsi="TimesNewRoman" w:cs="TimesNewRoman"/>
          <w:b/>
          <w:sz w:val="28"/>
          <w:szCs w:val="28"/>
        </w:rPr>
      </w:pPr>
    </w:p>
    <w:p w14:paraId="62AF751D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Одной из национальных целей развития Российской Федерации на период до 2030 года, установленных Указом Президента Российской Федерации от 21 июля 2020 г. № 474 «О национальных целях развития Российской Федерации на период до 2030 года», является цифровая трансформация.</w:t>
      </w:r>
    </w:p>
    <w:p w14:paraId="002CC8A8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 xml:space="preserve">На основании положений Указов Президента Российской Федерации от 7 мая 2018 г. № 204 «О национальных целях и стратегических задачах развития Российской Федерации на период до 2024 года», от 21 июля 2020 г. № 474 «О </w:t>
      </w:r>
      <w:r w:rsidRPr="00782952">
        <w:rPr>
          <w:rFonts w:ascii="TimesNewRoman" w:hAnsi="TimesNewRoman" w:cs="TimesNewRoman"/>
          <w:sz w:val="28"/>
          <w:szCs w:val="28"/>
        </w:rPr>
        <w:lastRenderedPageBreak/>
        <w:t xml:space="preserve">национальных целях развития Российской Федерации на период до 2030 года», от 2 июля 2021 г. № 400 «О Стратегии национальной безопасности Российской Федерации», от 5 декабря 2016 г. № 646 «Об утверждении Доктрины информационной безопасности Российской Федерации», </w:t>
      </w:r>
      <w:r w:rsidRPr="00782952">
        <w:t xml:space="preserve"> </w:t>
      </w:r>
      <w:r w:rsidRPr="00782952">
        <w:rPr>
          <w:rFonts w:ascii="TimesNewRoman" w:hAnsi="TimesNewRoman" w:cs="TimesNewRoman"/>
          <w:sz w:val="28"/>
          <w:szCs w:val="28"/>
        </w:rPr>
        <w:t xml:space="preserve">от 10 октября 2019 г. № 490 «О развитии искусственного интеллекта в Российской Федерации», постановления Губернатора Новосибирской области от 31.08.2022 № 161 « О Стратегии цифровой трансформации ключевых отраслей экономики, социальной сферы и государственного управления Новосибирской области на 2022-2024 годы» определены приоритеты государственной программы:  </w:t>
      </w:r>
    </w:p>
    <w:p w14:paraId="511A96D1" w14:textId="77777777" w:rsidR="00782952" w:rsidRPr="00782952" w:rsidRDefault="00782952" w:rsidP="00782952">
      <w:pPr>
        <w:shd w:val="clear" w:color="auto" w:fill="FFFFFF"/>
        <w:tabs>
          <w:tab w:val="left" w:pos="7088"/>
        </w:tabs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поддержка развития и координации цифровизации региона;</w:t>
      </w:r>
    </w:p>
    <w:p w14:paraId="0418BC34" w14:textId="77777777" w:rsidR="00782952" w:rsidRPr="00782952" w:rsidRDefault="00782952" w:rsidP="00782952">
      <w:pPr>
        <w:shd w:val="clear" w:color="auto" w:fill="FFFFFF"/>
        <w:tabs>
          <w:tab w:val="left" w:pos="7088"/>
        </w:tabs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развитие сервисов электронного правительства, переход к оказанию государственных (муниципальных) услуг (функций), иных услуг (сервисов) и сведений в электронном виде, расширение использования цифровых технологий для предоставления государственных и муниципальных услуг;</w:t>
      </w:r>
    </w:p>
    <w:p w14:paraId="43F8C472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снижение барьеров, формирование условий и стимулирование развития инфраструктуры связи;</w:t>
      </w:r>
    </w:p>
    <w:p w14:paraId="3995340A" w14:textId="77777777" w:rsidR="00782952" w:rsidRPr="00782952" w:rsidRDefault="00782952" w:rsidP="00782952">
      <w:pPr>
        <w:autoSpaceDE/>
        <w:autoSpaceDN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создание условий для развития отрасли информационных технологий, включая поддержку цифровой трансформации ключевых отраслей экономики и социальной сферы.</w:t>
      </w:r>
    </w:p>
    <w:p w14:paraId="2BFA2951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С учетом положений стратегических документов определены следующие цели Программы:</w:t>
      </w:r>
    </w:p>
    <w:p w14:paraId="370FDF6B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к 2030 году уровень «цифровой зрелости» ключевых отраслей экономики и социальной сферы Новосибирской области, в том числе здравоохранения и образования, а также государственного управления, достигнет 100 процентов;</w:t>
      </w:r>
    </w:p>
    <w:p w14:paraId="76FAE149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к 2030 году достигнет обеспечено увеличение доли массовых социально значимых услуг, доступных в Новосибирской области в электронном виде, до 95 процентов;</w:t>
      </w:r>
    </w:p>
    <w:p w14:paraId="11A1B06C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lastRenderedPageBreak/>
        <w:t xml:space="preserve">рост доли домохозяйств Новосибирской области, которым обеспечена возможность широкополосного доступа к сети «Интернет», до 97 процентов в 2030 году; </w:t>
      </w:r>
    </w:p>
    <w:p w14:paraId="02F9DF4D" w14:textId="339D239D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обеспечено увеличение вложений в отечественные решения в сфере информационных технологий в Новосибирской области до 72</w:t>
      </w:r>
      <w:r w:rsidR="00131614">
        <w:rPr>
          <w:rFonts w:ascii="TimesNewRoman" w:hAnsi="TimesNewRoman" w:cs="TimesNewRoman"/>
          <w:sz w:val="28"/>
          <w:szCs w:val="28"/>
        </w:rPr>
        <w:t xml:space="preserve"> </w:t>
      </w:r>
      <w:r w:rsidR="00131614" w:rsidRPr="001C17AA">
        <w:rPr>
          <w:rFonts w:ascii="TimesNewRoman" w:hAnsi="TimesNewRoman" w:cs="TimesNewRoman"/>
          <w:sz w:val="28"/>
          <w:szCs w:val="28"/>
        </w:rPr>
        <w:t>процентов</w:t>
      </w:r>
      <w:r w:rsidRPr="00782952">
        <w:rPr>
          <w:rFonts w:ascii="TimesNewRoman" w:hAnsi="TimesNewRoman" w:cs="TimesNewRoman"/>
          <w:sz w:val="28"/>
          <w:szCs w:val="28"/>
        </w:rPr>
        <w:t xml:space="preserve"> к 2030 году. </w:t>
      </w:r>
    </w:p>
    <w:p w14:paraId="46F84C10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14:paraId="3E8AD968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jc w:val="center"/>
        <w:rPr>
          <w:rFonts w:ascii="TimesNewRoman" w:hAnsi="TimesNewRoman" w:cs="TimesNewRoman"/>
          <w:b/>
          <w:bCs/>
          <w:sz w:val="28"/>
          <w:szCs w:val="28"/>
        </w:rPr>
      </w:pPr>
      <w:r w:rsidRPr="00782952">
        <w:rPr>
          <w:rFonts w:ascii="TimesNewRoman" w:hAnsi="TimesNewRoman" w:cs="TimesNewRoman"/>
          <w:b/>
          <w:sz w:val="28"/>
          <w:szCs w:val="28"/>
        </w:rPr>
        <w:t xml:space="preserve">3. </w:t>
      </w:r>
      <w:r w:rsidRPr="00782952">
        <w:rPr>
          <w:rFonts w:ascii="TimesNewRoman" w:hAnsi="TimesNewRoman" w:cs="TimesNewRoman"/>
          <w:b/>
          <w:bCs/>
          <w:sz w:val="28"/>
          <w:szCs w:val="28"/>
        </w:rPr>
        <w:t>Сведения о взаимосвязи со стратегическими приоритетами, целями и</w:t>
      </w:r>
    </w:p>
    <w:p w14:paraId="6FC34238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jc w:val="center"/>
        <w:rPr>
          <w:rFonts w:ascii="TimesNewRoman" w:hAnsi="TimesNewRoman" w:cs="TimesNewRoman"/>
          <w:b/>
          <w:sz w:val="28"/>
          <w:szCs w:val="28"/>
        </w:rPr>
      </w:pPr>
      <w:r w:rsidRPr="00782952">
        <w:rPr>
          <w:rFonts w:ascii="TimesNewRoman" w:hAnsi="TimesNewRoman" w:cs="TimesNewRoman"/>
          <w:b/>
          <w:bCs/>
          <w:sz w:val="28"/>
          <w:szCs w:val="28"/>
        </w:rPr>
        <w:t>показателями государственных программ Российской Федерации</w:t>
      </w:r>
    </w:p>
    <w:p w14:paraId="30D05D93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14:paraId="44A2945D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Приоритеты, цели и показатели Программы взаимосвязаны со стратегическими приоритетами, целями и показателями, предусмотренными государственной программой Российской Федерации «Информационное общество», утвержденной постановлением Правительства Российской Федерации от 15 апреля 2014 г. № 313 (далее - государственная программа Российской Федерации), а именно с целями:</w:t>
      </w:r>
    </w:p>
    <w:p w14:paraId="2C2283F6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к 2030 году уровень «цифровой зрелости» ключевых отраслей экономики и социальной сферы, в том числе здравоохранения и образования, а также государственного управления, достигнет 100 процентов;</w:t>
      </w:r>
    </w:p>
    <w:p w14:paraId="432D357B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к 2030 году обеспечено увеличение доли массовых социально значимых услуг, доступных в электронном виде, до 95 процентов;</w:t>
      </w:r>
    </w:p>
    <w:p w14:paraId="3869839B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 xml:space="preserve">рост доли домохозяйств, которым обеспечена возможность широкополосного доступа к сети «Интернет», до 97 процентов в 2030 году; </w:t>
      </w:r>
    </w:p>
    <w:p w14:paraId="42EA9592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обеспечено увеличение вложений в отечественные решения в сфере информационных технологий в 4 раза по сравнению с показателем 2019 года.</w:t>
      </w:r>
    </w:p>
    <w:p w14:paraId="3C78C7B9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</w:p>
    <w:p w14:paraId="0092DB34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jc w:val="center"/>
        <w:rPr>
          <w:rFonts w:ascii="TimesNewRoman" w:hAnsi="TimesNewRoman" w:cs="TimesNewRoman"/>
          <w:b/>
          <w:sz w:val="28"/>
          <w:szCs w:val="28"/>
        </w:rPr>
      </w:pPr>
      <w:r w:rsidRPr="00782952">
        <w:rPr>
          <w:rFonts w:ascii="TimesNewRoman" w:hAnsi="TimesNewRoman" w:cs="TimesNewRoman"/>
          <w:b/>
          <w:sz w:val="28"/>
          <w:szCs w:val="28"/>
        </w:rPr>
        <w:t>4. Задачи государственного управления</w:t>
      </w:r>
      <w:r w:rsidRPr="0078295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82952">
        <w:rPr>
          <w:rFonts w:ascii="TimesNewRoman" w:hAnsi="TimesNewRoman" w:cs="TimesNewRoman"/>
          <w:b/>
          <w:sz w:val="28"/>
          <w:szCs w:val="28"/>
        </w:rPr>
        <w:t xml:space="preserve">в сфере информационных технологий и связи, способы их эффективного решения </w:t>
      </w:r>
    </w:p>
    <w:p w14:paraId="1CF008F3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</w:p>
    <w:p w14:paraId="3F940874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Для достижения целей Программы определена следующая задача: содействие внедрению отечественных цифровых технологий и платформенных решений в приоритетных отраслях экономики и социальной сферы Новосибирской области на основе устойчивой и безопасной информационно-телекоммуникационной инфраструктуры.</w:t>
      </w:r>
    </w:p>
    <w:p w14:paraId="2D1515A2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 xml:space="preserve">Решение указанной задачи будет осуществляться </w:t>
      </w:r>
      <w:r w:rsidRPr="00131614">
        <w:rPr>
          <w:rFonts w:ascii="TimesNewRoman" w:hAnsi="TimesNewRoman" w:cs="TimesNewRoman"/>
          <w:sz w:val="28"/>
          <w:szCs w:val="28"/>
        </w:rPr>
        <w:t>путем:</w:t>
      </w:r>
    </w:p>
    <w:p w14:paraId="1CEBAE96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обеспечения бесперебойного функционирования информационно-телекоммуникационной инфраструктуры Новосибирской области;</w:t>
      </w:r>
    </w:p>
    <w:p w14:paraId="189575F4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создания, развития и обеспечения функционирования информационных систем;</w:t>
      </w:r>
    </w:p>
    <w:p w14:paraId="38DAD3BA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содействия развитию ИТ-отрасли Новосибирской области;</w:t>
      </w:r>
    </w:p>
    <w:p w14:paraId="3DF9685A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содействия развитию телекоммуникационной инфраструктуры для обеспечения устойчивой сотовой связью и возможностью широкополосного доступа к сети Интернет домохозяйств в населенных пунктах Новосибирской области;</w:t>
      </w:r>
    </w:p>
    <w:p w14:paraId="2425201C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повышения уровня защищенности государственных информационных систем и ресурсов Новосибирской области;</w:t>
      </w:r>
    </w:p>
    <w:p w14:paraId="3F4D9CBA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применения перспективных «сквозных» цифровых технологий в области цифровой экономики;</w:t>
      </w:r>
    </w:p>
    <w:p w14:paraId="1F825B25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стимулирования граждан к получению государственных и муниципальных услуг в электронном виде с использованием Единого портала государственных и муниципальных услуг (далее – ЕПГУ);</w:t>
      </w:r>
    </w:p>
    <w:p w14:paraId="66EF7088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обеспечения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ЕПГУ;</w:t>
      </w:r>
    </w:p>
    <w:p w14:paraId="0ABD064C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lastRenderedPageBreak/>
        <w:t>цифровизации процессов предоставления государственных услуг и исполнения государственных функций государственными органами власти;</w:t>
      </w:r>
    </w:p>
    <w:p w14:paraId="10A752E0" w14:textId="77777777" w:rsidR="00782952" w:rsidRPr="00782952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повышения эффективности функционирования социальной сферы путем внедрения цифровых технологий и платформенных решений;</w:t>
      </w:r>
    </w:p>
    <w:p w14:paraId="0C7F09AB" w14:textId="7ADC2726" w:rsidR="00D164EA" w:rsidRPr="00D164EA" w:rsidRDefault="00782952" w:rsidP="00782952">
      <w:pPr>
        <w:shd w:val="clear" w:color="auto" w:fill="FFFFFF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2952">
        <w:rPr>
          <w:rFonts w:ascii="TimesNewRoman" w:hAnsi="TimesNewRoman" w:cs="TimesNewRoman"/>
          <w:sz w:val="28"/>
          <w:szCs w:val="28"/>
        </w:rPr>
        <w:t>обеспечения доступности гражданам цифровых сервисов, в том числе электронного документооборота, путем цифровизации социальной сферы.</w:t>
      </w:r>
      <w:r w:rsidR="009D5A10">
        <w:rPr>
          <w:rFonts w:ascii="TimesNewRoman" w:hAnsi="TimesNewRoman" w:cs="TimesNewRoman"/>
          <w:sz w:val="28"/>
          <w:szCs w:val="28"/>
        </w:rPr>
        <w:t>»;</w:t>
      </w:r>
    </w:p>
    <w:p w14:paraId="25C0255F" w14:textId="254221BF" w:rsidR="009916C9" w:rsidRDefault="009916C9" w:rsidP="00B94FEE">
      <w:pPr>
        <w:shd w:val="clear" w:color="auto" w:fill="FFFFFF" w:themeFill="background1"/>
        <w:tabs>
          <w:tab w:val="left" w:pos="7088"/>
        </w:tabs>
        <w:spacing w:line="247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14:paraId="224F1775" w14:textId="6B72A626" w:rsidR="00B65BF6" w:rsidRDefault="009D5A10" w:rsidP="004F50E1">
      <w:pPr>
        <w:widowControl w:val="0"/>
        <w:shd w:val="clear" w:color="auto" w:fill="FFFFFF" w:themeFill="background1"/>
        <w:tabs>
          <w:tab w:val="left" w:pos="993"/>
          <w:tab w:val="left" w:pos="7088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="00BD7A5C" w:rsidRPr="0003714D">
        <w:rPr>
          <w:sz w:val="28"/>
          <w:szCs w:val="28"/>
          <w:lang w:eastAsia="en-US"/>
        </w:rPr>
        <w:t> </w:t>
      </w:r>
      <w:r w:rsidRPr="009D5A10">
        <w:rPr>
          <w:sz w:val="28"/>
          <w:szCs w:val="28"/>
          <w:lang w:eastAsia="en-US"/>
        </w:rPr>
        <w:t>раздел</w:t>
      </w:r>
      <w:r w:rsidR="000B190B">
        <w:rPr>
          <w:sz w:val="28"/>
          <w:szCs w:val="28"/>
          <w:lang w:eastAsia="en-US"/>
        </w:rPr>
        <w:t>ы</w:t>
      </w:r>
      <w:r w:rsidRPr="009D5A10">
        <w:rPr>
          <w:sz w:val="28"/>
          <w:szCs w:val="28"/>
          <w:lang w:eastAsia="en-US"/>
        </w:rPr>
        <w:t xml:space="preserve"> «II. Обоснование необходимости реализации гос</w:t>
      </w:r>
      <w:r w:rsidR="00B65BF6">
        <w:rPr>
          <w:sz w:val="28"/>
          <w:szCs w:val="28"/>
          <w:lang w:eastAsia="en-US"/>
        </w:rPr>
        <w:t>ударственной программы»</w:t>
      </w:r>
      <w:r w:rsidR="000B190B">
        <w:rPr>
          <w:sz w:val="28"/>
          <w:szCs w:val="28"/>
          <w:lang w:eastAsia="en-US"/>
        </w:rPr>
        <w:t xml:space="preserve">, </w:t>
      </w:r>
      <w:r w:rsidR="000B190B" w:rsidRPr="009D5A10">
        <w:rPr>
          <w:sz w:val="28"/>
          <w:szCs w:val="28"/>
          <w:lang w:eastAsia="en-US"/>
        </w:rPr>
        <w:t>«IV. Система основных мероприятий государственной программы»</w:t>
      </w:r>
      <w:r w:rsidR="000B190B">
        <w:rPr>
          <w:sz w:val="28"/>
          <w:szCs w:val="28"/>
          <w:lang w:eastAsia="en-US"/>
        </w:rPr>
        <w:t xml:space="preserve">, </w:t>
      </w:r>
      <w:r w:rsidR="000B190B" w:rsidRPr="009D5A10">
        <w:rPr>
          <w:sz w:val="28"/>
          <w:szCs w:val="28"/>
          <w:lang w:eastAsia="en-US"/>
        </w:rPr>
        <w:t>«V. Механизм реализации и система управления государственной программы»</w:t>
      </w:r>
      <w:r w:rsidR="000B190B">
        <w:rPr>
          <w:sz w:val="28"/>
          <w:szCs w:val="28"/>
          <w:lang w:eastAsia="en-US"/>
        </w:rPr>
        <w:t xml:space="preserve"> </w:t>
      </w:r>
      <w:r w:rsidR="00B65BF6" w:rsidRPr="00B65BF6">
        <w:rPr>
          <w:sz w:val="28"/>
          <w:szCs w:val="28"/>
          <w:lang w:eastAsia="en-US"/>
        </w:rPr>
        <w:t>признать утратившими силу;</w:t>
      </w:r>
    </w:p>
    <w:p w14:paraId="07C56BEE" w14:textId="172DB0AD" w:rsidR="00B94FEE" w:rsidRDefault="000B190B" w:rsidP="00B94FEE">
      <w:pPr>
        <w:pStyle w:val="af8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2662E">
        <w:rPr>
          <w:rFonts w:ascii="Times New Roman" w:hAnsi="Times New Roman"/>
          <w:sz w:val="28"/>
          <w:szCs w:val="28"/>
        </w:rPr>
        <w:t>)</w:t>
      </w:r>
      <w:r w:rsidR="00B94FEE">
        <w:rPr>
          <w:rFonts w:ascii="Times New Roman" w:hAnsi="Times New Roman"/>
          <w:sz w:val="28"/>
          <w:szCs w:val="28"/>
        </w:rPr>
        <w:t xml:space="preserve"> </w:t>
      </w:r>
      <w:r w:rsidR="00F2662E">
        <w:rPr>
          <w:rFonts w:ascii="Times New Roman" w:hAnsi="Times New Roman"/>
          <w:sz w:val="28"/>
          <w:szCs w:val="28"/>
        </w:rPr>
        <w:t>п</w:t>
      </w:r>
      <w:r w:rsidR="00B94FEE" w:rsidRPr="009C0C32">
        <w:rPr>
          <w:rFonts w:ascii="Times New Roman" w:hAnsi="Times New Roman"/>
          <w:sz w:val="28"/>
          <w:szCs w:val="28"/>
        </w:rPr>
        <w:t>риложение № 1 «Цели, задачи и целевые индикаторы государственной программы Новосибирской области «</w:t>
      </w:r>
      <w:r w:rsidR="00B94FEE">
        <w:rPr>
          <w:rFonts w:ascii="Times New Roman" w:hAnsi="Times New Roman"/>
          <w:sz w:val="28"/>
          <w:szCs w:val="28"/>
        </w:rPr>
        <w:t>Цифровая трансформация</w:t>
      </w:r>
      <w:r w:rsidR="00B94FEE" w:rsidRPr="009C0C32">
        <w:rPr>
          <w:rFonts w:ascii="Times New Roman" w:hAnsi="Times New Roman"/>
          <w:sz w:val="28"/>
          <w:szCs w:val="28"/>
        </w:rPr>
        <w:t xml:space="preserve"> Новосибирской области» изложить в редакции согласно приложению № </w:t>
      </w:r>
      <w:r w:rsidR="00BB7410">
        <w:rPr>
          <w:rFonts w:ascii="Times New Roman" w:hAnsi="Times New Roman"/>
          <w:sz w:val="28"/>
          <w:szCs w:val="28"/>
        </w:rPr>
        <w:t>1</w:t>
      </w:r>
      <w:r w:rsidR="009916C9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14:paraId="7813712F" w14:textId="3047F0D8" w:rsidR="00AA28D2" w:rsidRDefault="000B190B" w:rsidP="00B94FEE">
      <w:pPr>
        <w:pStyle w:val="af8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662E">
        <w:rPr>
          <w:rFonts w:ascii="Times New Roman" w:hAnsi="Times New Roman"/>
          <w:sz w:val="28"/>
          <w:szCs w:val="28"/>
        </w:rPr>
        <w:t>)</w:t>
      </w:r>
      <w:r w:rsidR="00B94FEE">
        <w:rPr>
          <w:rFonts w:ascii="Times New Roman" w:hAnsi="Times New Roman"/>
          <w:sz w:val="28"/>
          <w:szCs w:val="28"/>
        </w:rPr>
        <w:t xml:space="preserve"> </w:t>
      </w:r>
      <w:r w:rsidR="00F2662E">
        <w:rPr>
          <w:rFonts w:ascii="Times New Roman" w:hAnsi="Times New Roman"/>
          <w:sz w:val="28"/>
          <w:szCs w:val="28"/>
        </w:rPr>
        <w:t>п</w:t>
      </w:r>
      <w:r w:rsidR="00BB7410">
        <w:rPr>
          <w:rFonts w:ascii="Times New Roman" w:hAnsi="Times New Roman"/>
          <w:sz w:val="28"/>
          <w:szCs w:val="28"/>
        </w:rPr>
        <w:t>риложение № 2</w:t>
      </w:r>
      <w:r w:rsidR="00AA28D2" w:rsidRPr="00B94FEE">
        <w:rPr>
          <w:rFonts w:ascii="Times New Roman" w:hAnsi="Times New Roman"/>
          <w:sz w:val="28"/>
          <w:szCs w:val="28"/>
        </w:rPr>
        <w:t xml:space="preserve"> «Основные мероприятия государственной программы Новосибирской области «Цифровая трансформация Новосибирской области»</w:t>
      </w:r>
      <w:r w:rsidR="00F2662E">
        <w:rPr>
          <w:rFonts w:ascii="Times New Roman" w:hAnsi="Times New Roman"/>
          <w:sz w:val="28"/>
          <w:szCs w:val="28"/>
        </w:rPr>
        <w:t xml:space="preserve"> </w:t>
      </w:r>
      <w:r w:rsidR="00AA28D2" w:rsidRPr="00B94FEE">
        <w:rPr>
          <w:rFonts w:ascii="Times New Roman" w:hAnsi="Times New Roman"/>
          <w:sz w:val="28"/>
          <w:szCs w:val="28"/>
        </w:rPr>
        <w:t>изложить в редакции согласно приложению №</w:t>
      </w:r>
      <w:r w:rsidR="00BB7410">
        <w:rPr>
          <w:rFonts w:ascii="Times New Roman" w:hAnsi="Times New Roman"/>
          <w:sz w:val="28"/>
          <w:szCs w:val="28"/>
        </w:rPr>
        <w:t xml:space="preserve"> 2</w:t>
      </w:r>
      <w:r w:rsidR="00AA28D2" w:rsidRPr="00B94FEE">
        <w:rPr>
          <w:rFonts w:ascii="Times New Roman" w:hAnsi="Times New Roman"/>
          <w:sz w:val="28"/>
          <w:szCs w:val="28"/>
        </w:rPr>
        <w:t> к</w:t>
      </w:r>
      <w:r w:rsidR="00304BE7" w:rsidRPr="00B94FEE">
        <w:rPr>
          <w:rFonts w:ascii="Times New Roman" w:hAnsi="Times New Roman"/>
          <w:sz w:val="28"/>
          <w:szCs w:val="28"/>
        </w:rPr>
        <w:t xml:space="preserve"> </w:t>
      </w:r>
      <w:r w:rsidR="00DA55D3" w:rsidRPr="00B94FEE">
        <w:rPr>
          <w:rFonts w:ascii="Times New Roman" w:hAnsi="Times New Roman"/>
          <w:sz w:val="28"/>
          <w:szCs w:val="28"/>
        </w:rPr>
        <w:t>настоящему постановлению</w:t>
      </w:r>
      <w:r w:rsidR="009916C9">
        <w:rPr>
          <w:rFonts w:ascii="Times New Roman" w:hAnsi="Times New Roman"/>
          <w:sz w:val="28"/>
          <w:szCs w:val="28"/>
        </w:rPr>
        <w:t>;</w:t>
      </w:r>
    </w:p>
    <w:p w14:paraId="1CEA1462" w14:textId="7138EA8B" w:rsidR="00AA28D2" w:rsidRDefault="000B190B" w:rsidP="00AA28D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F2662E">
        <w:rPr>
          <w:sz w:val="28"/>
          <w:szCs w:val="28"/>
          <w:lang w:eastAsia="en-US"/>
        </w:rPr>
        <w:t>)</w:t>
      </w:r>
      <w:r w:rsidR="00DA55D3" w:rsidRPr="0003714D">
        <w:rPr>
          <w:sz w:val="28"/>
          <w:szCs w:val="28"/>
          <w:lang w:eastAsia="en-US"/>
        </w:rPr>
        <w:t> </w:t>
      </w:r>
      <w:r w:rsidR="00F2662E">
        <w:rPr>
          <w:sz w:val="28"/>
          <w:szCs w:val="28"/>
          <w:lang w:eastAsia="en-US"/>
        </w:rPr>
        <w:t>п</w:t>
      </w:r>
      <w:r w:rsidR="00304BE7" w:rsidRPr="0003714D">
        <w:rPr>
          <w:sz w:val="28"/>
          <w:szCs w:val="28"/>
          <w:lang w:eastAsia="en-US"/>
        </w:rPr>
        <w:t xml:space="preserve">риложение </w:t>
      </w:r>
      <w:r w:rsidR="00AA28D2" w:rsidRPr="0003714D">
        <w:rPr>
          <w:sz w:val="28"/>
          <w:szCs w:val="28"/>
          <w:lang w:eastAsia="en-US"/>
        </w:rPr>
        <w:t>№ 3 «Сводные финансовые затраты и налоговые расходы государственной программы Новосибирской области «Цифровая трансформация Новосибирской области»</w:t>
      </w:r>
      <w:r w:rsidR="00F2662E">
        <w:rPr>
          <w:sz w:val="28"/>
          <w:szCs w:val="28"/>
          <w:lang w:eastAsia="en-US"/>
        </w:rPr>
        <w:t xml:space="preserve"> </w:t>
      </w:r>
      <w:r w:rsidR="00AA28D2" w:rsidRPr="0003714D">
        <w:rPr>
          <w:sz w:val="28"/>
          <w:szCs w:val="28"/>
          <w:lang w:eastAsia="en-US"/>
        </w:rPr>
        <w:t>изложить в редакции согласно приложению № </w:t>
      </w:r>
      <w:r w:rsidR="00BB7410">
        <w:rPr>
          <w:sz w:val="28"/>
          <w:szCs w:val="28"/>
          <w:lang w:eastAsia="en-US"/>
        </w:rPr>
        <w:t>3</w:t>
      </w:r>
      <w:r w:rsidR="00AA28D2" w:rsidRPr="0003714D">
        <w:rPr>
          <w:sz w:val="28"/>
          <w:szCs w:val="28"/>
          <w:lang w:eastAsia="en-US"/>
        </w:rPr>
        <w:t xml:space="preserve"> к</w:t>
      </w:r>
      <w:r w:rsidR="00304BE7" w:rsidRPr="0003714D">
        <w:rPr>
          <w:sz w:val="28"/>
          <w:szCs w:val="28"/>
          <w:lang w:eastAsia="en-US"/>
        </w:rPr>
        <w:t xml:space="preserve"> </w:t>
      </w:r>
      <w:r w:rsidR="009916C9">
        <w:rPr>
          <w:sz w:val="28"/>
          <w:szCs w:val="28"/>
          <w:lang w:eastAsia="en-US"/>
        </w:rPr>
        <w:t xml:space="preserve">настоящему </w:t>
      </w:r>
      <w:r w:rsidR="00F2662E">
        <w:rPr>
          <w:sz w:val="28"/>
          <w:szCs w:val="28"/>
          <w:lang w:eastAsia="en-US"/>
        </w:rPr>
        <w:t>постановлению.</w:t>
      </w:r>
    </w:p>
    <w:p w14:paraId="22ED19D9" w14:textId="541666FB" w:rsidR="00F2662E" w:rsidRPr="00F2662E" w:rsidRDefault="000C268B" w:rsidP="00F2662E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F2662E" w:rsidRPr="00F2662E">
        <w:rPr>
          <w:sz w:val="28"/>
          <w:szCs w:val="28"/>
          <w:lang w:eastAsia="en-US"/>
        </w:rPr>
        <w:t>. </w:t>
      </w:r>
      <w:r w:rsidR="00B65BF6">
        <w:rPr>
          <w:sz w:val="28"/>
          <w:szCs w:val="28"/>
          <w:lang w:eastAsia="en-US"/>
        </w:rPr>
        <w:t>П</w:t>
      </w:r>
      <w:r w:rsidR="00F2662E" w:rsidRPr="00F2662E">
        <w:rPr>
          <w:sz w:val="28"/>
          <w:szCs w:val="28"/>
          <w:lang w:eastAsia="en-US"/>
        </w:rPr>
        <w:t xml:space="preserve">риложение № 1 «Цели, задачи и целевые индикаторы государственной программы Новосибирской области «Цифровая трансформация Новосибирской области», приложение № 2 «Основные мероприятия государственной программы Новосибирской области «Цифровая трансформация Новосибирской области», приложение № 3 «Сводные </w:t>
      </w:r>
      <w:r w:rsidR="00F2662E" w:rsidRPr="00F2662E">
        <w:rPr>
          <w:sz w:val="28"/>
          <w:szCs w:val="28"/>
          <w:lang w:eastAsia="en-US"/>
        </w:rPr>
        <w:lastRenderedPageBreak/>
        <w:t xml:space="preserve">финансовые затраты и налоговые расходы государственной программы Новосибирской области «Цифровая трансформация Новосибирской области» </w:t>
      </w:r>
      <w:r w:rsidR="00B65BF6">
        <w:rPr>
          <w:sz w:val="28"/>
          <w:szCs w:val="28"/>
          <w:lang w:eastAsia="en-US"/>
        </w:rPr>
        <w:t>признать утратившими силу с</w:t>
      </w:r>
      <w:r w:rsidR="00F2662E" w:rsidRPr="00F2662E">
        <w:rPr>
          <w:sz w:val="28"/>
          <w:szCs w:val="28"/>
          <w:lang w:eastAsia="en-US"/>
        </w:rPr>
        <w:t xml:space="preserve"> 01.06.2024.</w:t>
      </w:r>
    </w:p>
    <w:p w14:paraId="276C90C4" w14:textId="77777777" w:rsidR="00DE7573" w:rsidRDefault="00DE7573" w:rsidP="004F50E1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</w:p>
    <w:p w14:paraId="108B629C" w14:textId="16A8A610" w:rsidR="004F50E1" w:rsidRDefault="004F50E1" w:rsidP="004F50E1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</w:p>
    <w:p w14:paraId="5EF77898" w14:textId="77777777" w:rsidR="009916C9" w:rsidRDefault="009916C9" w:rsidP="004F50E1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</w:p>
    <w:p w14:paraId="5A0DFF06" w14:textId="01DC0B37" w:rsidR="00B94FEE" w:rsidRDefault="00B94FEE" w:rsidP="00AA28D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</w:p>
    <w:p w14:paraId="51764488" w14:textId="77777777" w:rsidR="003A08FA" w:rsidRPr="0003714D" w:rsidRDefault="003A08FA" w:rsidP="00975481">
      <w:pPr>
        <w:widowControl w:val="0"/>
        <w:jc w:val="both"/>
        <w:rPr>
          <w:sz w:val="28"/>
          <w:szCs w:val="28"/>
        </w:rPr>
      </w:pPr>
      <w:r w:rsidRPr="0003714D">
        <w:rPr>
          <w:sz w:val="28"/>
          <w:szCs w:val="28"/>
        </w:rPr>
        <w:t>Губернатор Новосибирской области А.А. Травников</w:t>
      </w:r>
      <w:r w:rsidRPr="0003714D">
        <w:rPr>
          <w:sz w:val="28"/>
          <w:szCs w:val="28"/>
        </w:rPr>
        <w:br/>
      </w:r>
    </w:p>
    <w:p w14:paraId="0CAA5EB0" w14:textId="77777777" w:rsidR="00126D9D" w:rsidRPr="0003714D" w:rsidRDefault="00126D9D" w:rsidP="00AA28D2">
      <w:pPr>
        <w:shd w:val="clear" w:color="auto" w:fill="FFFFFF" w:themeFill="background1"/>
        <w:autoSpaceDE/>
        <w:autoSpaceDN/>
        <w:snapToGrid w:val="0"/>
      </w:pPr>
    </w:p>
    <w:p w14:paraId="1DA4ABBE" w14:textId="29C26D2A" w:rsidR="00126D9D" w:rsidRDefault="00126D9D" w:rsidP="00AA28D2">
      <w:pPr>
        <w:shd w:val="clear" w:color="auto" w:fill="FFFFFF" w:themeFill="background1"/>
        <w:autoSpaceDE/>
        <w:autoSpaceDN/>
        <w:snapToGrid w:val="0"/>
      </w:pPr>
    </w:p>
    <w:p w14:paraId="22E2B1A9" w14:textId="77D83C27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3D889AA1" w14:textId="170EC027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2BEE67E5" w14:textId="6D8D7D67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6810C42A" w14:textId="7B20B9BA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318207F6" w14:textId="457BE8E4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3DA24E2B" w14:textId="010B436A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2825F42E" w14:textId="2E56A164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4C7A459B" w14:textId="73B3D1C0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20CD5E9F" w14:textId="7C71ACC9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2FFE93CE" w14:textId="250BBB2E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4E18AAB4" w14:textId="243AFDAD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0622982A" w14:textId="321C4AE7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6536C9DC" w14:textId="47F91E92" w:rsidR="00AA28D2" w:rsidRPr="0003714D" w:rsidRDefault="007E7CA5" w:rsidP="00AA28D2">
      <w:pPr>
        <w:shd w:val="clear" w:color="auto" w:fill="FFFFFF" w:themeFill="background1"/>
        <w:autoSpaceDE/>
        <w:autoSpaceDN/>
        <w:snapToGrid w:val="0"/>
      </w:pPr>
      <w:r>
        <w:t>С</w:t>
      </w:r>
      <w:r w:rsidR="00AA28D2" w:rsidRPr="0003714D">
        <w:t>.С. Цукарь</w:t>
      </w:r>
    </w:p>
    <w:p w14:paraId="01EAF782" w14:textId="30FE34E1" w:rsidR="00383534" w:rsidRDefault="00AA28D2" w:rsidP="00383534">
      <w:pPr>
        <w:widowControl w:val="0"/>
        <w:jc w:val="both"/>
      </w:pPr>
      <w:r w:rsidRPr="0003714D">
        <w:t>296 97 11</w:t>
      </w:r>
      <w:r w:rsidR="00383534" w:rsidRPr="0003714D">
        <w:t xml:space="preserve"> </w:t>
      </w:r>
      <w:bookmarkStart w:id="0" w:name="_GoBack"/>
      <w:bookmarkEnd w:id="0"/>
    </w:p>
    <w:sectPr w:rsidR="00383534" w:rsidSect="009E537D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10292" w14:textId="77777777" w:rsidR="00CF5CFB" w:rsidRDefault="00CF5CFB">
      <w:r>
        <w:separator/>
      </w:r>
    </w:p>
  </w:endnote>
  <w:endnote w:type="continuationSeparator" w:id="0">
    <w:p w14:paraId="2F79A208" w14:textId="77777777" w:rsidR="00CF5CFB" w:rsidRDefault="00CF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F417A" w14:textId="77777777" w:rsidR="00CF5CFB" w:rsidRDefault="00CF5CFB">
      <w:r>
        <w:separator/>
      </w:r>
    </w:p>
  </w:footnote>
  <w:footnote w:type="continuationSeparator" w:id="0">
    <w:p w14:paraId="0DE7005E" w14:textId="77777777" w:rsidR="00CF5CFB" w:rsidRDefault="00CF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7734C0E9" w14:textId="355E8150" w:rsidR="00CF5CFB" w:rsidRDefault="00CF5C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6D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1D15262"/>
    <w:multiLevelType w:val="hybridMultilevel"/>
    <w:tmpl w:val="A1583AD0"/>
    <w:styleLink w:val="a"/>
    <w:lvl w:ilvl="0" w:tplc="A162AA1E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6C352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3E6C0C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FAF27E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F0C684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8027C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F835B6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BA9746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ADB2A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783176"/>
    <w:multiLevelType w:val="hybridMultilevel"/>
    <w:tmpl w:val="A1583AD0"/>
    <w:numStyleLink w:val="a"/>
  </w:abstractNum>
  <w:abstractNum w:abstractNumId="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655C3"/>
    <w:multiLevelType w:val="hybridMultilevel"/>
    <w:tmpl w:val="E2964B08"/>
    <w:lvl w:ilvl="0" w:tplc="880CA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5"/>
  </w:num>
  <w:num w:numId="11">
    <w:abstractNumId w:val="17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 w:tplc="72406344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E9CA420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CE40CDC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3867260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3FEBC92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6F64212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EA46E3C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A2B342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C7650D2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startOverride w:val="1"/>
      <w:lvl w:ilvl="0" w:tplc="72406344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E9CA420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CE40CDC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3867260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3FEBC92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6F64212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EA46E3C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A2B342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C7650D2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2EA"/>
    <w:rsid w:val="00001122"/>
    <w:rsid w:val="00002FF2"/>
    <w:rsid w:val="0000317F"/>
    <w:rsid w:val="000033AA"/>
    <w:rsid w:val="0000468B"/>
    <w:rsid w:val="00007774"/>
    <w:rsid w:val="0001507F"/>
    <w:rsid w:val="0001612F"/>
    <w:rsid w:val="000165FC"/>
    <w:rsid w:val="0001716E"/>
    <w:rsid w:val="00017910"/>
    <w:rsid w:val="00020C64"/>
    <w:rsid w:val="00022E1A"/>
    <w:rsid w:val="0002428D"/>
    <w:rsid w:val="000307CD"/>
    <w:rsid w:val="00030978"/>
    <w:rsid w:val="000332CB"/>
    <w:rsid w:val="00033BC8"/>
    <w:rsid w:val="000365C0"/>
    <w:rsid w:val="0003714D"/>
    <w:rsid w:val="00037250"/>
    <w:rsid w:val="00043C40"/>
    <w:rsid w:val="000456DB"/>
    <w:rsid w:val="000479FF"/>
    <w:rsid w:val="0005564A"/>
    <w:rsid w:val="00057AB9"/>
    <w:rsid w:val="00061EF1"/>
    <w:rsid w:val="00067050"/>
    <w:rsid w:val="00071563"/>
    <w:rsid w:val="000755AB"/>
    <w:rsid w:val="000767DA"/>
    <w:rsid w:val="00082A91"/>
    <w:rsid w:val="00084A05"/>
    <w:rsid w:val="00087885"/>
    <w:rsid w:val="0009402B"/>
    <w:rsid w:val="00097FE2"/>
    <w:rsid w:val="000A5302"/>
    <w:rsid w:val="000B189F"/>
    <w:rsid w:val="000B190B"/>
    <w:rsid w:val="000B462A"/>
    <w:rsid w:val="000B64F6"/>
    <w:rsid w:val="000B7443"/>
    <w:rsid w:val="000C268B"/>
    <w:rsid w:val="000C2714"/>
    <w:rsid w:val="000C3728"/>
    <w:rsid w:val="000C63AB"/>
    <w:rsid w:val="000C72B1"/>
    <w:rsid w:val="000D3EDE"/>
    <w:rsid w:val="000D60D6"/>
    <w:rsid w:val="000D6552"/>
    <w:rsid w:val="000E0819"/>
    <w:rsid w:val="000E09F2"/>
    <w:rsid w:val="000E0E67"/>
    <w:rsid w:val="000E3E78"/>
    <w:rsid w:val="000E4ECF"/>
    <w:rsid w:val="000E573C"/>
    <w:rsid w:val="000F3067"/>
    <w:rsid w:val="000F43D5"/>
    <w:rsid w:val="000F46D7"/>
    <w:rsid w:val="000F48B6"/>
    <w:rsid w:val="000F553B"/>
    <w:rsid w:val="000F64DF"/>
    <w:rsid w:val="000F65B5"/>
    <w:rsid w:val="000F6D32"/>
    <w:rsid w:val="00100AE1"/>
    <w:rsid w:val="00101188"/>
    <w:rsid w:val="0010324C"/>
    <w:rsid w:val="00104515"/>
    <w:rsid w:val="00105FD8"/>
    <w:rsid w:val="001076A5"/>
    <w:rsid w:val="00111888"/>
    <w:rsid w:val="0011286F"/>
    <w:rsid w:val="00121A94"/>
    <w:rsid w:val="001221E9"/>
    <w:rsid w:val="00125ABC"/>
    <w:rsid w:val="0012607D"/>
    <w:rsid w:val="00126D9D"/>
    <w:rsid w:val="00130274"/>
    <w:rsid w:val="00131614"/>
    <w:rsid w:val="00133050"/>
    <w:rsid w:val="001331EC"/>
    <w:rsid w:val="00133796"/>
    <w:rsid w:val="00136678"/>
    <w:rsid w:val="00136D19"/>
    <w:rsid w:val="00137185"/>
    <w:rsid w:val="00140665"/>
    <w:rsid w:val="00143993"/>
    <w:rsid w:val="00144DA5"/>
    <w:rsid w:val="001526BC"/>
    <w:rsid w:val="0015481D"/>
    <w:rsid w:val="0015782A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B9D"/>
    <w:rsid w:val="00191FE0"/>
    <w:rsid w:val="00192219"/>
    <w:rsid w:val="00192473"/>
    <w:rsid w:val="001931C8"/>
    <w:rsid w:val="00193231"/>
    <w:rsid w:val="0019381E"/>
    <w:rsid w:val="00194B17"/>
    <w:rsid w:val="00195758"/>
    <w:rsid w:val="00195A85"/>
    <w:rsid w:val="0019642C"/>
    <w:rsid w:val="001A0306"/>
    <w:rsid w:val="001A0609"/>
    <w:rsid w:val="001A1DD7"/>
    <w:rsid w:val="001A20CA"/>
    <w:rsid w:val="001A3755"/>
    <w:rsid w:val="001B0108"/>
    <w:rsid w:val="001B3C2C"/>
    <w:rsid w:val="001B63F2"/>
    <w:rsid w:val="001C17AA"/>
    <w:rsid w:val="001D2EE2"/>
    <w:rsid w:val="001D74A1"/>
    <w:rsid w:val="001E4678"/>
    <w:rsid w:val="001F11B9"/>
    <w:rsid w:val="001F41A6"/>
    <w:rsid w:val="001F5785"/>
    <w:rsid w:val="00201966"/>
    <w:rsid w:val="00205001"/>
    <w:rsid w:val="0020595F"/>
    <w:rsid w:val="00207F7A"/>
    <w:rsid w:val="002134CB"/>
    <w:rsid w:val="00213AC3"/>
    <w:rsid w:val="00217469"/>
    <w:rsid w:val="00220AAB"/>
    <w:rsid w:val="00234308"/>
    <w:rsid w:val="00235378"/>
    <w:rsid w:val="00236B8E"/>
    <w:rsid w:val="00237F68"/>
    <w:rsid w:val="002405E8"/>
    <w:rsid w:val="00242F83"/>
    <w:rsid w:val="002437DF"/>
    <w:rsid w:val="002441DB"/>
    <w:rsid w:val="00245EA5"/>
    <w:rsid w:val="002505C1"/>
    <w:rsid w:val="00253659"/>
    <w:rsid w:val="002544E4"/>
    <w:rsid w:val="00260A96"/>
    <w:rsid w:val="0026308A"/>
    <w:rsid w:val="00266230"/>
    <w:rsid w:val="0026735B"/>
    <w:rsid w:val="00271203"/>
    <w:rsid w:val="00274508"/>
    <w:rsid w:val="00275133"/>
    <w:rsid w:val="002758BE"/>
    <w:rsid w:val="00275992"/>
    <w:rsid w:val="00276743"/>
    <w:rsid w:val="002801F3"/>
    <w:rsid w:val="002847A5"/>
    <w:rsid w:val="002863CF"/>
    <w:rsid w:val="002874D9"/>
    <w:rsid w:val="00290DE9"/>
    <w:rsid w:val="0029372A"/>
    <w:rsid w:val="00293B23"/>
    <w:rsid w:val="002A25F9"/>
    <w:rsid w:val="002A73C7"/>
    <w:rsid w:val="002B14DD"/>
    <w:rsid w:val="002B5397"/>
    <w:rsid w:val="002C46CA"/>
    <w:rsid w:val="002C5006"/>
    <w:rsid w:val="002C7545"/>
    <w:rsid w:val="002C7FF9"/>
    <w:rsid w:val="002D2330"/>
    <w:rsid w:val="002D27CD"/>
    <w:rsid w:val="002D293D"/>
    <w:rsid w:val="002E042F"/>
    <w:rsid w:val="002E045A"/>
    <w:rsid w:val="002E0C9C"/>
    <w:rsid w:val="002E28F8"/>
    <w:rsid w:val="002E3EDC"/>
    <w:rsid w:val="002E6C92"/>
    <w:rsid w:val="002F08F8"/>
    <w:rsid w:val="002F14B5"/>
    <w:rsid w:val="002F259C"/>
    <w:rsid w:val="002F479C"/>
    <w:rsid w:val="002F5B27"/>
    <w:rsid w:val="002F6462"/>
    <w:rsid w:val="002F699B"/>
    <w:rsid w:val="002F7244"/>
    <w:rsid w:val="00300351"/>
    <w:rsid w:val="003024FA"/>
    <w:rsid w:val="00302E65"/>
    <w:rsid w:val="00304BE7"/>
    <w:rsid w:val="00306F9F"/>
    <w:rsid w:val="003129BF"/>
    <w:rsid w:val="00312AAC"/>
    <w:rsid w:val="0032061C"/>
    <w:rsid w:val="003223C9"/>
    <w:rsid w:val="003244DA"/>
    <w:rsid w:val="00333331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2EBC"/>
    <w:rsid w:val="00383534"/>
    <w:rsid w:val="00383CBF"/>
    <w:rsid w:val="00386738"/>
    <w:rsid w:val="00391A66"/>
    <w:rsid w:val="00391F39"/>
    <w:rsid w:val="003928C5"/>
    <w:rsid w:val="00396AB2"/>
    <w:rsid w:val="003A08FA"/>
    <w:rsid w:val="003A5A24"/>
    <w:rsid w:val="003A6C48"/>
    <w:rsid w:val="003B1254"/>
    <w:rsid w:val="003B1F03"/>
    <w:rsid w:val="003B21BC"/>
    <w:rsid w:val="003B3E92"/>
    <w:rsid w:val="003B6D21"/>
    <w:rsid w:val="003B78D0"/>
    <w:rsid w:val="003C2CD7"/>
    <w:rsid w:val="003C2FAE"/>
    <w:rsid w:val="003C3BAE"/>
    <w:rsid w:val="003C60EE"/>
    <w:rsid w:val="003D2537"/>
    <w:rsid w:val="003D5FA4"/>
    <w:rsid w:val="003D6B24"/>
    <w:rsid w:val="003E434A"/>
    <w:rsid w:val="003E4C7C"/>
    <w:rsid w:val="003E7B3B"/>
    <w:rsid w:val="003F0E13"/>
    <w:rsid w:val="003F5366"/>
    <w:rsid w:val="00400CE5"/>
    <w:rsid w:val="00402583"/>
    <w:rsid w:val="00405C34"/>
    <w:rsid w:val="00414262"/>
    <w:rsid w:val="00417A68"/>
    <w:rsid w:val="00420924"/>
    <w:rsid w:val="00421360"/>
    <w:rsid w:val="004215E6"/>
    <w:rsid w:val="004220D4"/>
    <w:rsid w:val="0042242B"/>
    <w:rsid w:val="0043036E"/>
    <w:rsid w:val="0043491B"/>
    <w:rsid w:val="004359EB"/>
    <w:rsid w:val="00440C97"/>
    <w:rsid w:val="0044504E"/>
    <w:rsid w:val="00450086"/>
    <w:rsid w:val="0045082D"/>
    <w:rsid w:val="00453F99"/>
    <w:rsid w:val="0045763C"/>
    <w:rsid w:val="004626C7"/>
    <w:rsid w:val="00462966"/>
    <w:rsid w:val="00464730"/>
    <w:rsid w:val="00464982"/>
    <w:rsid w:val="00470F03"/>
    <w:rsid w:val="004748E2"/>
    <w:rsid w:val="00481B34"/>
    <w:rsid w:val="00482CC9"/>
    <w:rsid w:val="00487186"/>
    <w:rsid w:val="004905E5"/>
    <w:rsid w:val="00492102"/>
    <w:rsid w:val="00494265"/>
    <w:rsid w:val="004A0C9C"/>
    <w:rsid w:val="004A18A4"/>
    <w:rsid w:val="004A35B1"/>
    <w:rsid w:val="004B2C26"/>
    <w:rsid w:val="004B31EA"/>
    <w:rsid w:val="004B35AE"/>
    <w:rsid w:val="004B468A"/>
    <w:rsid w:val="004B4B39"/>
    <w:rsid w:val="004B60F2"/>
    <w:rsid w:val="004C0E4A"/>
    <w:rsid w:val="004C5650"/>
    <w:rsid w:val="004C6862"/>
    <w:rsid w:val="004D1492"/>
    <w:rsid w:val="004D79F6"/>
    <w:rsid w:val="004E29A2"/>
    <w:rsid w:val="004E3D6F"/>
    <w:rsid w:val="004E7C7D"/>
    <w:rsid w:val="004F2066"/>
    <w:rsid w:val="004F47F9"/>
    <w:rsid w:val="004F50E1"/>
    <w:rsid w:val="004F6A8A"/>
    <w:rsid w:val="004F7A23"/>
    <w:rsid w:val="00500085"/>
    <w:rsid w:val="0050283F"/>
    <w:rsid w:val="00506401"/>
    <w:rsid w:val="0050792C"/>
    <w:rsid w:val="005118C4"/>
    <w:rsid w:val="00513D5B"/>
    <w:rsid w:val="0051535B"/>
    <w:rsid w:val="0051597F"/>
    <w:rsid w:val="00515C39"/>
    <w:rsid w:val="00516871"/>
    <w:rsid w:val="005264EE"/>
    <w:rsid w:val="005273F8"/>
    <w:rsid w:val="005276A9"/>
    <w:rsid w:val="00527A2C"/>
    <w:rsid w:val="005316B9"/>
    <w:rsid w:val="005334B8"/>
    <w:rsid w:val="00533DFE"/>
    <w:rsid w:val="00535BAF"/>
    <w:rsid w:val="00541811"/>
    <w:rsid w:val="00544B70"/>
    <w:rsid w:val="0054795D"/>
    <w:rsid w:val="00547BCB"/>
    <w:rsid w:val="005527CC"/>
    <w:rsid w:val="00553D36"/>
    <w:rsid w:val="00555109"/>
    <w:rsid w:val="00555AFA"/>
    <w:rsid w:val="0056285E"/>
    <w:rsid w:val="00567D45"/>
    <w:rsid w:val="00570588"/>
    <w:rsid w:val="00570DAC"/>
    <w:rsid w:val="00571EE2"/>
    <w:rsid w:val="005731AE"/>
    <w:rsid w:val="005779BC"/>
    <w:rsid w:val="00580C04"/>
    <w:rsid w:val="00581E59"/>
    <w:rsid w:val="00582661"/>
    <w:rsid w:val="005856DD"/>
    <w:rsid w:val="00592336"/>
    <w:rsid w:val="00592D36"/>
    <w:rsid w:val="005B3989"/>
    <w:rsid w:val="005B4579"/>
    <w:rsid w:val="005B5BF4"/>
    <w:rsid w:val="005B6143"/>
    <w:rsid w:val="005B78E3"/>
    <w:rsid w:val="005C2907"/>
    <w:rsid w:val="005C6B1B"/>
    <w:rsid w:val="005D084F"/>
    <w:rsid w:val="005D4897"/>
    <w:rsid w:val="005D7B1C"/>
    <w:rsid w:val="005E17A7"/>
    <w:rsid w:val="005E47A7"/>
    <w:rsid w:val="005E5230"/>
    <w:rsid w:val="005E5A2D"/>
    <w:rsid w:val="005F03DE"/>
    <w:rsid w:val="005F4460"/>
    <w:rsid w:val="005F7844"/>
    <w:rsid w:val="0060026C"/>
    <w:rsid w:val="00603641"/>
    <w:rsid w:val="0060415B"/>
    <w:rsid w:val="00605AB3"/>
    <w:rsid w:val="00606813"/>
    <w:rsid w:val="00610AF9"/>
    <w:rsid w:val="00616C71"/>
    <w:rsid w:val="006179C5"/>
    <w:rsid w:val="00620B13"/>
    <w:rsid w:val="00622CB6"/>
    <w:rsid w:val="00622F81"/>
    <w:rsid w:val="00631FD4"/>
    <w:rsid w:val="0063224B"/>
    <w:rsid w:val="00632441"/>
    <w:rsid w:val="00633B03"/>
    <w:rsid w:val="006372E8"/>
    <w:rsid w:val="00637503"/>
    <w:rsid w:val="00642CB0"/>
    <w:rsid w:val="00642E46"/>
    <w:rsid w:val="006433D1"/>
    <w:rsid w:val="006525B6"/>
    <w:rsid w:val="00652A28"/>
    <w:rsid w:val="006530BB"/>
    <w:rsid w:val="006541F4"/>
    <w:rsid w:val="006562D0"/>
    <w:rsid w:val="00656DE3"/>
    <w:rsid w:val="00657B32"/>
    <w:rsid w:val="006631DB"/>
    <w:rsid w:val="00663F53"/>
    <w:rsid w:val="0067151A"/>
    <w:rsid w:val="006716A7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1E"/>
    <w:rsid w:val="006B3642"/>
    <w:rsid w:val="006B5D11"/>
    <w:rsid w:val="006B71F2"/>
    <w:rsid w:val="006C0476"/>
    <w:rsid w:val="006C1CBE"/>
    <w:rsid w:val="006C280C"/>
    <w:rsid w:val="006C3C36"/>
    <w:rsid w:val="006C5F36"/>
    <w:rsid w:val="006C6086"/>
    <w:rsid w:val="006C6C3A"/>
    <w:rsid w:val="006D43E0"/>
    <w:rsid w:val="006D75C3"/>
    <w:rsid w:val="006E43CB"/>
    <w:rsid w:val="006E56B8"/>
    <w:rsid w:val="006E663C"/>
    <w:rsid w:val="006F22A5"/>
    <w:rsid w:val="006F4ED9"/>
    <w:rsid w:val="006F7F05"/>
    <w:rsid w:val="00701F6A"/>
    <w:rsid w:val="00702E30"/>
    <w:rsid w:val="0070344D"/>
    <w:rsid w:val="00703664"/>
    <w:rsid w:val="00706171"/>
    <w:rsid w:val="0070663B"/>
    <w:rsid w:val="00706BC7"/>
    <w:rsid w:val="00713AC2"/>
    <w:rsid w:val="0071495C"/>
    <w:rsid w:val="00714B9A"/>
    <w:rsid w:val="00715B49"/>
    <w:rsid w:val="00716220"/>
    <w:rsid w:val="00722749"/>
    <w:rsid w:val="007244E7"/>
    <w:rsid w:val="00724AA8"/>
    <w:rsid w:val="00725431"/>
    <w:rsid w:val="007311F7"/>
    <w:rsid w:val="00733DFB"/>
    <w:rsid w:val="00737366"/>
    <w:rsid w:val="00737A37"/>
    <w:rsid w:val="007410D1"/>
    <w:rsid w:val="00745582"/>
    <w:rsid w:val="00746FDE"/>
    <w:rsid w:val="0074728C"/>
    <w:rsid w:val="00750181"/>
    <w:rsid w:val="00752AB3"/>
    <w:rsid w:val="00753DE9"/>
    <w:rsid w:val="00753E04"/>
    <w:rsid w:val="00754E73"/>
    <w:rsid w:val="00762808"/>
    <w:rsid w:val="00764E48"/>
    <w:rsid w:val="00766B7E"/>
    <w:rsid w:val="0077114A"/>
    <w:rsid w:val="007747D8"/>
    <w:rsid w:val="00774DCA"/>
    <w:rsid w:val="00781D01"/>
    <w:rsid w:val="00782952"/>
    <w:rsid w:val="00783B7F"/>
    <w:rsid w:val="00791515"/>
    <w:rsid w:val="00793A8C"/>
    <w:rsid w:val="007A56E0"/>
    <w:rsid w:val="007B1556"/>
    <w:rsid w:val="007B543C"/>
    <w:rsid w:val="007C24F8"/>
    <w:rsid w:val="007C49C7"/>
    <w:rsid w:val="007C5FE0"/>
    <w:rsid w:val="007C655D"/>
    <w:rsid w:val="007C6FF9"/>
    <w:rsid w:val="007D004B"/>
    <w:rsid w:val="007D2FBC"/>
    <w:rsid w:val="007D35E4"/>
    <w:rsid w:val="007D4480"/>
    <w:rsid w:val="007D68AE"/>
    <w:rsid w:val="007D6DC9"/>
    <w:rsid w:val="007E7CA5"/>
    <w:rsid w:val="007F45E7"/>
    <w:rsid w:val="007F5D25"/>
    <w:rsid w:val="00800632"/>
    <w:rsid w:val="008017EF"/>
    <w:rsid w:val="00804DE8"/>
    <w:rsid w:val="00811A02"/>
    <w:rsid w:val="008149BD"/>
    <w:rsid w:val="00815D96"/>
    <w:rsid w:val="00817E01"/>
    <w:rsid w:val="00822D95"/>
    <w:rsid w:val="00822E8B"/>
    <w:rsid w:val="00823277"/>
    <w:rsid w:val="00824B57"/>
    <w:rsid w:val="00826619"/>
    <w:rsid w:val="00832C42"/>
    <w:rsid w:val="00833053"/>
    <w:rsid w:val="0083503D"/>
    <w:rsid w:val="00836C44"/>
    <w:rsid w:val="00836F06"/>
    <w:rsid w:val="0083779F"/>
    <w:rsid w:val="008511FA"/>
    <w:rsid w:val="00851E03"/>
    <w:rsid w:val="00852A68"/>
    <w:rsid w:val="00854D61"/>
    <w:rsid w:val="008610C7"/>
    <w:rsid w:val="00862E36"/>
    <w:rsid w:val="0086428B"/>
    <w:rsid w:val="00872BD6"/>
    <w:rsid w:val="00874376"/>
    <w:rsid w:val="00882359"/>
    <w:rsid w:val="0088308B"/>
    <w:rsid w:val="00890971"/>
    <w:rsid w:val="00893C5B"/>
    <w:rsid w:val="00896F9B"/>
    <w:rsid w:val="00897DF2"/>
    <w:rsid w:val="008A02E1"/>
    <w:rsid w:val="008A332A"/>
    <w:rsid w:val="008A4F60"/>
    <w:rsid w:val="008B14D9"/>
    <w:rsid w:val="008B2A8B"/>
    <w:rsid w:val="008C0C2F"/>
    <w:rsid w:val="008C6E46"/>
    <w:rsid w:val="008C74F6"/>
    <w:rsid w:val="008D5815"/>
    <w:rsid w:val="008D65F7"/>
    <w:rsid w:val="008E0693"/>
    <w:rsid w:val="008E0ACC"/>
    <w:rsid w:val="008E4CE8"/>
    <w:rsid w:val="008E59F1"/>
    <w:rsid w:val="008F2E8A"/>
    <w:rsid w:val="008F3550"/>
    <w:rsid w:val="008F3C33"/>
    <w:rsid w:val="008F599E"/>
    <w:rsid w:val="008F7AB1"/>
    <w:rsid w:val="00900BF1"/>
    <w:rsid w:val="00900D6E"/>
    <w:rsid w:val="0090221C"/>
    <w:rsid w:val="00904075"/>
    <w:rsid w:val="00915101"/>
    <w:rsid w:val="009176D0"/>
    <w:rsid w:val="00920FE7"/>
    <w:rsid w:val="00921979"/>
    <w:rsid w:val="00921C30"/>
    <w:rsid w:val="00922C94"/>
    <w:rsid w:val="00926A35"/>
    <w:rsid w:val="00930370"/>
    <w:rsid w:val="0093061C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6DCA"/>
    <w:rsid w:val="00975481"/>
    <w:rsid w:val="00975560"/>
    <w:rsid w:val="00982F4C"/>
    <w:rsid w:val="00983122"/>
    <w:rsid w:val="00985FC8"/>
    <w:rsid w:val="00986A48"/>
    <w:rsid w:val="00987B19"/>
    <w:rsid w:val="009916C9"/>
    <w:rsid w:val="00991901"/>
    <w:rsid w:val="009923FC"/>
    <w:rsid w:val="00996418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C6C0A"/>
    <w:rsid w:val="009C7443"/>
    <w:rsid w:val="009D5A10"/>
    <w:rsid w:val="009D6984"/>
    <w:rsid w:val="009D6CD3"/>
    <w:rsid w:val="009D711B"/>
    <w:rsid w:val="009D7AA9"/>
    <w:rsid w:val="009E3E58"/>
    <w:rsid w:val="009E473B"/>
    <w:rsid w:val="009E537D"/>
    <w:rsid w:val="009E6F9B"/>
    <w:rsid w:val="009E76B3"/>
    <w:rsid w:val="009F0AB3"/>
    <w:rsid w:val="00A0051B"/>
    <w:rsid w:val="00A037D1"/>
    <w:rsid w:val="00A053A3"/>
    <w:rsid w:val="00A10E21"/>
    <w:rsid w:val="00A12F47"/>
    <w:rsid w:val="00A21FFE"/>
    <w:rsid w:val="00A252F3"/>
    <w:rsid w:val="00A31204"/>
    <w:rsid w:val="00A333DF"/>
    <w:rsid w:val="00A34EC6"/>
    <w:rsid w:val="00A429B9"/>
    <w:rsid w:val="00A43A7F"/>
    <w:rsid w:val="00A44CCF"/>
    <w:rsid w:val="00A45B20"/>
    <w:rsid w:val="00A518A7"/>
    <w:rsid w:val="00A5208B"/>
    <w:rsid w:val="00A5476E"/>
    <w:rsid w:val="00A56AF8"/>
    <w:rsid w:val="00A700F1"/>
    <w:rsid w:val="00A70443"/>
    <w:rsid w:val="00A7246F"/>
    <w:rsid w:val="00A724FE"/>
    <w:rsid w:val="00A76DB5"/>
    <w:rsid w:val="00A77808"/>
    <w:rsid w:val="00A8196B"/>
    <w:rsid w:val="00A84521"/>
    <w:rsid w:val="00A849DA"/>
    <w:rsid w:val="00A84D27"/>
    <w:rsid w:val="00A84F90"/>
    <w:rsid w:val="00A86E21"/>
    <w:rsid w:val="00A91EF1"/>
    <w:rsid w:val="00A9431A"/>
    <w:rsid w:val="00AA19E8"/>
    <w:rsid w:val="00AA28D2"/>
    <w:rsid w:val="00AA2E93"/>
    <w:rsid w:val="00AA4465"/>
    <w:rsid w:val="00AA61D1"/>
    <w:rsid w:val="00AB59F8"/>
    <w:rsid w:val="00AB72C0"/>
    <w:rsid w:val="00AC0171"/>
    <w:rsid w:val="00AC2FE5"/>
    <w:rsid w:val="00AC3528"/>
    <w:rsid w:val="00AD16E1"/>
    <w:rsid w:val="00AD6580"/>
    <w:rsid w:val="00AE4057"/>
    <w:rsid w:val="00AE5379"/>
    <w:rsid w:val="00AE7AF3"/>
    <w:rsid w:val="00AF1B65"/>
    <w:rsid w:val="00AF20BB"/>
    <w:rsid w:val="00AF55C9"/>
    <w:rsid w:val="00AF7A3B"/>
    <w:rsid w:val="00B00351"/>
    <w:rsid w:val="00B016B8"/>
    <w:rsid w:val="00B020FF"/>
    <w:rsid w:val="00B02499"/>
    <w:rsid w:val="00B047BA"/>
    <w:rsid w:val="00B073E2"/>
    <w:rsid w:val="00B07F6A"/>
    <w:rsid w:val="00B146D0"/>
    <w:rsid w:val="00B169BE"/>
    <w:rsid w:val="00B17213"/>
    <w:rsid w:val="00B2406C"/>
    <w:rsid w:val="00B26F1E"/>
    <w:rsid w:val="00B31C2C"/>
    <w:rsid w:val="00B327AA"/>
    <w:rsid w:val="00B32A16"/>
    <w:rsid w:val="00B377A1"/>
    <w:rsid w:val="00B40CD5"/>
    <w:rsid w:val="00B42602"/>
    <w:rsid w:val="00B43FEB"/>
    <w:rsid w:val="00B45BAE"/>
    <w:rsid w:val="00B5048E"/>
    <w:rsid w:val="00B55CFB"/>
    <w:rsid w:val="00B5615B"/>
    <w:rsid w:val="00B61A4D"/>
    <w:rsid w:val="00B638E2"/>
    <w:rsid w:val="00B63B2F"/>
    <w:rsid w:val="00B63E48"/>
    <w:rsid w:val="00B63E68"/>
    <w:rsid w:val="00B65BF6"/>
    <w:rsid w:val="00B715B8"/>
    <w:rsid w:val="00B71C7A"/>
    <w:rsid w:val="00B72D22"/>
    <w:rsid w:val="00B73FBC"/>
    <w:rsid w:val="00B75893"/>
    <w:rsid w:val="00B80789"/>
    <w:rsid w:val="00B80CCB"/>
    <w:rsid w:val="00B82305"/>
    <w:rsid w:val="00B8618C"/>
    <w:rsid w:val="00B86285"/>
    <w:rsid w:val="00B87CE2"/>
    <w:rsid w:val="00B94BE6"/>
    <w:rsid w:val="00B94C7A"/>
    <w:rsid w:val="00B94FEE"/>
    <w:rsid w:val="00B964F4"/>
    <w:rsid w:val="00B96671"/>
    <w:rsid w:val="00B97713"/>
    <w:rsid w:val="00BA073A"/>
    <w:rsid w:val="00BA2AC1"/>
    <w:rsid w:val="00BA3B8A"/>
    <w:rsid w:val="00BA4B69"/>
    <w:rsid w:val="00BA695F"/>
    <w:rsid w:val="00BA71FE"/>
    <w:rsid w:val="00BB1444"/>
    <w:rsid w:val="00BB145A"/>
    <w:rsid w:val="00BB2554"/>
    <w:rsid w:val="00BB6BEF"/>
    <w:rsid w:val="00BB7410"/>
    <w:rsid w:val="00BB7BF9"/>
    <w:rsid w:val="00BC12EA"/>
    <w:rsid w:val="00BC1A1F"/>
    <w:rsid w:val="00BC264A"/>
    <w:rsid w:val="00BC463F"/>
    <w:rsid w:val="00BD2ABA"/>
    <w:rsid w:val="00BD3765"/>
    <w:rsid w:val="00BD469C"/>
    <w:rsid w:val="00BD5F1A"/>
    <w:rsid w:val="00BD7929"/>
    <w:rsid w:val="00BD7A5C"/>
    <w:rsid w:val="00BE000A"/>
    <w:rsid w:val="00BE20C7"/>
    <w:rsid w:val="00BF35A8"/>
    <w:rsid w:val="00BF6F1B"/>
    <w:rsid w:val="00C000A5"/>
    <w:rsid w:val="00C01AC5"/>
    <w:rsid w:val="00C03C56"/>
    <w:rsid w:val="00C03D39"/>
    <w:rsid w:val="00C04024"/>
    <w:rsid w:val="00C047CD"/>
    <w:rsid w:val="00C05EF0"/>
    <w:rsid w:val="00C06015"/>
    <w:rsid w:val="00C06115"/>
    <w:rsid w:val="00C07A87"/>
    <w:rsid w:val="00C1348F"/>
    <w:rsid w:val="00C16B48"/>
    <w:rsid w:val="00C21D8E"/>
    <w:rsid w:val="00C22400"/>
    <w:rsid w:val="00C262C3"/>
    <w:rsid w:val="00C2750A"/>
    <w:rsid w:val="00C30E16"/>
    <w:rsid w:val="00C31575"/>
    <w:rsid w:val="00C31858"/>
    <w:rsid w:val="00C337B7"/>
    <w:rsid w:val="00C34232"/>
    <w:rsid w:val="00C34D62"/>
    <w:rsid w:val="00C351C4"/>
    <w:rsid w:val="00C363D9"/>
    <w:rsid w:val="00C3681E"/>
    <w:rsid w:val="00C3759F"/>
    <w:rsid w:val="00C4021D"/>
    <w:rsid w:val="00C41BB8"/>
    <w:rsid w:val="00C537A2"/>
    <w:rsid w:val="00C54677"/>
    <w:rsid w:val="00C549B3"/>
    <w:rsid w:val="00C567F3"/>
    <w:rsid w:val="00C57F1F"/>
    <w:rsid w:val="00C57FE0"/>
    <w:rsid w:val="00C6077A"/>
    <w:rsid w:val="00C631E1"/>
    <w:rsid w:val="00C67CC7"/>
    <w:rsid w:val="00C70237"/>
    <w:rsid w:val="00C757AB"/>
    <w:rsid w:val="00C75F5C"/>
    <w:rsid w:val="00C77186"/>
    <w:rsid w:val="00C771CD"/>
    <w:rsid w:val="00C8078C"/>
    <w:rsid w:val="00C84D75"/>
    <w:rsid w:val="00C84EF6"/>
    <w:rsid w:val="00C85F30"/>
    <w:rsid w:val="00C8617B"/>
    <w:rsid w:val="00C867C9"/>
    <w:rsid w:val="00C91084"/>
    <w:rsid w:val="00C92CE4"/>
    <w:rsid w:val="00CA2647"/>
    <w:rsid w:val="00CA3163"/>
    <w:rsid w:val="00CA4464"/>
    <w:rsid w:val="00CA6F56"/>
    <w:rsid w:val="00CA7EBC"/>
    <w:rsid w:val="00CB0DC4"/>
    <w:rsid w:val="00CB0E03"/>
    <w:rsid w:val="00CB3CCE"/>
    <w:rsid w:val="00CB58BF"/>
    <w:rsid w:val="00CB5E08"/>
    <w:rsid w:val="00CB7391"/>
    <w:rsid w:val="00CC0838"/>
    <w:rsid w:val="00CC2B9A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38A"/>
    <w:rsid w:val="00CE6F34"/>
    <w:rsid w:val="00CF0F80"/>
    <w:rsid w:val="00CF19EE"/>
    <w:rsid w:val="00CF5270"/>
    <w:rsid w:val="00CF5CFB"/>
    <w:rsid w:val="00D015E4"/>
    <w:rsid w:val="00D0228D"/>
    <w:rsid w:val="00D06550"/>
    <w:rsid w:val="00D10B17"/>
    <w:rsid w:val="00D133AA"/>
    <w:rsid w:val="00D164EA"/>
    <w:rsid w:val="00D2098D"/>
    <w:rsid w:val="00D21A8A"/>
    <w:rsid w:val="00D222D2"/>
    <w:rsid w:val="00D24D53"/>
    <w:rsid w:val="00D26DD0"/>
    <w:rsid w:val="00D34B4F"/>
    <w:rsid w:val="00D46A99"/>
    <w:rsid w:val="00D500EF"/>
    <w:rsid w:val="00D5084A"/>
    <w:rsid w:val="00D52DE0"/>
    <w:rsid w:val="00D571CA"/>
    <w:rsid w:val="00D62205"/>
    <w:rsid w:val="00D6223E"/>
    <w:rsid w:val="00D623E2"/>
    <w:rsid w:val="00D64ED5"/>
    <w:rsid w:val="00D71444"/>
    <w:rsid w:val="00D72015"/>
    <w:rsid w:val="00D76B42"/>
    <w:rsid w:val="00D84EDC"/>
    <w:rsid w:val="00D93E6B"/>
    <w:rsid w:val="00D949E3"/>
    <w:rsid w:val="00DA0B7A"/>
    <w:rsid w:val="00DA196F"/>
    <w:rsid w:val="00DA49FE"/>
    <w:rsid w:val="00DA55D3"/>
    <w:rsid w:val="00DB272E"/>
    <w:rsid w:val="00DC446C"/>
    <w:rsid w:val="00DC567D"/>
    <w:rsid w:val="00DC578A"/>
    <w:rsid w:val="00DC6DD6"/>
    <w:rsid w:val="00DC7BBB"/>
    <w:rsid w:val="00DC7BF3"/>
    <w:rsid w:val="00DD00DB"/>
    <w:rsid w:val="00DD0785"/>
    <w:rsid w:val="00DD2AAF"/>
    <w:rsid w:val="00DD41A9"/>
    <w:rsid w:val="00DD5132"/>
    <w:rsid w:val="00DD5D92"/>
    <w:rsid w:val="00DD69BB"/>
    <w:rsid w:val="00DE126F"/>
    <w:rsid w:val="00DE7573"/>
    <w:rsid w:val="00DF02B2"/>
    <w:rsid w:val="00DF075C"/>
    <w:rsid w:val="00DF615C"/>
    <w:rsid w:val="00DF6860"/>
    <w:rsid w:val="00DF7A0E"/>
    <w:rsid w:val="00E00F56"/>
    <w:rsid w:val="00E01366"/>
    <w:rsid w:val="00E01895"/>
    <w:rsid w:val="00E035E1"/>
    <w:rsid w:val="00E036E9"/>
    <w:rsid w:val="00E03996"/>
    <w:rsid w:val="00E069F1"/>
    <w:rsid w:val="00E07C1A"/>
    <w:rsid w:val="00E128C7"/>
    <w:rsid w:val="00E133E6"/>
    <w:rsid w:val="00E14AC3"/>
    <w:rsid w:val="00E22C72"/>
    <w:rsid w:val="00E2378E"/>
    <w:rsid w:val="00E25A29"/>
    <w:rsid w:val="00E26105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478F"/>
    <w:rsid w:val="00E679AC"/>
    <w:rsid w:val="00E70457"/>
    <w:rsid w:val="00E70A50"/>
    <w:rsid w:val="00E72157"/>
    <w:rsid w:val="00E72392"/>
    <w:rsid w:val="00E73762"/>
    <w:rsid w:val="00E76342"/>
    <w:rsid w:val="00E8003E"/>
    <w:rsid w:val="00E819E5"/>
    <w:rsid w:val="00E81D8D"/>
    <w:rsid w:val="00E9107D"/>
    <w:rsid w:val="00E95B01"/>
    <w:rsid w:val="00E95F9F"/>
    <w:rsid w:val="00E95FE7"/>
    <w:rsid w:val="00E96D99"/>
    <w:rsid w:val="00E97B5B"/>
    <w:rsid w:val="00EA1A2C"/>
    <w:rsid w:val="00EA5259"/>
    <w:rsid w:val="00EB47E2"/>
    <w:rsid w:val="00EB5979"/>
    <w:rsid w:val="00EB5B4F"/>
    <w:rsid w:val="00EB7FED"/>
    <w:rsid w:val="00EC0BAC"/>
    <w:rsid w:val="00EC228D"/>
    <w:rsid w:val="00EC2353"/>
    <w:rsid w:val="00EC3CA7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E7794"/>
    <w:rsid w:val="00EF2469"/>
    <w:rsid w:val="00EF24AE"/>
    <w:rsid w:val="00EF3CD2"/>
    <w:rsid w:val="00EF40E4"/>
    <w:rsid w:val="00EF4C3D"/>
    <w:rsid w:val="00EF65E4"/>
    <w:rsid w:val="00EF7410"/>
    <w:rsid w:val="00F0130A"/>
    <w:rsid w:val="00F074D9"/>
    <w:rsid w:val="00F16E57"/>
    <w:rsid w:val="00F21457"/>
    <w:rsid w:val="00F22523"/>
    <w:rsid w:val="00F23C63"/>
    <w:rsid w:val="00F25DC5"/>
    <w:rsid w:val="00F2662E"/>
    <w:rsid w:val="00F26D15"/>
    <w:rsid w:val="00F30B7D"/>
    <w:rsid w:val="00F32308"/>
    <w:rsid w:val="00F36311"/>
    <w:rsid w:val="00F368D9"/>
    <w:rsid w:val="00F36B8A"/>
    <w:rsid w:val="00F37637"/>
    <w:rsid w:val="00F41022"/>
    <w:rsid w:val="00F42688"/>
    <w:rsid w:val="00F43BF6"/>
    <w:rsid w:val="00F45021"/>
    <w:rsid w:val="00F453F7"/>
    <w:rsid w:val="00F500F5"/>
    <w:rsid w:val="00F50BBD"/>
    <w:rsid w:val="00F52019"/>
    <w:rsid w:val="00F570C0"/>
    <w:rsid w:val="00F64B6C"/>
    <w:rsid w:val="00F70197"/>
    <w:rsid w:val="00F71858"/>
    <w:rsid w:val="00F72671"/>
    <w:rsid w:val="00F736F0"/>
    <w:rsid w:val="00F76EA3"/>
    <w:rsid w:val="00F83109"/>
    <w:rsid w:val="00F8394A"/>
    <w:rsid w:val="00F83CD6"/>
    <w:rsid w:val="00F85965"/>
    <w:rsid w:val="00F86946"/>
    <w:rsid w:val="00F87648"/>
    <w:rsid w:val="00F90418"/>
    <w:rsid w:val="00F91E02"/>
    <w:rsid w:val="00F91EA9"/>
    <w:rsid w:val="00F925C5"/>
    <w:rsid w:val="00F926AE"/>
    <w:rsid w:val="00F92B51"/>
    <w:rsid w:val="00F94A76"/>
    <w:rsid w:val="00F97202"/>
    <w:rsid w:val="00F97ACA"/>
    <w:rsid w:val="00FA202F"/>
    <w:rsid w:val="00FA2338"/>
    <w:rsid w:val="00FA272B"/>
    <w:rsid w:val="00FA4712"/>
    <w:rsid w:val="00FA7DBC"/>
    <w:rsid w:val="00FB1403"/>
    <w:rsid w:val="00FB157B"/>
    <w:rsid w:val="00FB73E6"/>
    <w:rsid w:val="00FC0165"/>
    <w:rsid w:val="00FC1CAE"/>
    <w:rsid w:val="00FC2EA2"/>
    <w:rsid w:val="00FC31B7"/>
    <w:rsid w:val="00FC37CC"/>
    <w:rsid w:val="00FD2D55"/>
    <w:rsid w:val="00FD3B6E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1912D4C4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uiPriority w:val="99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aliases w:val="A_маркированный_список,_Абзац списка,Абзац Стас,List Paragraph,Bullet List,FooterText,numbered"/>
    <w:basedOn w:val="a0"/>
    <w:link w:val="af9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Знак"/>
    <w:basedOn w:val="a0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c">
    <w:name w:val="Заголовок Знак"/>
    <w:basedOn w:val="a1"/>
    <w:link w:val="afb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d">
    <w:name w:val="Strong"/>
    <w:uiPriority w:val="22"/>
    <w:qFormat/>
    <w:locked/>
    <w:rsid w:val="008B14D9"/>
    <w:rPr>
      <w:b/>
      <w:bCs/>
    </w:rPr>
  </w:style>
  <w:style w:type="paragraph" w:customStyle="1" w:styleId="afe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f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0">
    <w:name w:val="annotation text"/>
    <w:basedOn w:val="a0"/>
    <w:link w:val="aff1"/>
    <w:uiPriority w:val="99"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1">
    <w:name w:val="Текст примечания Знак"/>
    <w:basedOn w:val="a1"/>
    <w:link w:val="aff0"/>
    <w:uiPriority w:val="99"/>
    <w:rsid w:val="008B14D9"/>
    <w:rPr>
      <w:rFonts w:ascii="Calibri" w:eastAsia="Calibri" w:hAnsi="Calibri"/>
      <w:sz w:val="20"/>
      <w:szCs w:val="20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B14D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3"/>
    <w:uiPriority w:val="99"/>
    <w:semiHidden/>
    <w:unhideWhenUsed/>
    <w:rsid w:val="00DD5132"/>
  </w:style>
  <w:style w:type="paragraph" w:styleId="aff4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2"/>
    <w:next w:val="ac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0"/>
    <w:rsid w:val="00253659"/>
    <w:pPr>
      <w:ind w:left="720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5264EE"/>
  </w:style>
  <w:style w:type="paragraph" w:styleId="aff5">
    <w:name w:val="Normal (Web)"/>
    <w:basedOn w:val="a0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6">
    <w:name w:val="footnote text"/>
    <w:basedOn w:val="a0"/>
    <w:link w:val="aff7"/>
    <w:uiPriority w:val="99"/>
    <w:semiHidden/>
    <w:unhideWhenUsed/>
    <w:rsid w:val="005264EE"/>
    <w:pPr>
      <w:autoSpaceDE/>
      <w:autoSpaceDN/>
    </w:pPr>
  </w:style>
  <w:style w:type="character" w:customStyle="1" w:styleId="aff7">
    <w:name w:val="Текст сноски Знак"/>
    <w:basedOn w:val="a1"/>
    <w:link w:val="aff6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0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8">
    <w:name w:val="Subtitle"/>
    <w:basedOn w:val="a0"/>
    <w:link w:val="aff9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basedOn w:val="a1"/>
    <w:link w:val="aff8"/>
    <w:uiPriority w:val="99"/>
    <w:rsid w:val="005264EE"/>
    <w:rPr>
      <w:sz w:val="28"/>
      <w:szCs w:val="28"/>
    </w:rPr>
  </w:style>
  <w:style w:type="paragraph" w:styleId="34">
    <w:name w:val="Body Text 3"/>
    <w:basedOn w:val="a0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264EE"/>
    <w:rPr>
      <w:sz w:val="24"/>
      <w:szCs w:val="24"/>
    </w:rPr>
  </w:style>
  <w:style w:type="paragraph" w:styleId="affa">
    <w:name w:val="Block Text"/>
    <w:basedOn w:val="a0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b">
    <w:name w:val="Plain Text"/>
    <w:basedOn w:val="a0"/>
    <w:link w:val="affc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c">
    <w:name w:val="Текст Знак"/>
    <w:basedOn w:val="a1"/>
    <w:link w:val="affb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d">
    <w:name w:val="Термин"/>
    <w:basedOn w:val="a0"/>
    <w:next w:val="a0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0"/>
    <w:next w:val="a0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e">
    <w:name w:val="Список определений"/>
    <w:basedOn w:val="a0"/>
    <w:next w:val="affd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f">
    <w:name w:val="Таблицы (моноширинный)"/>
    <w:basedOn w:val="a0"/>
    <w:next w:val="a0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f0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1">
    <w:name w:val="Прижатый влево"/>
    <w:basedOn w:val="a0"/>
    <w:next w:val="a0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2">
    <w:name w:val="Кому"/>
    <w:basedOn w:val="a0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3">
    <w:name w:val="Цитаты"/>
    <w:basedOn w:val="a0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0"/>
    <w:next w:val="a0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0"/>
    <w:next w:val="a0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0"/>
    <w:next w:val="a0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4">
    <w:name w:val="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5">
    <w:name w:val="Знак Знак Знак Знак Знак Знак 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7">
    <w:name w:val="Прикольный"/>
    <w:basedOn w:val="afff6"/>
    <w:uiPriority w:val="99"/>
    <w:rsid w:val="005264EE"/>
  </w:style>
  <w:style w:type="paragraph" w:customStyle="1" w:styleId="16">
    <w:name w:val="Знак Знак Знак Знак1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a">
    <w:name w:val="????????"/>
    <w:basedOn w:val="a0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0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b">
    <w:name w:val="Текст (лев. подпись)"/>
    <w:basedOn w:val="a0"/>
    <w:next w:val="a0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c">
    <w:name w:val="Текст (прав. подпись)"/>
    <w:basedOn w:val="a0"/>
    <w:next w:val="a0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d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e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f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f0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1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2"/>
    <w:next w:val="ac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Îñíîâíîé òåêñò"/>
    <w:basedOn w:val="afff0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numbering" w:customStyle="1" w:styleId="a">
    <w:name w:val="С буквами"/>
    <w:rsid w:val="002D293D"/>
    <w:pPr>
      <w:numPr>
        <w:numId w:val="16"/>
      </w:numPr>
    </w:pPr>
  </w:style>
  <w:style w:type="character" w:customStyle="1" w:styleId="af9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f8"/>
    <w:uiPriority w:val="34"/>
    <w:locked/>
    <w:rsid w:val="00BD5F1A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8F4A83-14C6-45AE-A7D9-950E71DC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12076</Characters>
  <Application>Microsoft Office Word</Application>
  <DocSecurity>4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Новосёлова Наталья Геннадьевна</cp:lastModifiedBy>
  <cp:revision>2</cp:revision>
  <cp:lastPrinted>2024-02-29T10:24:00Z</cp:lastPrinted>
  <dcterms:created xsi:type="dcterms:W3CDTF">2024-03-01T03:08:00Z</dcterms:created>
  <dcterms:modified xsi:type="dcterms:W3CDTF">2024-03-01T03:08:00Z</dcterms:modified>
</cp:coreProperties>
</file>