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387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06.08.2013 № 347-п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0"/>
        <w:ind w:firstLine="709"/>
        <w:jc w:val="both"/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ind w:firstLine="709"/>
        <w:jc w:val="both"/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 о с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а н о в л я 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06.08.2013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347-п «Об утверждении государственной программы Новосибирской области «Оказание содействия добровольному переселению в Новосибирскую область соотечественников, проживающих за рубежом»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 пункте 4 слова «и городских округов»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 муниципальных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0"/>
        <w:ind w:left="0" w:right="0"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В пункте 5 слова «Нелюбова С.А.» заменить словами «Хальзова К.В.».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 государственной </w:t>
      </w:r>
      <w:hyperlink r:id="rId12" w:tooltip="https://login.consultant.ru/link/?req=doc&amp;base=RLAW049&amp;n=160496&amp;dst=104787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содействия добровольному переселению в Новосибирскую область соотечественников, проживающих за рубежом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0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1) 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разделе II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Общая характеристика сферы реализации Программы»: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в абзаце двадцать втором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 «и городских округов»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 муниципальных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0"/>
        <w:ind w:left="0" w:right="0"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 абзаце двадцать четвертом слова «услуг в области содействия» заменить словами «мер государственной поддержки в сфере»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в разделе IV «Основные мероприятия по реализации Программы»: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в абзаце тридцать первом слова «(городских округов)» заменить словами «(муниципальных и городских округов)»;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 абзаце пятьдесят шестом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 городских округов»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 муниципальных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в абзаце шестьдесят шестом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городских округов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«муниципальных и городских округов,»;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 в абзаце шестьдесят восьмом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 городских округов»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 муниципальных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д) абзац шестьдесят девятый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ординация деятельности по реализации Программы в муниципальных районах, муниципальных и городских округах Новосибирской области осуществляется территориальными комиссиями. Положения о территориальных комиссиях и их состав утверждаются нормативными правовым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актами органов местного самоуправления муниципальных районов, муниципальных и городских округов Новосибирской области. Территориальные комиссии рассматривают и согласовывают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аключения центров занятости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 w:bidi="ru-RU"/>
        </w:rPr>
        <w:t xml:space="preserve">о возможности (отсутствии возможности) трудоустройства и обустройства соотечественников – кандидатов в участники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сударственной программы, желающих переселиться для постоянного проживания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территорию данного муниципального района, муниципального или городского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це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лях осуществления трудовой деятельности на имеющихся вакантных рабочих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х, самостояте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льного трудоустройства, открытия собственного бизнеса, обучения или воссоединения с проживающими на территории муниципального района, муниципального или городского округа Новосибирской области близкими родственниками (мать, отец, дочь, сын, сестра, брат)»;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 абзац семидесятый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«Заявления соотечественников направляются уполномоченным органом по реализации Программы для рассмотрения и подготовки заключений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 w:bidi="ru-RU"/>
        </w:rPr>
        <w:t xml:space="preserve">о возможности (отсутствии возможности) трудоустройства и обустройства соотечественников – кандидатов в участники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центр занятости населения выбранного ими муниципального района, муниципального или городского округа Новосибирской области, возможности их трудоустройства на имеющиеся вакантные рабочие места.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ж) в абзаце семьдесят первом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 городских округов»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 муниципальных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з) в абзаце семьдесят втором слова «или городского округа» словами «, муниципального или городского округа»;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в разделе VI «Оценка планируемой эффективности и риски реализации Программы»: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в абзаце тридцать восьмом слова «о включении в Программу» заменить словами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соответствии требованиям Программы»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абзац тридцать девятый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Основанием для принятия решения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несоответствии кандидатуры соотечественника требованиям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Программы является несоблюдение одного из вышеперечисленных требований, а также: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 приложении № 5 «Описание территории вселения «Новосибирская область»: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1. «Административно-территориальное деление»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раздела I «Территория вселения»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четвертый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составе области 3 муниципальных и 5 городских округов, 27 муниципальных районов и 453 городских и сельских поселения. Согласно </w:t>
      </w:r>
      <w:hyperlink r:id="rId13" w:tooltip="https://login.consultant.ru/link/?req=doc&amp;base=RLAW049&amp;n=137395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Закону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от 2 июня 2004 года № 200-ОЗ «О статусе и границах муниципальных образований Новосибирской области» муниципальные образования Новосибирской области наделены статусом муниципальных и городских округов, муниципальных районов, городских и сельских поселений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в разделе II «Прием участников Государственной программы и членов их семей»: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четвертом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пункта 2. «Последовательность действий участников Государственной программы и членов их семей при въезде на территорию Новосибирской области»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 городских округов»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 муниципальных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второй пункта 4. «Предоставление услуг по трудоустройству, об организации обучения и получения дополнительного профессионального образования участника Государственной программы и членов его семьи»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 соответствии со статьей 20 Федерального закона от 12 декабря 2023 года № 565-ФЗ «О занятости населе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в Российской Федерации» участник Государственной программы и трудоспособные члены его семьи могут обратиться в центр занятости населения для получения мер государственной поддержки в сфере занятости населения.».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Настоящее постановление вступает в силу со дня подписания, за исключением абзацев четвертого, двадцать шестого пункта 3, которые вступают в силу с 01.01.2025.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 CYR">
    <w:panose1 w:val="020B060402020202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pStyle w:val="937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5" w:hanging="8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rPr>
      <w:sz w:val="24"/>
      <w:szCs w:val="24"/>
    </w:rPr>
  </w:style>
  <w:style w:type="paragraph" w:styleId="701">
    <w:name w:val="Heading 1"/>
    <w:basedOn w:val="700"/>
    <w:next w:val="700"/>
    <w:link w:val="898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702">
    <w:name w:val="Heading 2"/>
    <w:basedOn w:val="700"/>
    <w:next w:val="700"/>
    <w:link w:val="899"/>
    <w:uiPriority w:val="99"/>
    <w:qFormat/>
    <w:pPr>
      <w:ind w:firstLine="567"/>
      <w:jc w:val="center"/>
      <w:keepNext/>
      <w:outlineLvl w:val="1"/>
    </w:pPr>
    <w:rPr>
      <w:rFonts w:ascii="Arial" w:hAnsi="Arial"/>
      <w:b/>
      <w:bCs/>
      <w:lang w:val="en-US" w:eastAsia="en-US"/>
    </w:rPr>
  </w:style>
  <w:style w:type="paragraph" w:styleId="703">
    <w:name w:val="Heading 3"/>
    <w:basedOn w:val="700"/>
    <w:next w:val="700"/>
    <w:link w:val="900"/>
    <w:uiPriority w:val="99"/>
    <w:qFormat/>
    <w:pPr>
      <w:jc w:val="center"/>
      <w:keepNext/>
      <w:outlineLvl w:val="2"/>
    </w:pPr>
    <w:rPr>
      <w:b/>
      <w:bCs/>
      <w:color w:val="000000"/>
      <w:sz w:val="20"/>
      <w:szCs w:val="20"/>
      <w:lang w:val="en-US" w:eastAsia="en-US"/>
    </w:rPr>
  </w:style>
  <w:style w:type="paragraph" w:styleId="704">
    <w:name w:val="Heading 4"/>
    <w:basedOn w:val="700"/>
    <w:next w:val="700"/>
    <w:link w:val="901"/>
    <w:uiPriority w:val="99"/>
    <w:qFormat/>
    <w:pPr>
      <w:jc w:val="right"/>
      <w:keepNext/>
      <w:outlineLvl w:val="3"/>
    </w:pPr>
    <w:rPr>
      <w:i/>
      <w:iCs/>
      <w:lang w:val="en-US" w:eastAsia="en-US"/>
    </w:rPr>
  </w:style>
  <w:style w:type="paragraph" w:styleId="705">
    <w:name w:val="Heading 5"/>
    <w:basedOn w:val="700"/>
    <w:next w:val="700"/>
    <w:link w:val="902"/>
    <w:uiPriority w:val="99"/>
    <w:qFormat/>
    <w:pPr>
      <w:ind w:firstLine="900"/>
      <w:jc w:val="right"/>
      <w:keepNext/>
      <w:outlineLvl w:val="4"/>
    </w:pPr>
    <w:rPr>
      <w:b/>
      <w:bCs/>
      <w:lang w:val="en-US" w:eastAsia="en-US"/>
    </w:rPr>
  </w:style>
  <w:style w:type="paragraph" w:styleId="706">
    <w:name w:val="Heading 6"/>
    <w:basedOn w:val="700"/>
    <w:next w:val="700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903"/>
    <w:uiPriority w:val="99"/>
    <w:qFormat/>
    <w:pPr>
      <w:jc w:val="center"/>
      <w:keepNext/>
      <w:outlineLvl w:val="7"/>
    </w:pPr>
    <w:rPr>
      <w:rFonts w:ascii="Arial" w:hAnsi="Arial"/>
      <w:b/>
      <w:bCs/>
      <w:lang w:val="en-US" w:eastAsia="en-US"/>
    </w:rPr>
  </w:style>
  <w:style w:type="paragraph" w:styleId="709">
    <w:name w:val="Heading 9"/>
    <w:basedOn w:val="700"/>
    <w:next w:val="70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Subtitle Char"/>
    <w:basedOn w:val="710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sz w:val="24"/>
      <w:szCs w:val="24"/>
    </w:rPr>
  </w:style>
  <w:style w:type="paragraph" w:styleId="732">
    <w:name w:val="Title"/>
    <w:basedOn w:val="700"/>
    <w:link w:val="926"/>
    <w:uiPriority w:val="99"/>
    <w:qFormat/>
    <w:pPr>
      <w:jc w:val="center"/>
    </w:pPr>
    <w:rPr>
      <w:b/>
      <w:bCs/>
      <w:lang w:val="en-US" w:eastAsia="en-US"/>
    </w:rPr>
  </w:style>
  <w:style w:type="character" w:styleId="733" w:customStyle="1">
    <w:name w:val="Title Char"/>
    <w:uiPriority w:val="10"/>
    <w:rPr>
      <w:sz w:val="48"/>
      <w:szCs w:val="48"/>
    </w:rPr>
  </w:style>
  <w:style w:type="paragraph" w:styleId="734">
    <w:name w:val="Subtitle"/>
    <w:basedOn w:val="700"/>
    <w:next w:val="700"/>
    <w:link w:val="735"/>
    <w:uiPriority w:val="11"/>
    <w:qFormat/>
    <w:pPr>
      <w:spacing w:before="200" w:after="200"/>
    </w:p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0"/>
    <w:next w:val="700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0"/>
    <w:next w:val="700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0"/>
    <w:link w:val="922"/>
    <w:uiPriority w:val="9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character" w:styleId="741" w:customStyle="1">
    <w:name w:val="Header Char"/>
    <w:uiPriority w:val="99"/>
  </w:style>
  <w:style w:type="paragraph" w:styleId="742">
    <w:name w:val="Footer"/>
    <w:basedOn w:val="700"/>
    <w:link w:val="910"/>
    <w:uiPriority w:val="9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character" w:styleId="743" w:customStyle="1">
    <w:name w:val="Footer Char"/>
    <w:uiPriority w:val="99"/>
  </w:style>
  <w:style w:type="paragraph" w:styleId="744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11"/>
    <w:uiPriority w:val="59"/>
    <w:tblPr/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uiPriority w:val="99"/>
    <w:rPr>
      <w:color w:val="0000ff"/>
      <w:u w:val="single"/>
    </w:rPr>
  </w:style>
  <w:style w:type="paragraph" w:styleId="873">
    <w:name w:val="footnote text"/>
    <w:basedOn w:val="700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0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0"/>
    <w:next w:val="700"/>
    <w:uiPriority w:val="99"/>
    <w:pPr>
      <w:tabs>
        <w:tab w:val="right" w:pos="9678" w:leader="dot"/>
      </w:tabs>
    </w:pPr>
    <w:rPr>
      <w:sz w:val="22"/>
      <w:szCs w:val="22"/>
    </w:rPr>
  </w:style>
  <w:style w:type="paragraph" w:styleId="880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1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2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83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84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85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86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87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0"/>
    <w:next w:val="700"/>
    <w:uiPriority w:val="99"/>
    <w:unhideWhenUsed/>
  </w:style>
  <w:style w:type="paragraph" w:styleId="890" w:customStyle="1">
    <w:name w:val="consplusnormal"/>
    <w:basedOn w:val="700"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891" w:customStyle="1">
    <w:name w:val="consplusnonformat"/>
    <w:basedOn w:val="700"/>
    <w:rPr>
      <w:rFonts w:ascii="Courier New" w:hAnsi="Courier New" w:eastAsia="Arial Unicode MS" w:cs="Courier New"/>
      <w:sz w:val="20"/>
      <w:szCs w:val="20"/>
    </w:rPr>
  </w:style>
  <w:style w:type="paragraph" w:styleId="892" w:customStyle="1">
    <w:name w:val="consplustitle"/>
    <w:basedOn w:val="700"/>
    <w:rPr>
      <w:rFonts w:ascii="Arial" w:hAnsi="Arial" w:eastAsia="Arial Unicode MS" w:cs="Arial"/>
      <w:b/>
      <w:bCs/>
      <w:sz w:val="20"/>
      <w:szCs w:val="20"/>
    </w:rPr>
  </w:style>
  <w:style w:type="paragraph" w:styleId="893">
    <w:name w:val="Balloon Text"/>
    <w:basedOn w:val="700"/>
    <w:link w:val="972"/>
    <w:uiPriority w:val="99"/>
    <w:semiHidden/>
    <w:rPr>
      <w:rFonts w:ascii="Tahoma" w:hAnsi="Tahoma" w:cs="Tahoma"/>
      <w:sz w:val="16"/>
      <w:szCs w:val="16"/>
    </w:rPr>
  </w:style>
  <w:style w:type="paragraph" w:styleId="894">
    <w:name w:val="Body Text Indent"/>
    <w:basedOn w:val="700"/>
    <w:link w:val="970"/>
    <w:pPr>
      <w:jc w:val="center"/>
    </w:pPr>
    <w:rPr>
      <w:b/>
      <w:bCs/>
      <w:sz w:val="28"/>
      <w:szCs w:val="28"/>
    </w:rPr>
  </w:style>
  <w:style w:type="paragraph" w:styleId="895" w:customStyle="1">
    <w:name w:val="Знак Знак Знак Знак"/>
    <w:basedOn w:val="700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paragraph" w:styleId="896" w:customStyle="1">
    <w:name w:val="ConsPlusNormal"/>
    <w:link w:val="976"/>
    <w:qFormat/>
    <w:pPr>
      <w:ind w:firstLine="720"/>
      <w:widowControl w:val="off"/>
    </w:pPr>
    <w:rPr>
      <w:rFonts w:ascii="Arial" w:hAnsi="Arial" w:cs="Arial"/>
    </w:rPr>
  </w:style>
  <w:style w:type="paragraph" w:styleId="897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898" w:customStyle="1">
    <w:name w:val="Заголовок 1 Знак"/>
    <w:link w:val="701"/>
    <w:uiPriority w:val="99"/>
    <w:rPr>
      <w:rFonts w:ascii="Arial" w:hAnsi="Arial" w:cs="Arial"/>
      <w:b/>
      <w:bCs/>
      <w:color w:val="000080"/>
    </w:rPr>
  </w:style>
  <w:style w:type="character" w:styleId="899" w:customStyle="1">
    <w:name w:val="Заголовок 2 Знак"/>
    <w:link w:val="702"/>
    <w:uiPriority w:val="99"/>
    <w:rPr>
      <w:rFonts w:ascii="Arial" w:hAnsi="Arial" w:cs="Arial"/>
      <w:b/>
      <w:bCs/>
      <w:sz w:val="24"/>
      <w:szCs w:val="24"/>
    </w:rPr>
  </w:style>
  <w:style w:type="character" w:styleId="900" w:customStyle="1">
    <w:name w:val="Заголовок 3 Знак"/>
    <w:link w:val="703"/>
    <w:uiPriority w:val="99"/>
    <w:rPr>
      <w:b/>
      <w:bCs/>
      <w:color w:val="000000"/>
    </w:rPr>
  </w:style>
  <w:style w:type="character" w:styleId="901" w:customStyle="1">
    <w:name w:val="Заголовок 4 Знак"/>
    <w:link w:val="704"/>
    <w:uiPriority w:val="99"/>
    <w:rPr>
      <w:i/>
      <w:iCs/>
      <w:sz w:val="24"/>
      <w:szCs w:val="24"/>
    </w:rPr>
  </w:style>
  <w:style w:type="character" w:styleId="902" w:customStyle="1">
    <w:name w:val="Заголовок 5 Знак"/>
    <w:link w:val="705"/>
    <w:uiPriority w:val="99"/>
    <w:rPr>
      <w:b/>
      <w:bCs/>
      <w:sz w:val="24"/>
      <w:szCs w:val="24"/>
    </w:rPr>
  </w:style>
  <w:style w:type="character" w:styleId="903" w:customStyle="1">
    <w:name w:val="Заголовок 8 Знак"/>
    <w:link w:val="708"/>
    <w:uiPriority w:val="99"/>
    <w:rPr>
      <w:rFonts w:ascii="Arial" w:hAnsi="Arial" w:cs="Arial"/>
      <w:b/>
      <w:bCs/>
      <w:sz w:val="24"/>
      <w:szCs w:val="24"/>
    </w:rPr>
  </w:style>
  <w:style w:type="paragraph" w:styleId="90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05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06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07" w:customStyle="1">
    <w:name w:val="ConsNormal"/>
    <w:uiPriority w:val="99"/>
    <w:pPr>
      <w:ind w:firstLine="720"/>
      <w:widowControl w:val="off"/>
    </w:pPr>
    <w:rPr>
      <w:rFonts w:ascii="Arial" w:hAnsi="Arial" w:cs="Arial"/>
    </w:rPr>
  </w:style>
  <w:style w:type="paragraph" w:styleId="908" w:customStyle="1">
    <w:name w:val="ConsTitle"/>
    <w:uiPriority w:val="99"/>
    <w:pPr>
      <w:widowControl w:val="off"/>
    </w:pPr>
    <w:rPr>
      <w:rFonts w:ascii="Arial" w:hAnsi="Arial" w:cs="Arial"/>
      <w:b/>
      <w:bCs/>
    </w:rPr>
  </w:style>
  <w:style w:type="paragraph" w:styleId="909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character" w:styleId="910" w:customStyle="1">
    <w:name w:val="Нижний колонтитул Знак"/>
    <w:link w:val="742"/>
    <w:uiPriority w:val="99"/>
    <w:rPr>
      <w:sz w:val="24"/>
      <w:szCs w:val="24"/>
    </w:rPr>
  </w:style>
  <w:style w:type="character" w:styleId="911">
    <w:name w:val="page number"/>
    <w:basedOn w:val="710"/>
    <w:uiPriority w:val="99"/>
  </w:style>
  <w:style w:type="paragraph" w:styleId="91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3" w:customStyle="1">
    <w:name w:val="Основной текст 2;Мой Заголовок 1;Основной текст 1;Основной текст с отступом1;Нумерованный список !!;Основной текст с отступом2;Надин стиль;Îñíîâíîé òåêñò 1;Iniiaiie oaeno 1;Основной текст с отступом Знак2;Основной текст с отступом Знак1 Знак"/>
    <w:basedOn w:val="700"/>
    <w:link w:val="914"/>
    <w:uiPriority w:val="99"/>
    <w:pPr>
      <w:ind w:firstLine="709"/>
      <w:jc w:val="both"/>
    </w:pPr>
    <w:rPr>
      <w:sz w:val="28"/>
      <w:szCs w:val="28"/>
      <w:lang w:val="en-US" w:eastAsia="en-US"/>
    </w:rPr>
  </w:style>
  <w:style w:type="character" w:styleId="914" w:customStyle="1">
    <w:name w:val="Основной текст 2 Знак;Мой Заголовок 1 Знак;Основной текст 1 Знак;Основной текст с отступом1 Знак;Нумерованный список !! Знак;Основной текст с отступом2 Знак;Надин стиль Знак;Îñíîâíîé òåêñò 1 Знак;Iniiaiie oaeno 1 Знак"/>
    <w:link w:val="913"/>
    <w:rPr>
      <w:sz w:val="28"/>
      <w:szCs w:val="28"/>
    </w:rPr>
  </w:style>
  <w:style w:type="paragraph" w:styleId="915">
    <w:name w:val="Body Text Indent 2"/>
    <w:basedOn w:val="700"/>
    <w:link w:val="916"/>
    <w:uiPriority w:val="99"/>
    <w:pPr>
      <w:ind w:firstLine="567"/>
      <w:jc w:val="center"/>
      <w:keepNext/>
    </w:pPr>
    <w:rPr>
      <w:b/>
      <w:bCs/>
      <w:sz w:val="28"/>
      <w:szCs w:val="28"/>
      <w:lang w:val="en-US" w:eastAsia="en-US"/>
    </w:rPr>
  </w:style>
  <w:style w:type="character" w:styleId="916" w:customStyle="1">
    <w:name w:val="Основной текст с отступом 2 Знак"/>
    <w:link w:val="915"/>
    <w:uiPriority w:val="99"/>
    <w:rPr>
      <w:b/>
      <w:bCs/>
      <w:sz w:val="28"/>
      <w:szCs w:val="28"/>
    </w:rPr>
  </w:style>
  <w:style w:type="paragraph" w:styleId="917" w:customStyle="1">
    <w:name w:val="Основной текст;Основной текст1"/>
    <w:basedOn w:val="700"/>
    <w:link w:val="918"/>
    <w:uiPriority w:val="99"/>
    <w:pPr>
      <w:jc w:val="both"/>
    </w:pPr>
    <w:rPr>
      <w:sz w:val="28"/>
      <w:szCs w:val="28"/>
      <w:lang w:val="en-US" w:eastAsia="en-US"/>
    </w:rPr>
  </w:style>
  <w:style w:type="character" w:styleId="918" w:customStyle="1">
    <w:name w:val="Основной текст Знак;Основной текст1 Знак"/>
    <w:link w:val="917"/>
    <w:uiPriority w:val="99"/>
    <w:rPr>
      <w:sz w:val="28"/>
      <w:szCs w:val="28"/>
    </w:rPr>
  </w:style>
  <w:style w:type="paragraph" w:styleId="919">
    <w:name w:val="Body Text Indent 3"/>
    <w:basedOn w:val="700"/>
    <w:link w:val="920"/>
    <w:uiPriority w:val="99"/>
    <w:pPr>
      <w:ind w:firstLine="708"/>
      <w:jc w:val="both"/>
    </w:pPr>
    <w:rPr>
      <w:lang w:val="en-US" w:eastAsia="en-US"/>
    </w:rPr>
  </w:style>
  <w:style w:type="character" w:styleId="920" w:customStyle="1">
    <w:name w:val="Основной текст с отступом 3 Знак"/>
    <w:link w:val="919"/>
    <w:uiPriority w:val="99"/>
    <w:rPr>
      <w:sz w:val="24"/>
      <w:szCs w:val="24"/>
    </w:rPr>
  </w:style>
  <w:style w:type="paragraph" w:styleId="921" w:customStyle="1">
    <w:name w:val="заголовок 3"/>
    <w:basedOn w:val="700"/>
    <w:next w:val="700"/>
    <w:uiPriority w:val="99"/>
    <w:pPr>
      <w:jc w:val="both"/>
      <w:keepNext/>
    </w:pPr>
  </w:style>
  <w:style w:type="character" w:styleId="922" w:customStyle="1">
    <w:name w:val="Верхний колонтитул Знак"/>
    <w:link w:val="740"/>
    <w:uiPriority w:val="99"/>
    <w:rPr>
      <w:sz w:val="24"/>
      <w:szCs w:val="24"/>
    </w:rPr>
  </w:style>
  <w:style w:type="paragraph" w:styleId="923" w:customStyle="1">
    <w:name w:val="Body Text 2.Мой Заголовок 1.Основной текст 1.Нумерованный список !!.Надин стиль.Body Text Indent"/>
    <w:basedOn w:val="700"/>
    <w:uiPriority w:val="99"/>
    <w:pPr>
      <w:jc w:val="both"/>
    </w:pPr>
    <w:rPr>
      <w:sz w:val="28"/>
      <w:szCs w:val="28"/>
    </w:rPr>
  </w:style>
  <w:style w:type="paragraph" w:styleId="924" w:customStyle="1">
    <w:name w:val="Body Text 21"/>
    <w:basedOn w:val="700"/>
    <w:uiPriority w:val="99"/>
    <w:rPr>
      <w:sz w:val="28"/>
      <w:szCs w:val="28"/>
    </w:rPr>
  </w:style>
  <w:style w:type="paragraph" w:styleId="925" w:customStyle="1">
    <w:name w:val="Body Text.Основной текст1.bt.Основной текст Знак"/>
    <w:basedOn w:val="700"/>
    <w:uiPriority w:val="99"/>
    <w:pPr>
      <w:spacing w:after="120"/>
    </w:pPr>
    <w:rPr>
      <w:rFonts w:ascii="Arial" w:hAnsi="Arial" w:cs="Arial"/>
    </w:rPr>
  </w:style>
  <w:style w:type="character" w:styleId="926" w:customStyle="1">
    <w:name w:val="Заголовок Знак"/>
    <w:link w:val="732"/>
    <w:uiPriority w:val="99"/>
    <w:rPr>
      <w:b/>
      <w:bCs/>
      <w:sz w:val="24"/>
      <w:szCs w:val="24"/>
    </w:rPr>
  </w:style>
  <w:style w:type="character" w:styleId="927" w:customStyle="1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styleId="928" w:customStyle="1">
    <w:name w:val="Таблицы (моноширинный)"/>
    <w:basedOn w:val="700"/>
    <w:next w:val="700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29" w:customStyle="1">
    <w:name w:val="style4"/>
    <w:basedOn w:val="700"/>
    <w:uiPriority w:val="99"/>
    <w:pPr>
      <w:spacing w:before="100" w:after="100"/>
    </w:pPr>
    <w:rPr>
      <w:rFonts w:ascii="Arial CYR" w:hAnsi="Arial CYR" w:cs="Arial CYR"/>
      <w:color w:val="000000"/>
      <w:sz w:val="20"/>
      <w:szCs w:val="20"/>
    </w:rPr>
  </w:style>
  <w:style w:type="paragraph" w:styleId="930" w:customStyle="1">
    <w:name w:val="Стиль"/>
    <w:basedOn w:val="700"/>
    <w:next w:val="931"/>
    <w:uiPriority w:val="99"/>
    <w:pPr>
      <w:spacing w:before="100" w:after="100"/>
    </w:pPr>
    <w:rPr>
      <w:rFonts w:ascii="Arial" w:hAnsi="Arial" w:cs="Arial"/>
    </w:rPr>
  </w:style>
  <w:style w:type="paragraph" w:styleId="931">
    <w:name w:val="Normal (Web)"/>
    <w:basedOn w:val="700"/>
    <w:uiPriority w:val="99"/>
  </w:style>
  <w:style w:type="paragraph" w:styleId="932" w:customStyle="1">
    <w:name w:val="Основной текст с отступом.Мой Заголовок 1"/>
    <w:basedOn w:val="700"/>
    <w:uiPriority w:val="99"/>
    <w:pPr>
      <w:ind w:firstLine="709"/>
      <w:jc w:val="both"/>
      <w:tabs>
        <w:tab w:val="left" w:pos="9639" w:leader="none"/>
      </w:tabs>
    </w:pPr>
    <w:rPr>
      <w:sz w:val="28"/>
      <w:szCs w:val="28"/>
    </w:rPr>
  </w:style>
  <w:style w:type="paragraph" w:styleId="933" w:customStyle="1">
    <w:name w:val="приложение"/>
    <w:basedOn w:val="700"/>
    <w:uiPriority w:val="99"/>
    <w:pPr>
      <w:ind w:right="106"/>
      <w:jc w:val="right"/>
      <w:shd w:val="clear" w:color="auto" w:fill="ffffff"/>
    </w:pPr>
    <w:rPr>
      <w:color w:val="000000"/>
    </w:rPr>
  </w:style>
  <w:style w:type="paragraph" w:styleId="934" w:customStyle="1">
    <w:name w:val="заголовок прилож"/>
    <w:basedOn w:val="700"/>
    <w:uiPriority w:val="99"/>
    <w:pPr>
      <w:ind w:right="106"/>
      <w:jc w:val="center"/>
      <w:shd w:val="clear" w:color="auto" w:fill="ffffff"/>
    </w:pPr>
    <w:rPr>
      <w:b/>
      <w:bCs/>
      <w:color w:val="000000"/>
      <w:sz w:val="28"/>
      <w:szCs w:val="28"/>
    </w:rPr>
  </w:style>
  <w:style w:type="paragraph" w:styleId="935" w:customStyle="1">
    <w:name w:val="xl35"/>
    <w:basedOn w:val="700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6" w:customStyle="1">
    <w:name w:val="xl24"/>
    <w:basedOn w:val="700"/>
    <w:uiPriority w:val="99"/>
    <w:pPr>
      <w:spacing w:before="100" w:beforeAutospacing="1" w:after="100" w:afterAutospacing="1"/>
    </w:pPr>
  </w:style>
  <w:style w:type="paragraph" w:styleId="937" w:customStyle="1">
    <w:name w:val="Стиль11"/>
    <w:basedOn w:val="700"/>
    <w:uiPriority w:val="99"/>
    <w:pPr>
      <w:numPr>
        <w:ilvl w:val="0"/>
        <w:numId w:val="2"/>
      </w:numPr>
      <w:ind w:left="1260" w:hanging="360"/>
      <w:jc w:val="both"/>
      <w:tabs>
        <w:tab w:val="num" w:pos="-5400" w:leader="none"/>
      </w:tabs>
    </w:pPr>
    <w:rPr>
      <w:sz w:val="28"/>
      <w:szCs w:val="28"/>
    </w:rPr>
  </w:style>
  <w:style w:type="paragraph" w:styleId="938" w:customStyle="1">
    <w:name w:val="xl30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character" w:styleId="939">
    <w:name w:val="FollowedHyperlink"/>
    <w:uiPriority w:val="99"/>
    <w:rPr>
      <w:color w:val="800080"/>
      <w:u w:val="single"/>
    </w:rPr>
  </w:style>
  <w:style w:type="paragraph" w:styleId="940" w:customStyle="1">
    <w:name w:val="Стиль приложения"/>
    <w:basedOn w:val="934"/>
    <w:uiPriority w:val="99"/>
    <w:pPr>
      <w:outlineLvl w:val="1"/>
    </w:pPr>
    <w:rPr>
      <w:sz w:val="24"/>
      <w:szCs w:val="24"/>
    </w:rPr>
  </w:style>
  <w:style w:type="paragraph" w:styleId="941" w:customStyle="1">
    <w:name w:val="стиль2 Знак"/>
    <w:basedOn w:val="700"/>
    <w:uiPriority w:val="99"/>
    <w:pPr>
      <w:jc w:val="center"/>
      <w:shd w:val="clear" w:color="auto" w:fill="ffffff"/>
      <w:widowControl w:val="off"/>
      <w:tabs>
        <w:tab w:val="left" w:pos="1440" w:leader="none"/>
      </w:tabs>
    </w:pPr>
    <w:rPr>
      <w:b/>
      <w:bCs/>
      <w:color w:val="000000"/>
      <w:sz w:val="28"/>
      <w:szCs w:val="28"/>
    </w:rPr>
  </w:style>
  <w:style w:type="paragraph" w:styleId="942">
    <w:name w:val="Body Text 3"/>
    <w:basedOn w:val="700"/>
    <w:link w:val="943"/>
    <w:uiPriority w:val="99"/>
    <w:rPr>
      <w:b/>
      <w:bCs/>
      <w:sz w:val="36"/>
      <w:szCs w:val="36"/>
      <w:lang w:val="en-US" w:eastAsia="en-US"/>
    </w:rPr>
  </w:style>
  <w:style w:type="character" w:styleId="943" w:customStyle="1">
    <w:name w:val="Основной текст 3 Знак"/>
    <w:link w:val="942"/>
    <w:uiPriority w:val="99"/>
    <w:rPr>
      <w:b/>
      <w:bCs/>
      <w:sz w:val="36"/>
      <w:szCs w:val="36"/>
    </w:rPr>
  </w:style>
  <w:style w:type="character" w:styleId="944" w:customStyle="1">
    <w:name w:val="Флажок"/>
    <w:uiPriority w:val="99"/>
    <w:rPr>
      <w:rFonts w:ascii="Times New Roman" w:hAnsi="Times New Roman" w:cs="Times New Roman"/>
      <w:sz w:val="22"/>
      <w:szCs w:val="22"/>
    </w:rPr>
  </w:style>
  <w:style w:type="paragraph" w:styleId="945" w:customStyle="1">
    <w:name w:val="xl25"/>
    <w:basedOn w:val="700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46" w:customStyle="1">
    <w:name w:val="xl26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47" w:customStyle="1">
    <w:name w:val="xl27"/>
    <w:basedOn w:val="700"/>
    <w:uiPriority w:val="99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2"/>
      <w:szCs w:val="22"/>
    </w:rPr>
  </w:style>
  <w:style w:type="paragraph" w:styleId="948" w:customStyle="1">
    <w:name w:val="xl28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</w:rPr>
  </w:style>
  <w:style w:type="paragraph" w:styleId="949" w:customStyle="1">
    <w:name w:val="xl29"/>
    <w:basedOn w:val="700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50" w:customStyle="1">
    <w:name w:val="xl31"/>
    <w:basedOn w:val="700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51" w:customStyle="1">
    <w:name w:val="xl32"/>
    <w:basedOn w:val="700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52" w:customStyle="1">
    <w:name w:val="xl33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53" w:customStyle="1">
    <w:name w:val="xl34"/>
    <w:basedOn w:val="700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54" w:customStyle="1">
    <w:name w:val="xl36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55" w:customStyle="1">
    <w:name w:val="xl37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56" w:customStyle="1">
    <w:name w:val="xl38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57" w:customStyle="1">
    <w:name w:val="xl39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58" w:customStyle="1">
    <w:name w:val="xl40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59" w:customStyle="1">
    <w:name w:val="xl41"/>
    <w:basedOn w:val="700"/>
    <w:uiPriority w:val="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0" w:customStyle="1">
    <w:name w:val="xl42"/>
    <w:basedOn w:val="700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1" w:customStyle="1">
    <w:name w:val="xl43"/>
    <w:basedOn w:val="700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62" w:customStyle="1">
    <w:name w:val="xl44"/>
    <w:basedOn w:val="700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63" w:customStyle="1">
    <w:name w:val="xl45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4" w:customStyle="1">
    <w:name w:val="xl46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65" w:customStyle="1">
    <w:name w:val="xl47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6" w:customStyle="1">
    <w:name w:val="xl48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67" w:customStyle="1">
    <w:name w:val="xl49"/>
    <w:basedOn w:val="700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8" w:customStyle="1">
    <w:name w:val="xl50"/>
    <w:basedOn w:val="700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69" w:customStyle="1">
    <w:name w:val="xl51"/>
    <w:basedOn w:val="700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character" w:styleId="970" w:customStyle="1">
    <w:name w:val="Основной текст с отступом Знак"/>
    <w:link w:val="894"/>
    <w:rPr>
      <w:b/>
      <w:bCs/>
      <w:sz w:val="28"/>
      <w:szCs w:val="28"/>
    </w:rPr>
  </w:style>
  <w:style w:type="paragraph" w:styleId="971" w:customStyle="1">
    <w:name w:val="ConsPlusTitlePage"/>
    <w:pPr>
      <w:widowControl w:val="off"/>
    </w:pPr>
    <w:rPr>
      <w:rFonts w:ascii="Tahoma" w:hAnsi="Tahoma" w:cs="Tahoma"/>
    </w:rPr>
  </w:style>
  <w:style w:type="character" w:styleId="972" w:customStyle="1">
    <w:name w:val="Текст выноски Знак"/>
    <w:link w:val="893"/>
    <w:uiPriority w:val="99"/>
    <w:semiHidden/>
    <w:rPr>
      <w:rFonts w:ascii="Tahoma" w:hAnsi="Tahoma" w:cs="Tahoma"/>
      <w:sz w:val="16"/>
      <w:szCs w:val="16"/>
    </w:rPr>
  </w:style>
  <w:style w:type="character" w:styleId="973">
    <w:name w:val="Strong"/>
    <w:uiPriority w:val="22"/>
    <w:qFormat/>
    <w:rPr>
      <w:b/>
      <w:bCs/>
    </w:rPr>
  </w:style>
  <w:style w:type="paragraph" w:styleId="974" w:customStyle="1">
    <w:name w:val="ConsPlusTextList"/>
    <w:pPr>
      <w:widowControl w:val="off"/>
    </w:pPr>
    <w:rPr>
      <w:rFonts w:ascii="Arial" w:hAnsi="Arial" w:cs="Arial"/>
    </w:rPr>
  </w:style>
  <w:style w:type="character" w:styleId="975" w:customStyle="1">
    <w:name w:val="apple-converted-space"/>
  </w:style>
  <w:style w:type="character" w:styleId="976" w:customStyle="1">
    <w:name w:val="ConsPlusNormal Знак"/>
    <w:link w:val="896"/>
    <w:uiPriority w:val="99"/>
    <w:rPr>
      <w:rFonts w:ascii="Arial" w:hAnsi="Arial" w:cs="Arial"/>
    </w:rPr>
  </w:style>
  <w:style w:type="character" w:styleId="977">
    <w:name w:val="annotation reference"/>
    <w:rPr>
      <w:sz w:val="16"/>
      <w:szCs w:val="16"/>
    </w:rPr>
  </w:style>
  <w:style w:type="paragraph" w:styleId="978">
    <w:name w:val="annotation text"/>
    <w:basedOn w:val="700"/>
    <w:link w:val="979"/>
    <w:rPr>
      <w:sz w:val="20"/>
      <w:szCs w:val="20"/>
    </w:rPr>
  </w:style>
  <w:style w:type="character" w:styleId="979" w:customStyle="1">
    <w:name w:val="Текст примечания Знак"/>
    <w:basedOn w:val="710"/>
    <w:link w:val="978"/>
  </w:style>
  <w:style w:type="paragraph" w:styleId="980">
    <w:name w:val="annotation subject"/>
    <w:basedOn w:val="978"/>
    <w:next w:val="978"/>
    <w:link w:val="981"/>
    <w:rPr>
      <w:b/>
      <w:bCs/>
    </w:rPr>
  </w:style>
  <w:style w:type="character" w:styleId="981" w:customStyle="1">
    <w:name w:val="Тема примечания Знак"/>
    <w:link w:val="980"/>
    <w:rPr>
      <w:b/>
      <w:bCs/>
    </w:rPr>
  </w:style>
  <w:style w:type="character" w:styleId="982">
    <w:name w:val="HTML Typewriter"/>
    <w:uiPriority w:val="99"/>
    <w:unhideWhenUsed/>
    <w:rPr>
      <w:rFonts w:ascii="Courier New" w:hAnsi="Courier New" w:eastAsia="Times New Roman" w:cs="Courier New"/>
      <w:sz w:val="20"/>
      <w:szCs w:val="20"/>
    </w:rPr>
  </w:style>
  <w:style w:type="paragraph" w:styleId="983" w:customStyle="1">
    <w:name w:val="Обычны"/>
    <w:uiPriority w:val="99"/>
    <w:pPr>
      <w:widowControl w:val="off"/>
    </w:pPr>
  </w:style>
  <w:style w:type="paragraph" w:styleId="984" w:customStyle="1">
    <w:name w:val="headertext"/>
    <w:basedOn w:val="700"/>
    <w:pPr>
      <w:spacing w:before="100" w:beforeAutospacing="1" w:after="100" w:afterAutospacing="1"/>
    </w:pPr>
  </w:style>
  <w:style w:type="paragraph" w:styleId="985" w:customStyle="1">
    <w:name w:val="formattext"/>
    <w:basedOn w:val="700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049&amp;n=160496&amp;dst=104787" TargetMode="External"/><Relationship Id="rId13" Type="http://schemas.openxmlformats.org/officeDocument/2006/relationships/hyperlink" Target="https://login.consultant.ru/link/?req=doc&amp;base=RLAW049&amp;n=13739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87B3-43BE-479E-89E3-F5AD9B25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ОГУ ЦЗН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T.Ramishvily</dc:creator>
  <cp:revision>10</cp:revision>
  <dcterms:created xsi:type="dcterms:W3CDTF">2024-05-08T09:42:00Z</dcterms:created>
  <dcterms:modified xsi:type="dcterms:W3CDTF">2024-09-23T08:59:49Z</dcterms:modified>
  <cp:version>917504</cp:version>
</cp:coreProperties>
</file>