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Pr="00543A54" w:rsidRDefault="00A91E1D">
      <w:pPr>
        <w:ind w:firstLine="0"/>
        <w:jc w:val="center"/>
      </w:pPr>
      <w:r w:rsidRPr="00543A54">
        <w:rPr>
          <w:noProof/>
          <w:sz w:val="20"/>
          <w:szCs w:val="20"/>
        </w:rPr>
        <w:drawing>
          <wp:inline distT="0" distB="0" distL="0" distR="0" wp14:anchorId="40608336" wp14:editId="51968875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Pr="00543A54" w:rsidRDefault="009C3ADF">
      <w:pPr>
        <w:widowControl/>
        <w:ind w:firstLine="0"/>
        <w:jc w:val="center"/>
        <w:rPr>
          <w:b/>
          <w:bCs/>
        </w:rPr>
      </w:pPr>
    </w:p>
    <w:p w:rsidR="009C3ADF" w:rsidRPr="00543A54" w:rsidRDefault="009C3ADF">
      <w:pPr>
        <w:widowControl/>
        <w:ind w:firstLine="0"/>
        <w:jc w:val="center"/>
        <w:rPr>
          <w:b/>
          <w:bCs/>
        </w:rPr>
      </w:pPr>
      <w:r w:rsidRPr="00543A54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543A54" w:rsidRDefault="00B45BC1">
      <w:pPr>
        <w:widowControl/>
        <w:ind w:firstLine="0"/>
        <w:jc w:val="center"/>
        <w:rPr>
          <w:b/>
          <w:bCs/>
        </w:rPr>
      </w:pPr>
      <w:r w:rsidRPr="00543A54">
        <w:rPr>
          <w:b/>
          <w:bCs/>
        </w:rPr>
        <w:t>(Минпромторг НСО)</w:t>
      </w:r>
    </w:p>
    <w:p w:rsidR="009C3ADF" w:rsidRPr="00543A54" w:rsidRDefault="009C3ADF">
      <w:pPr>
        <w:widowControl/>
        <w:ind w:firstLine="0"/>
        <w:jc w:val="center"/>
        <w:rPr>
          <w:b/>
          <w:bCs/>
        </w:rPr>
      </w:pPr>
    </w:p>
    <w:p w:rsidR="00A91E1D" w:rsidRPr="00543A54" w:rsidRDefault="00A91E1D">
      <w:pPr>
        <w:widowControl/>
        <w:ind w:firstLine="0"/>
        <w:jc w:val="center"/>
        <w:rPr>
          <w:b/>
          <w:bCs/>
        </w:rPr>
      </w:pPr>
    </w:p>
    <w:p w:rsidR="009C3ADF" w:rsidRPr="00543A54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543A54">
        <w:rPr>
          <w:b/>
          <w:bCs/>
          <w:sz w:val="36"/>
          <w:szCs w:val="36"/>
        </w:rPr>
        <w:t>ПРИКАЗ</w:t>
      </w:r>
    </w:p>
    <w:p w:rsidR="009C3ADF" w:rsidRPr="00543A54" w:rsidRDefault="000431C3">
      <w:pPr>
        <w:widowControl/>
        <w:ind w:firstLine="0"/>
      </w:pPr>
      <w:r>
        <w:t>__</w:t>
      </w:r>
      <w:r w:rsidR="00A86E40" w:rsidRPr="00543A54">
        <w:t>.</w:t>
      </w:r>
      <w:r>
        <w:t>0</w:t>
      </w:r>
      <w:r w:rsidR="0077352F">
        <w:rPr>
          <w:lang w:val="en-US"/>
        </w:rPr>
        <w:t>7</w:t>
      </w:r>
      <w:r w:rsidR="00A86E40" w:rsidRPr="00543A54">
        <w:t>.</w:t>
      </w:r>
      <w:r w:rsidR="00F356BD" w:rsidRPr="00543A54">
        <w:t>20</w:t>
      </w:r>
      <w:r w:rsidR="008F5737" w:rsidRPr="00543A54">
        <w:t>2</w:t>
      </w:r>
      <w:r w:rsidR="001F6F5D" w:rsidRPr="00543A54">
        <w:t>1</w:t>
      </w:r>
      <w:r w:rsidR="009C3ADF" w:rsidRPr="00543A54">
        <w:t xml:space="preserve">                                                                      </w:t>
      </w:r>
      <w:r w:rsidR="00D64A73" w:rsidRPr="00543A54">
        <w:t xml:space="preserve">   </w:t>
      </w:r>
      <w:r w:rsidR="00492A58" w:rsidRPr="00543A54">
        <w:t xml:space="preserve"> </w:t>
      </w:r>
      <w:r w:rsidR="004F0F4E" w:rsidRPr="00543A54">
        <w:t xml:space="preserve">                         </w:t>
      </w:r>
      <w:r w:rsidR="00CE0A75" w:rsidRPr="00543A54">
        <w:t xml:space="preserve">     </w:t>
      </w:r>
      <w:r w:rsidR="00F356BD" w:rsidRPr="00543A54">
        <w:t xml:space="preserve">     </w:t>
      </w:r>
      <w:r w:rsidR="004F0F4E" w:rsidRPr="00543A54">
        <w:t>№</w:t>
      </w:r>
      <w:r w:rsidR="00F356BD" w:rsidRPr="00543A54">
        <w:t xml:space="preserve"> </w:t>
      </w:r>
      <w:r>
        <w:t>__</w:t>
      </w:r>
    </w:p>
    <w:p w:rsidR="009C3ADF" w:rsidRPr="00543A54" w:rsidRDefault="009C3ADF">
      <w:pPr>
        <w:widowControl/>
        <w:ind w:left="709" w:firstLine="0"/>
        <w:jc w:val="left"/>
      </w:pPr>
    </w:p>
    <w:p w:rsidR="009C3ADF" w:rsidRPr="00543A54" w:rsidRDefault="009C3ADF" w:rsidP="009C3ADF">
      <w:pPr>
        <w:widowControl/>
        <w:ind w:firstLine="0"/>
        <w:jc w:val="center"/>
      </w:pPr>
      <w:r w:rsidRPr="00543A54">
        <w:t>г.</w:t>
      </w:r>
      <w:r w:rsidR="0072166B" w:rsidRPr="00543A54">
        <w:t xml:space="preserve"> </w:t>
      </w:r>
      <w:r w:rsidRPr="00543A54">
        <w:t>Новосибирск</w:t>
      </w:r>
    </w:p>
    <w:p w:rsidR="002A7D50" w:rsidRPr="00543A54" w:rsidRDefault="002A7D50" w:rsidP="002A7D50">
      <w:pPr>
        <w:widowControl/>
        <w:ind w:firstLine="0"/>
      </w:pPr>
    </w:p>
    <w:p w:rsidR="000431C3" w:rsidRPr="00744214" w:rsidRDefault="000431C3" w:rsidP="000431C3">
      <w:pPr>
        <w:widowControl/>
        <w:ind w:firstLine="0"/>
        <w:jc w:val="center"/>
      </w:pPr>
      <w:r w:rsidRPr="00744214"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>
        <w:t>2</w:t>
      </w:r>
      <w:r w:rsidRPr="00744214">
        <w:t>0.0</w:t>
      </w:r>
      <w:r>
        <w:t>1</w:t>
      </w:r>
      <w:r w:rsidRPr="00744214">
        <w:t>.20</w:t>
      </w:r>
      <w:r>
        <w:t>21</w:t>
      </w:r>
      <w:r w:rsidRPr="00744214">
        <w:t xml:space="preserve"> № </w:t>
      </w:r>
      <w:r>
        <w:t>11</w:t>
      </w:r>
    </w:p>
    <w:p w:rsidR="006B691F" w:rsidRPr="00543A54" w:rsidRDefault="006B691F" w:rsidP="006B691F">
      <w:pPr>
        <w:widowControl/>
        <w:ind w:firstLine="0"/>
        <w:jc w:val="center"/>
      </w:pPr>
    </w:p>
    <w:p w:rsidR="006B691F" w:rsidRPr="00543A54" w:rsidRDefault="006B691F" w:rsidP="006B691F">
      <w:pPr>
        <w:widowControl/>
        <w:ind w:firstLine="0"/>
      </w:pPr>
    </w:p>
    <w:p w:rsidR="006B691F" w:rsidRPr="00543A54" w:rsidRDefault="006B691F" w:rsidP="00A34DAA">
      <w:pPr>
        <w:widowControl/>
        <w:adjustRightInd w:val="0"/>
        <w:rPr>
          <w:rFonts w:eastAsia="Calibri"/>
          <w:lang w:eastAsia="en-US"/>
        </w:rPr>
      </w:pPr>
      <w:r w:rsidRPr="00543A54">
        <w:rPr>
          <w:rFonts w:eastAsia="Calibri"/>
          <w:lang w:eastAsia="en-US"/>
        </w:rPr>
        <w:t xml:space="preserve">В целях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области», утверждённой постановлением Правительства Новосибирской области от 28.07.2015 № 291-п, </w:t>
      </w:r>
      <w:proofErr w:type="gramStart"/>
      <w:r w:rsidRPr="00543A54">
        <w:rPr>
          <w:rFonts w:eastAsia="Calibri"/>
          <w:b/>
          <w:lang w:eastAsia="en-US"/>
        </w:rPr>
        <w:t>п</w:t>
      </w:r>
      <w:proofErr w:type="gramEnd"/>
      <w:r w:rsidRPr="00543A54">
        <w:rPr>
          <w:rFonts w:eastAsia="Calibri"/>
          <w:b/>
          <w:lang w:eastAsia="en-US"/>
        </w:rPr>
        <w:t> р и к а з ы в а ю</w:t>
      </w:r>
      <w:r w:rsidRPr="00543A54">
        <w:rPr>
          <w:rFonts w:eastAsia="Calibri"/>
          <w:lang w:eastAsia="en-US"/>
        </w:rPr>
        <w:t>:</w:t>
      </w:r>
    </w:p>
    <w:p w:rsidR="000431C3" w:rsidRPr="00744214" w:rsidRDefault="000431C3" w:rsidP="000431C3">
      <w:pPr>
        <w:widowControl/>
        <w:adjustRightInd w:val="0"/>
        <w:ind w:firstLine="851"/>
        <w:rPr>
          <w:rFonts w:eastAsia="Calibri"/>
          <w:lang w:eastAsia="en-US"/>
        </w:rPr>
      </w:pPr>
      <w:r w:rsidRPr="00744214">
        <w:rPr>
          <w:rFonts w:eastAsia="Calibri"/>
          <w:lang w:eastAsia="en-US"/>
        </w:rPr>
        <w:t xml:space="preserve">Внести в приказ министерства промышленности, торговли и развития предпринимательства Новосибирской области от </w:t>
      </w:r>
      <w:r>
        <w:t>2</w:t>
      </w:r>
      <w:r w:rsidRPr="00744214">
        <w:t>0.0</w:t>
      </w:r>
      <w:r>
        <w:t>1</w:t>
      </w:r>
      <w:r w:rsidRPr="00744214">
        <w:t>.20</w:t>
      </w:r>
      <w:r>
        <w:t>21</w:t>
      </w:r>
      <w:r w:rsidRPr="00744214">
        <w:t xml:space="preserve"> № </w:t>
      </w:r>
      <w:r>
        <w:t>11</w:t>
      </w:r>
      <w:r w:rsidRPr="00744214">
        <w:rPr>
          <w:rFonts w:eastAsia="Calibri"/>
          <w:lang w:eastAsia="en-US"/>
        </w:rPr>
        <w:t xml:space="preserve"> «О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 на очередной 20</w:t>
      </w:r>
      <w:r>
        <w:rPr>
          <w:rFonts w:eastAsia="Calibri"/>
          <w:lang w:eastAsia="en-US"/>
        </w:rPr>
        <w:t>2</w:t>
      </w:r>
      <w:r w:rsidRPr="00744214">
        <w:rPr>
          <w:rFonts w:eastAsia="Calibri"/>
          <w:lang w:eastAsia="en-US"/>
        </w:rPr>
        <w:t>1 год и плановый период 202</w:t>
      </w:r>
      <w:r>
        <w:rPr>
          <w:rFonts w:eastAsia="Calibri"/>
          <w:lang w:eastAsia="en-US"/>
        </w:rPr>
        <w:t>2</w:t>
      </w:r>
      <w:r w:rsidRPr="00744214">
        <w:rPr>
          <w:rFonts w:eastAsia="Calibri"/>
          <w:lang w:eastAsia="en-US"/>
        </w:rPr>
        <w:t xml:space="preserve"> и 202</w:t>
      </w:r>
      <w:r>
        <w:rPr>
          <w:rFonts w:eastAsia="Calibri"/>
          <w:lang w:eastAsia="en-US"/>
        </w:rPr>
        <w:t>3</w:t>
      </w:r>
      <w:r w:rsidRPr="00744214">
        <w:rPr>
          <w:rFonts w:eastAsia="Calibri"/>
          <w:lang w:eastAsia="en-US"/>
        </w:rPr>
        <w:t xml:space="preserve"> годов» следующие изменения:</w:t>
      </w:r>
    </w:p>
    <w:p w:rsidR="000431C3" w:rsidRPr="00744214" w:rsidRDefault="000431C3" w:rsidP="000431C3">
      <w:pPr>
        <w:widowControl/>
        <w:adjustRightInd w:val="0"/>
        <w:ind w:firstLine="851"/>
        <w:rPr>
          <w:rFonts w:eastAsia="Calibri"/>
          <w:lang w:eastAsia="en-US"/>
        </w:rPr>
      </w:pPr>
      <w:r w:rsidRPr="00744214">
        <w:rPr>
          <w:rFonts w:eastAsia="Calibri"/>
          <w:lang w:eastAsia="en-US"/>
        </w:rPr>
        <w:t>в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 на очередной 20</w:t>
      </w:r>
      <w:r>
        <w:rPr>
          <w:rFonts w:eastAsia="Calibri"/>
          <w:lang w:eastAsia="en-US"/>
        </w:rPr>
        <w:t>2</w:t>
      </w:r>
      <w:r w:rsidRPr="00744214">
        <w:rPr>
          <w:rFonts w:eastAsia="Calibri"/>
          <w:lang w:eastAsia="en-US"/>
        </w:rPr>
        <w:t>1 год и плановый период 202</w:t>
      </w:r>
      <w:r>
        <w:rPr>
          <w:rFonts w:eastAsia="Calibri"/>
          <w:lang w:eastAsia="en-US"/>
        </w:rPr>
        <w:t>2</w:t>
      </w:r>
      <w:r w:rsidRPr="00744214">
        <w:rPr>
          <w:rFonts w:eastAsia="Calibri"/>
          <w:lang w:eastAsia="en-US"/>
        </w:rPr>
        <w:t xml:space="preserve"> и 202</w:t>
      </w:r>
      <w:r>
        <w:rPr>
          <w:rFonts w:eastAsia="Calibri"/>
          <w:lang w:eastAsia="en-US"/>
        </w:rPr>
        <w:t>3</w:t>
      </w:r>
      <w:r w:rsidRPr="00744214">
        <w:rPr>
          <w:rFonts w:eastAsia="Calibri"/>
          <w:lang w:eastAsia="en-US"/>
        </w:rPr>
        <w:t xml:space="preserve"> годов:</w:t>
      </w:r>
    </w:p>
    <w:p w:rsidR="000431C3" w:rsidRPr="00744214" w:rsidRDefault="000431C3" w:rsidP="000431C3">
      <w:pPr>
        <w:widowControl/>
        <w:adjustRightInd w:val="0"/>
        <w:rPr>
          <w:rFonts w:eastAsia="Calibri"/>
          <w:lang w:eastAsia="en-US"/>
        </w:rPr>
      </w:pPr>
      <w:r w:rsidRPr="00744214">
        <w:rPr>
          <w:rFonts w:eastAsia="Calibri"/>
          <w:lang w:eastAsia="en-US"/>
        </w:rPr>
        <w:t>1. Таблицу № 1 изложить в редакции согласно приложению № 1 к настоящему приказу.</w:t>
      </w:r>
    </w:p>
    <w:p w:rsidR="000431C3" w:rsidRPr="00744214" w:rsidRDefault="000431C3" w:rsidP="000431C3">
      <w:pPr>
        <w:widowControl/>
        <w:adjustRightInd w:val="0"/>
        <w:rPr>
          <w:rFonts w:eastAsia="Calibri"/>
          <w:lang w:eastAsia="en-US"/>
        </w:rPr>
      </w:pPr>
      <w:r w:rsidRPr="00744214">
        <w:rPr>
          <w:rFonts w:eastAsia="Calibri"/>
          <w:lang w:eastAsia="en-US"/>
        </w:rPr>
        <w:t>2. Таблицу № 3 изложить в редакции согласно приложению № 2 к настоящему приказу.</w:t>
      </w:r>
    </w:p>
    <w:p w:rsidR="002A7D50" w:rsidRPr="00543A54" w:rsidRDefault="002A7D50" w:rsidP="00A34DAA">
      <w:pPr>
        <w:widowControl/>
        <w:jc w:val="left"/>
      </w:pPr>
    </w:p>
    <w:p w:rsidR="00DC2BF4" w:rsidRPr="00543A54" w:rsidRDefault="00DC2BF4" w:rsidP="00A34DAA">
      <w:pPr>
        <w:widowControl/>
        <w:ind w:firstLine="0"/>
        <w:jc w:val="left"/>
      </w:pPr>
    </w:p>
    <w:p w:rsidR="007A0492" w:rsidRPr="00543A54" w:rsidRDefault="007A0492" w:rsidP="00A34DAA">
      <w:pPr>
        <w:widowControl/>
        <w:ind w:firstLine="0"/>
        <w:jc w:val="left"/>
      </w:pPr>
    </w:p>
    <w:p w:rsidR="00FD5F3B" w:rsidRPr="00543A54" w:rsidRDefault="008B60C9" w:rsidP="00A34DAA">
      <w:pPr>
        <w:widowControl/>
        <w:ind w:firstLine="0"/>
        <w:jc w:val="left"/>
      </w:pPr>
      <w:r w:rsidRPr="00543A54">
        <w:t>М</w:t>
      </w:r>
      <w:r w:rsidR="00FD5F3B" w:rsidRPr="00543A54">
        <w:t xml:space="preserve">инистр                                                         </w:t>
      </w:r>
      <w:r w:rsidR="007A0492" w:rsidRPr="00543A54">
        <w:t xml:space="preserve">                                  </w:t>
      </w:r>
      <w:r w:rsidRPr="00543A54">
        <w:t xml:space="preserve">         </w:t>
      </w:r>
      <w:r w:rsidR="007A0492" w:rsidRPr="00543A54">
        <w:t xml:space="preserve"> </w:t>
      </w:r>
      <w:r w:rsidRPr="00543A54">
        <w:t>А.А. Гончаров</w:t>
      </w:r>
    </w:p>
    <w:p w:rsidR="0000559C" w:rsidRPr="00543A54" w:rsidRDefault="0000559C" w:rsidP="00A34DAA">
      <w:pPr>
        <w:widowControl/>
        <w:ind w:firstLine="0"/>
        <w:jc w:val="left"/>
      </w:pPr>
    </w:p>
    <w:p w:rsidR="00A34DAA" w:rsidRPr="00543A54" w:rsidRDefault="00A34DAA" w:rsidP="00A34DAA">
      <w:pPr>
        <w:widowControl/>
        <w:ind w:firstLine="0"/>
        <w:jc w:val="left"/>
      </w:pPr>
    </w:p>
    <w:p w:rsidR="00A34DAA" w:rsidRPr="00543A54" w:rsidRDefault="00A34DAA" w:rsidP="00A34DAA">
      <w:pPr>
        <w:widowControl/>
        <w:autoSpaceDE/>
        <w:autoSpaceDN/>
        <w:ind w:firstLine="0"/>
        <w:rPr>
          <w:sz w:val="20"/>
          <w:szCs w:val="20"/>
        </w:rPr>
      </w:pPr>
      <w:r w:rsidRPr="00543A54">
        <w:rPr>
          <w:sz w:val="20"/>
          <w:szCs w:val="20"/>
        </w:rPr>
        <w:t>Писарев В.А.</w:t>
      </w:r>
    </w:p>
    <w:p w:rsidR="000431C3" w:rsidRDefault="00A34DAA" w:rsidP="00A34DAA">
      <w:pPr>
        <w:widowControl/>
        <w:autoSpaceDE/>
        <w:autoSpaceDN/>
        <w:ind w:firstLine="0"/>
        <w:rPr>
          <w:sz w:val="20"/>
          <w:szCs w:val="20"/>
        </w:rPr>
      </w:pPr>
      <w:r w:rsidRPr="00543A54">
        <w:rPr>
          <w:sz w:val="20"/>
          <w:szCs w:val="20"/>
        </w:rPr>
        <w:t>2386220</w:t>
      </w:r>
    </w:p>
    <w:p w:rsidR="000431C3" w:rsidRDefault="000431C3">
      <w:pPr>
        <w:widowControl/>
        <w:autoSpaceDE/>
        <w:autoSpaceDN/>
        <w:spacing w:after="200" w:line="276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431C3" w:rsidRPr="00744214" w:rsidRDefault="000431C3" w:rsidP="000431C3">
      <w:pPr>
        <w:widowControl/>
        <w:autoSpaceDE/>
        <w:autoSpaceDN/>
        <w:ind w:firstLine="0"/>
      </w:pPr>
    </w:p>
    <w:p w:rsidR="00E7395F" w:rsidRDefault="00E7395F" w:rsidP="00E7395F">
      <w:pPr>
        <w:widowControl/>
        <w:ind w:firstLine="0"/>
        <w:jc w:val="left"/>
      </w:pPr>
      <w:r>
        <w:t>СОГЛАСОВАНО:</w:t>
      </w:r>
    </w:p>
    <w:p w:rsidR="00E7395F" w:rsidRDefault="00E7395F" w:rsidP="00E7395F">
      <w:pPr>
        <w:widowControl/>
        <w:ind w:firstLine="0"/>
        <w:jc w:val="left"/>
      </w:pPr>
    </w:p>
    <w:p w:rsidR="00E7395F" w:rsidRDefault="00E7395F" w:rsidP="00E7395F">
      <w:pPr>
        <w:ind w:firstLine="0"/>
      </w:pPr>
      <w:r>
        <w:t>Заместитель министра –</w:t>
      </w:r>
    </w:p>
    <w:p w:rsidR="00E7395F" w:rsidRDefault="00E7395F" w:rsidP="00E7395F">
      <w:pPr>
        <w:ind w:firstLine="0"/>
      </w:pPr>
      <w:r>
        <w:t>начальник управления промышленности</w:t>
      </w:r>
    </w:p>
    <w:p w:rsidR="00E7395F" w:rsidRDefault="00E7395F" w:rsidP="00E7395F">
      <w:pPr>
        <w:ind w:firstLine="0"/>
      </w:pPr>
      <w:r>
        <w:t>и предпринимательства                                                                         В.В. Васильев</w:t>
      </w:r>
    </w:p>
    <w:p w:rsidR="00E7395F" w:rsidRDefault="00E7395F" w:rsidP="00E7395F">
      <w:pPr>
        <w:widowControl/>
        <w:ind w:firstLine="0"/>
        <w:jc w:val="left"/>
      </w:pPr>
    </w:p>
    <w:p w:rsidR="00E7395F" w:rsidRDefault="00E7395F" w:rsidP="00E7395F">
      <w:pPr>
        <w:widowControl/>
        <w:ind w:left="709" w:firstLine="0"/>
        <w:jc w:val="left"/>
      </w:pPr>
    </w:p>
    <w:p w:rsidR="00E7395F" w:rsidRDefault="00E7395F" w:rsidP="00E7395F">
      <w:pPr>
        <w:ind w:firstLine="0"/>
      </w:pPr>
      <w:r>
        <w:t xml:space="preserve">Консультант-юрист </w:t>
      </w:r>
    </w:p>
    <w:p w:rsidR="00E7395F" w:rsidRDefault="00E7395F" w:rsidP="00E7395F">
      <w:pPr>
        <w:ind w:firstLine="0"/>
      </w:pPr>
      <w:r>
        <w:t>отдела организационной и кадровой работы</w:t>
      </w:r>
    </w:p>
    <w:p w:rsidR="00E7395F" w:rsidRDefault="00E7395F" w:rsidP="00E7395F">
      <w:pPr>
        <w:ind w:firstLine="0"/>
      </w:pPr>
      <w:r>
        <w:t>министерства промышленности, торговли</w:t>
      </w:r>
    </w:p>
    <w:p w:rsidR="00E7395F" w:rsidRDefault="00E7395F" w:rsidP="00E7395F">
      <w:pPr>
        <w:ind w:firstLine="0"/>
      </w:pPr>
      <w:r>
        <w:t>и развития предпринимательства</w:t>
      </w:r>
    </w:p>
    <w:p w:rsidR="00E7395F" w:rsidRDefault="00E7395F" w:rsidP="00E7395F">
      <w:pPr>
        <w:ind w:firstLine="0"/>
      </w:pPr>
      <w:r>
        <w:t>Новосибирской области                                                                        А.В. Гагаркина</w:t>
      </w:r>
    </w:p>
    <w:p w:rsidR="00E7395F" w:rsidRDefault="00E7395F" w:rsidP="00E7395F">
      <w:pPr>
        <w:ind w:firstLine="0"/>
      </w:pPr>
    </w:p>
    <w:p w:rsidR="00E7395F" w:rsidRDefault="00E7395F" w:rsidP="00E7395F">
      <w:pPr>
        <w:ind w:firstLine="0"/>
      </w:pPr>
    </w:p>
    <w:p w:rsidR="00E7395F" w:rsidRDefault="00E7395F" w:rsidP="00E7395F">
      <w:pPr>
        <w:ind w:firstLine="0"/>
      </w:pPr>
      <w:r>
        <w:t>Начальник управления</w:t>
      </w:r>
    </w:p>
    <w:p w:rsidR="00E7395F" w:rsidRDefault="00E7395F" w:rsidP="00E7395F">
      <w:pPr>
        <w:ind w:firstLine="0"/>
      </w:pPr>
      <w:r>
        <w:t>экономики и финансов министерства</w:t>
      </w:r>
    </w:p>
    <w:p w:rsidR="00E7395F" w:rsidRDefault="00E7395F" w:rsidP="00E7395F">
      <w:pPr>
        <w:ind w:firstLine="0"/>
      </w:pPr>
      <w:r>
        <w:t xml:space="preserve">промышленности, торговли и развития </w:t>
      </w:r>
    </w:p>
    <w:p w:rsidR="00E7395F" w:rsidRDefault="00E7395F" w:rsidP="00E7395F">
      <w:pPr>
        <w:ind w:firstLine="0"/>
      </w:pPr>
      <w:r>
        <w:t>предпринимательства Новосибирской области                                  Н.Ф. Зырянова</w:t>
      </w:r>
    </w:p>
    <w:p w:rsidR="00E7395F" w:rsidRDefault="00E7395F" w:rsidP="00E7395F">
      <w:pPr>
        <w:ind w:firstLine="0"/>
      </w:pPr>
    </w:p>
    <w:p w:rsidR="00E7395F" w:rsidRDefault="00E7395F" w:rsidP="00E7395F">
      <w:pPr>
        <w:ind w:firstLine="0"/>
      </w:pPr>
    </w:p>
    <w:p w:rsidR="00E7395F" w:rsidRPr="00E7395F" w:rsidRDefault="00E7395F" w:rsidP="00E7395F">
      <w:pPr>
        <w:ind w:firstLine="0"/>
      </w:pPr>
      <w:r w:rsidRPr="00E7395F">
        <w:t>Начальник отдела развития</w:t>
      </w:r>
    </w:p>
    <w:p w:rsidR="00E7395F" w:rsidRPr="00E7395F" w:rsidRDefault="00E7395F" w:rsidP="00E7395F">
      <w:pPr>
        <w:ind w:firstLine="0"/>
      </w:pPr>
      <w:r w:rsidRPr="00E7395F">
        <w:t>промышленности управления</w:t>
      </w:r>
    </w:p>
    <w:p w:rsidR="00E7395F" w:rsidRPr="00E7395F" w:rsidRDefault="00E7395F" w:rsidP="00E7395F">
      <w:pPr>
        <w:ind w:firstLine="0"/>
      </w:pPr>
      <w:r w:rsidRPr="00E7395F">
        <w:t>промышленности и предпринимательства</w:t>
      </w:r>
    </w:p>
    <w:p w:rsidR="00E7395F" w:rsidRPr="00E7395F" w:rsidRDefault="00E7395F" w:rsidP="00E7395F">
      <w:pPr>
        <w:ind w:firstLine="0"/>
      </w:pPr>
      <w:r w:rsidRPr="00E7395F">
        <w:t>министерства промышленности, торговли</w:t>
      </w:r>
    </w:p>
    <w:p w:rsidR="00E7395F" w:rsidRPr="00E7395F" w:rsidRDefault="00E7395F" w:rsidP="00E7395F">
      <w:pPr>
        <w:ind w:firstLine="0"/>
      </w:pPr>
      <w:r w:rsidRPr="00E7395F">
        <w:t xml:space="preserve">и развития предпринимательства </w:t>
      </w:r>
    </w:p>
    <w:p w:rsidR="00E7395F" w:rsidRDefault="00E7395F" w:rsidP="00E7395F">
      <w:pPr>
        <w:ind w:firstLine="0"/>
      </w:pPr>
      <w:r w:rsidRPr="00E7395F">
        <w:t>Новосибирской области</w:t>
      </w:r>
      <w:r>
        <w:t xml:space="preserve">                                                                                В.А. Шпедт</w:t>
      </w:r>
    </w:p>
    <w:p w:rsidR="00E7395F" w:rsidRDefault="00E7395F" w:rsidP="00E7395F">
      <w:pPr>
        <w:widowControl/>
        <w:autoSpaceDE/>
        <w:autoSpaceDN/>
        <w:ind w:firstLine="0"/>
        <w:jc w:val="left"/>
      </w:pPr>
    </w:p>
    <w:p w:rsidR="00E7395F" w:rsidRDefault="00E7395F" w:rsidP="00E7395F">
      <w:pPr>
        <w:widowControl/>
        <w:autoSpaceDE/>
        <w:autoSpaceDN/>
        <w:ind w:firstLine="0"/>
        <w:jc w:val="left"/>
      </w:pPr>
    </w:p>
    <w:p w:rsidR="00E7395F" w:rsidRDefault="00E7395F" w:rsidP="00E7395F">
      <w:pPr>
        <w:widowControl/>
        <w:autoSpaceDE/>
        <w:autoSpaceDN/>
        <w:ind w:firstLine="0"/>
        <w:jc w:val="left"/>
        <w:sectPr w:rsidR="00E7395F" w:rsidSect="00E02292">
          <w:type w:val="continuous"/>
          <w:pgSz w:w="11907" w:h="16840"/>
          <w:pgMar w:top="567" w:right="567" w:bottom="567" w:left="1418" w:header="567" w:footer="567" w:gutter="0"/>
          <w:cols w:space="720"/>
        </w:sectPr>
      </w:pPr>
    </w:p>
    <w:p w:rsidR="00E7395F" w:rsidRPr="00F05E74" w:rsidRDefault="00E7395F" w:rsidP="00E7395F">
      <w:pPr>
        <w:widowControl/>
        <w:ind w:firstLine="0"/>
        <w:jc w:val="left"/>
        <w:rPr>
          <w:sz w:val="20"/>
          <w:szCs w:val="20"/>
        </w:rPr>
      </w:pPr>
    </w:p>
    <w:p w:rsidR="000431C3" w:rsidRPr="00744214" w:rsidRDefault="000431C3" w:rsidP="000431C3">
      <w:pPr>
        <w:adjustRightInd w:val="0"/>
        <w:jc w:val="right"/>
      </w:pPr>
      <w:r w:rsidRPr="00744214">
        <w:t>Приложение № 1</w:t>
      </w:r>
    </w:p>
    <w:p w:rsidR="000431C3" w:rsidRPr="00744214" w:rsidRDefault="000431C3" w:rsidP="000431C3">
      <w:pPr>
        <w:adjustRightInd w:val="0"/>
        <w:jc w:val="right"/>
      </w:pPr>
      <w:r w:rsidRPr="00744214">
        <w:t>к приказу министерства промышленности,</w:t>
      </w:r>
    </w:p>
    <w:p w:rsidR="000431C3" w:rsidRPr="00744214" w:rsidRDefault="000431C3" w:rsidP="000431C3">
      <w:pPr>
        <w:adjustRightInd w:val="0"/>
        <w:jc w:val="right"/>
      </w:pPr>
      <w:r w:rsidRPr="00744214">
        <w:t>торговли и развития предпринимательства</w:t>
      </w:r>
    </w:p>
    <w:p w:rsidR="000431C3" w:rsidRPr="00744214" w:rsidRDefault="000431C3" w:rsidP="000431C3">
      <w:pPr>
        <w:adjustRightInd w:val="0"/>
        <w:jc w:val="right"/>
      </w:pPr>
      <w:r w:rsidRPr="00744214">
        <w:t>Новосибирской области от __._________.20</w:t>
      </w:r>
      <w:r>
        <w:t>2</w:t>
      </w:r>
      <w:r w:rsidRPr="00744214">
        <w:t xml:space="preserve">1 №____ </w:t>
      </w:r>
    </w:p>
    <w:p w:rsidR="000431C3" w:rsidRPr="00744214" w:rsidRDefault="000431C3" w:rsidP="000431C3"/>
    <w:p w:rsidR="00935B00" w:rsidRPr="00543A54" w:rsidRDefault="00935B00" w:rsidP="00935B00">
      <w:pPr>
        <w:adjustRightInd w:val="0"/>
        <w:ind w:firstLine="540"/>
      </w:pPr>
    </w:p>
    <w:p w:rsidR="00935B00" w:rsidRPr="00543A54" w:rsidRDefault="00935B00" w:rsidP="00935B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3A54">
        <w:rPr>
          <w:rFonts w:ascii="Times New Roman" w:hAnsi="Times New Roman" w:cs="Times New Roman"/>
          <w:sz w:val="28"/>
          <w:szCs w:val="28"/>
        </w:rPr>
        <w:t>Таблица № 1</w:t>
      </w:r>
    </w:p>
    <w:p w:rsidR="00935B00" w:rsidRPr="00543A54" w:rsidRDefault="00935B00" w:rsidP="00935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B00" w:rsidRPr="00543A54" w:rsidRDefault="00935B00" w:rsidP="00935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A54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935B00" w:rsidRPr="00543A54" w:rsidRDefault="00935B00" w:rsidP="00935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A54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«Развитие</w:t>
      </w:r>
    </w:p>
    <w:p w:rsidR="00935B00" w:rsidRPr="00543A54" w:rsidRDefault="00935B00" w:rsidP="00935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A54">
        <w:rPr>
          <w:rFonts w:ascii="Times New Roman" w:hAnsi="Times New Roman" w:cs="Times New Roman"/>
          <w:sz w:val="28"/>
          <w:szCs w:val="28"/>
        </w:rPr>
        <w:t>промышленности и повышение ее конкурентоспособности</w:t>
      </w:r>
    </w:p>
    <w:p w:rsidR="00935B00" w:rsidRPr="00543A54" w:rsidRDefault="00935B00" w:rsidP="00935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A54">
        <w:rPr>
          <w:rFonts w:ascii="Times New Roman" w:hAnsi="Times New Roman" w:cs="Times New Roman"/>
          <w:sz w:val="28"/>
          <w:szCs w:val="28"/>
        </w:rPr>
        <w:t xml:space="preserve">в Новосибирской области» </w:t>
      </w:r>
      <w:proofErr w:type="gramStart"/>
      <w:r w:rsidRPr="00543A5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43A54">
        <w:rPr>
          <w:rFonts w:ascii="Times New Roman" w:hAnsi="Times New Roman" w:cs="Times New Roman"/>
          <w:sz w:val="28"/>
          <w:szCs w:val="28"/>
        </w:rPr>
        <w:t xml:space="preserve"> очередной</w:t>
      </w:r>
    </w:p>
    <w:p w:rsidR="00935B00" w:rsidRPr="00543A54" w:rsidRDefault="00935B00" w:rsidP="00935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A54">
        <w:rPr>
          <w:rFonts w:ascii="Times New Roman" w:hAnsi="Times New Roman" w:cs="Times New Roman"/>
          <w:sz w:val="28"/>
          <w:szCs w:val="28"/>
        </w:rPr>
        <w:t>20</w:t>
      </w:r>
      <w:r w:rsidR="000C68F0" w:rsidRPr="00543A54">
        <w:rPr>
          <w:rFonts w:ascii="Times New Roman" w:hAnsi="Times New Roman" w:cs="Times New Roman"/>
          <w:sz w:val="28"/>
          <w:szCs w:val="28"/>
        </w:rPr>
        <w:t>2</w:t>
      </w:r>
      <w:r w:rsidR="00350BE1" w:rsidRPr="00543A54">
        <w:rPr>
          <w:rFonts w:ascii="Times New Roman" w:hAnsi="Times New Roman" w:cs="Times New Roman"/>
          <w:sz w:val="28"/>
          <w:szCs w:val="28"/>
        </w:rPr>
        <w:t>1</w:t>
      </w:r>
      <w:r w:rsidRPr="00543A5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50BE1" w:rsidRPr="00543A54">
        <w:rPr>
          <w:rFonts w:ascii="Times New Roman" w:hAnsi="Times New Roman" w:cs="Times New Roman"/>
          <w:sz w:val="28"/>
          <w:szCs w:val="28"/>
        </w:rPr>
        <w:t>2</w:t>
      </w:r>
      <w:r w:rsidRPr="00543A54">
        <w:rPr>
          <w:rFonts w:ascii="Times New Roman" w:hAnsi="Times New Roman" w:cs="Times New Roman"/>
          <w:sz w:val="28"/>
          <w:szCs w:val="28"/>
        </w:rPr>
        <w:t xml:space="preserve"> и 202</w:t>
      </w:r>
      <w:r w:rsidR="00350BE1" w:rsidRPr="00543A54">
        <w:rPr>
          <w:rFonts w:ascii="Times New Roman" w:hAnsi="Times New Roman" w:cs="Times New Roman"/>
          <w:sz w:val="28"/>
          <w:szCs w:val="28"/>
        </w:rPr>
        <w:t>3</w:t>
      </w:r>
      <w:r w:rsidRPr="00543A5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35B00" w:rsidRPr="00543A54" w:rsidRDefault="00935B00" w:rsidP="00935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8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891"/>
        <w:gridCol w:w="1164"/>
        <w:gridCol w:w="793"/>
        <w:gridCol w:w="850"/>
        <w:gridCol w:w="850"/>
        <w:gridCol w:w="850"/>
        <w:gridCol w:w="850"/>
        <w:gridCol w:w="850"/>
        <w:gridCol w:w="850"/>
        <w:gridCol w:w="850"/>
        <w:gridCol w:w="1566"/>
      </w:tblGrid>
      <w:tr w:rsidR="00935B00" w:rsidRPr="00543A54" w:rsidTr="000E0343">
        <w:tc>
          <w:tcPr>
            <w:tcW w:w="2324" w:type="dxa"/>
            <w:vMerge w:val="restart"/>
            <w:vAlign w:val="center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891" w:type="dxa"/>
            <w:vMerge w:val="restart"/>
            <w:vAlign w:val="center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64" w:type="dxa"/>
            <w:vMerge w:val="restart"/>
            <w:vAlign w:val="center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93" w:type="dxa"/>
            <w:vMerge w:val="restart"/>
            <w:vAlign w:val="center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5950" w:type="dxa"/>
            <w:gridSpan w:val="7"/>
            <w:vAlign w:val="center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566" w:type="dxa"/>
            <w:vMerge w:val="restart"/>
            <w:vAlign w:val="center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35B00" w:rsidRPr="00543A54" w:rsidTr="000E0343">
        <w:tc>
          <w:tcPr>
            <w:tcW w:w="2324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35B00" w:rsidRPr="00543A54" w:rsidRDefault="00935B00" w:rsidP="00130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 20</w:t>
            </w:r>
            <w:r w:rsidR="00017078" w:rsidRPr="00543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0" w:type="dxa"/>
            <w:gridSpan w:val="4"/>
            <w:vAlign w:val="center"/>
          </w:tcPr>
          <w:p w:rsidR="00935B00" w:rsidRPr="00543A54" w:rsidRDefault="00935B00" w:rsidP="000C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 поквартально</w:t>
            </w:r>
          </w:p>
        </w:tc>
        <w:tc>
          <w:tcPr>
            <w:tcW w:w="850" w:type="dxa"/>
            <w:vMerge w:val="restart"/>
            <w:vAlign w:val="center"/>
          </w:tcPr>
          <w:p w:rsidR="00935B00" w:rsidRPr="00543A54" w:rsidRDefault="00935B00" w:rsidP="00130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Merge w:val="restart"/>
            <w:vAlign w:val="center"/>
          </w:tcPr>
          <w:p w:rsidR="00935B00" w:rsidRPr="00543A54" w:rsidRDefault="00935B00" w:rsidP="00130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6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</w:tr>
      <w:tr w:rsidR="00935B00" w:rsidRPr="00543A54" w:rsidTr="000E0343">
        <w:tc>
          <w:tcPr>
            <w:tcW w:w="2324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850" w:type="dxa"/>
            <w:vAlign w:val="center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850" w:type="dxa"/>
            <w:vAlign w:val="center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0" w:type="dxa"/>
            <w:vAlign w:val="center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850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935B00" w:rsidRPr="00543A54" w:rsidRDefault="00935B00" w:rsidP="000E0343">
            <w:pPr>
              <w:rPr>
                <w:sz w:val="24"/>
                <w:szCs w:val="24"/>
              </w:rPr>
            </w:pPr>
          </w:p>
        </w:tc>
      </w:tr>
      <w:tr w:rsidR="00935B00" w:rsidRPr="00543A54" w:rsidTr="000E0343">
        <w:tc>
          <w:tcPr>
            <w:tcW w:w="2324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6" w:type="dxa"/>
          </w:tcPr>
          <w:p w:rsidR="00935B00" w:rsidRPr="00543A54" w:rsidRDefault="00935B00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35B00" w:rsidRPr="00543A54" w:rsidTr="000E0343">
        <w:tc>
          <w:tcPr>
            <w:tcW w:w="14688" w:type="dxa"/>
            <w:gridSpan w:val="12"/>
          </w:tcPr>
          <w:p w:rsidR="00935B00" w:rsidRPr="00543A54" w:rsidRDefault="00935B00" w:rsidP="000E03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промышленности и повышение ее конкурентоспособности в Новосибирской области»</w:t>
            </w:r>
          </w:p>
        </w:tc>
      </w:tr>
      <w:tr w:rsidR="00026EEB" w:rsidRPr="00543A54" w:rsidTr="000E0343">
        <w:tc>
          <w:tcPr>
            <w:tcW w:w="2324" w:type="dxa"/>
            <w:vMerge w:val="restart"/>
          </w:tcPr>
          <w:p w:rsidR="00026EEB" w:rsidRPr="00543A54" w:rsidRDefault="00026EEB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Цель 1:</w:t>
            </w:r>
          </w:p>
          <w:p w:rsidR="00026EEB" w:rsidRPr="00543A54" w:rsidRDefault="00026EEB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  <w:tc>
          <w:tcPr>
            <w:tcW w:w="2891" w:type="dxa"/>
          </w:tcPr>
          <w:p w:rsidR="00026EEB" w:rsidRPr="00543A54" w:rsidRDefault="00026EEB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Целевой индикатор:</w:t>
            </w:r>
          </w:p>
          <w:p w:rsidR="00026EEB" w:rsidRPr="00543A54" w:rsidRDefault="00026EEB" w:rsidP="00A11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индекс промышленного производства по виду экономической деятельности «Обрабатывающие производства»</w:t>
            </w:r>
          </w:p>
        </w:tc>
        <w:tc>
          <w:tcPr>
            <w:tcW w:w="1164" w:type="dxa"/>
            <w:vAlign w:val="center"/>
          </w:tcPr>
          <w:p w:rsidR="00026EEB" w:rsidRPr="00543A54" w:rsidRDefault="00026EEB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к 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предыдущему году</w:t>
            </w:r>
          </w:p>
        </w:tc>
        <w:tc>
          <w:tcPr>
            <w:tcW w:w="793" w:type="dxa"/>
            <w:vAlign w:val="center"/>
          </w:tcPr>
          <w:p w:rsidR="00026EEB" w:rsidRPr="00543A54" w:rsidRDefault="00026EEB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</w:t>
            </w:r>
          </w:p>
        </w:tc>
        <w:tc>
          <w:tcPr>
            <w:tcW w:w="850" w:type="dxa"/>
            <w:vAlign w:val="center"/>
          </w:tcPr>
          <w:p w:rsidR="00026EEB" w:rsidRPr="00543A54" w:rsidRDefault="00026EEB" w:rsidP="00130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26EEB" w:rsidRPr="00543A54" w:rsidRDefault="00026EEB" w:rsidP="0018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850" w:type="dxa"/>
            <w:vAlign w:val="center"/>
          </w:tcPr>
          <w:p w:rsidR="00026EEB" w:rsidRPr="00543A54" w:rsidRDefault="00026EEB" w:rsidP="000C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850" w:type="dxa"/>
            <w:vAlign w:val="center"/>
          </w:tcPr>
          <w:p w:rsidR="00026EEB" w:rsidRPr="00543A54" w:rsidRDefault="00026EEB" w:rsidP="000C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850" w:type="dxa"/>
            <w:vAlign w:val="center"/>
          </w:tcPr>
          <w:p w:rsidR="00026EEB" w:rsidRPr="00543A54" w:rsidRDefault="00026EEB" w:rsidP="00130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26EEB" w:rsidRPr="00543A54" w:rsidRDefault="00026EEB" w:rsidP="00130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026EEB" w:rsidRPr="00543A54" w:rsidRDefault="00026EEB" w:rsidP="00130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026EEB" w:rsidRPr="00543A54" w:rsidRDefault="00026EEB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EEB" w:rsidRPr="00543A54" w:rsidTr="000E0343">
        <w:tc>
          <w:tcPr>
            <w:tcW w:w="2324" w:type="dxa"/>
            <w:vMerge/>
          </w:tcPr>
          <w:p w:rsidR="00026EEB" w:rsidRPr="00543A54" w:rsidRDefault="00026EEB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026EEB" w:rsidRPr="00543A54" w:rsidRDefault="00026EEB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2. Целевой индикатор:</w:t>
            </w:r>
          </w:p>
          <w:p w:rsidR="00026EEB" w:rsidRPr="00543A54" w:rsidRDefault="00026EEB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проектов, направленных на внедрение наилучших доступных технологий и </w:t>
            </w:r>
            <w:proofErr w:type="spellStart"/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</w:t>
            </w:r>
          </w:p>
        </w:tc>
        <w:tc>
          <w:tcPr>
            <w:tcW w:w="1164" w:type="dxa"/>
            <w:vAlign w:val="center"/>
          </w:tcPr>
          <w:p w:rsidR="00026EEB" w:rsidRPr="00543A54" w:rsidRDefault="00026EEB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93" w:type="dxa"/>
            <w:vAlign w:val="center"/>
          </w:tcPr>
          <w:p w:rsidR="00026EEB" w:rsidRPr="00543A54" w:rsidRDefault="00026EEB" w:rsidP="00B0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0740C" w:rsidRPr="00543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26EEB" w:rsidRPr="00543A54" w:rsidRDefault="0062465A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26EEB" w:rsidRPr="00543A54" w:rsidRDefault="00026EEB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26EEB" w:rsidRPr="00543A54" w:rsidRDefault="00FA6875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26EEB" w:rsidRPr="00543A54" w:rsidRDefault="00026EEB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26EEB" w:rsidRPr="00543A54" w:rsidRDefault="0062465A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26EEB" w:rsidRPr="00543A54" w:rsidRDefault="00483A52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26EEB" w:rsidRPr="00543A54" w:rsidRDefault="00483A52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026EEB" w:rsidRPr="00543A54" w:rsidRDefault="00026EEB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56" w:rsidRPr="00543A54" w:rsidTr="00804B81">
        <w:tc>
          <w:tcPr>
            <w:tcW w:w="2324" w:type="dxa"/>
            <w:vMerge/>
          </w:tcPr>
          <w:p w:rsidR="00130E56" w:rsidRPr="00543A54" w:rsidRDefault="00130E56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130E56" w:rsidRPr="00543A54" w:rsidRDefault="00130E56" w:rsidP="00804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3. Количество созданных рабо</w:t>
            </w:r>
            <w:r w:rsidR="005E7BDE" w:rsidRPr="00543A54">
              <w:rPr>
                <w:rFonts w:ascii="Times New Roman" w:hAnsi="Times New Roman" w:cs="Times New Roman"/>
                <w:sz w:val="24"/>
                <w:szCs w:val="24"/>
              </w:rPr>
              <w:t>чих мест (накопительным итогом)</w:t>
            </w:r>
          </w:p>
        </w:tc>
        <w:tc>
          <w:tcPr>
            <w:tcW w:w="1164" w:type="dxa"/>
          </w:tcPr>
          <w:p w:rsidR="00130E56" w:rsidRPr="00543A54" w:rsidRDefault="00130E56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93" w:type="dxa"/>
          </w:tcPr>
          <w:p w:rsidR="00130E56" w:rsidRPr="00543A54" w:rsidRDefault="00130E56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0740C" w:rsidRPr="00543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30E56" w:rsidRPr="00543A54" w:rsidRDefault="00C22FA9" w:rsidP="007637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130E56" w:rsidRPr="00543A54" w:rsidRDefault="00130E56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30E56" w:rsidRPr="00543A54" w:rsidRDefault="00130E56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30E56" w:rsidRPr="00543A54" w:rsidRDefault="00130E56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30E56" w:rsidRPr="00E7395F" w:rsidRDefault="0062465A" w:rsidP="00624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130E56" w:rsidRPr="00E7395F" w:rsidRDefault="0062465A" w:rsidP="00624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130E56" w:rsidRPr="00E7395F" w:rsidRDefault="0062465A" w:rsidP="00624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66" w:type="dxa"/>
          </w:tcPr>
          <w:p w:rsidR="00130E56" w:rsidRPr="00543A54" w:rsidRDefault="00222DA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Данный целевой индикатор введен с 2021 года. </w:t>
            </w:r>
            <w:r w:rsidR="002D2704"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не приводится, так как </w:t>
            </w:r>
            <w:r w:rsidR="002D2704"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предприятий участников определяется на конкурсной основе.</w:t>
            </w:r>
          </w:p>
        </w:tc>
      </w:tr>
      <w:tr w:rsidR="00130E56" w:rsidRPr="00543A54" w:rsidTr="00804B81">
        <w:tc>
          <w:tcPr>
            <w:tcW w:w="2324" w:type="dxa"/>
            <w:vMerge/>
          </w:tcPr>
          <w:p w:rsidR="00130E56" w:rsidRPr="00543A54" w:rsidRDefault="00130E56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130E56" w:rsidRPr="00543A54" w:rsidRDefault="00130E56" w:rsidP="00804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C3662" w:rsidRPr="00543A54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(накопительным итогом), за исключением видов деятельности, не относящихся к сфере ведения Минпромторга России</w:t>
            </w:r>
          </w:p>
        </w:tc>
        <w:tc>
          <w:tcPr>
            <w:tcW w:w="1164" w:type="dxa"/>
          </w:tcPr>
          <w:p w:rsidR="00130E56" w:rsidRPr="00543A54" w:rsidRDefault="00130E56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793" w:type="dxa"/>
          </w:tcPr>
          <w:p w:rsidR="00130E56" w:rsidRPr="00543A54" w:rsidRDefault="00130E56" w:rsidP="00026E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0740C" w:rsidRPr="00543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30E56" w:rsidRPr="00543A54" w:rsidRDefault="00C22FA9" w:rsidP="00C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130E56" w:rsidRPr="00543A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30E56" w:rsidRPr="00543A54" w:rsidRDefault="00130E56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30E56" w:rsidRPr="00543A54" w:rsidRDefault="00130E56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30E56" w:rsidRPr="00543A54" w:rsidRDefault="00130E56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30E56" w:rsidRPr="00E7395F" w:rsidRDefault="0062465A" w:rsidP="00624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F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850" w:type="dxa"/>
          </w:tcPr>
          <w:p w:rsidR="00130E56" w:rsidRPr="00E7395F" w:rsidRDefault="0062465A" w:rsidP="00624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F">
              <w:rPr>
                <w:rFonts w:ascii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850" w:type="dxa"/>
          </w:tcPr>
          <w:p w:rsidR="00130E56" w:rsidRPr="00E7395F" w:rsidRDefault="0062465A" w:rsidP="00624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F">
              <w:rPr>
                <w:rFonts w:ascii="Times New Roman" w:hAnsi="Times New Roman" w:cs="Times New Roman"/>
                <w:sz w:val="24"/>
                <w:szCs w:val="24"/>
              </w:rPr>
              <w:t>556,2</w:t>
            </w:r>
          </w:p>
        </w:tc>
        <w:tc>
          <w:tcPr>
            <w:tcW w:w="1566" w:type="dxa"/>
          </w:tcPr>
          <w:p w:rsidR="00130E56" w:rsidRPr="00543A54" w:rsidRDefault="00222DA4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Данный целевой индикатор введен с 2021 года. </w:t>
            </w:r>
            <w:r w:rsidR="002D2704" w:rsidRPr="00543A54">
              <w:rPr>
                <w:rFonts w:ascii="Times New Roman" w:hAnsi="Times New Roman" w:cs="Times New Roman"/>
                <w:sz w:val="24"/>
                <w:szCs w:val="24"/>
              </w:rPr>
              <w:t>Базовое значение не приводится, так как перечень предприятий участников определяется на конкурсной основе.</w:t>
            </w:r>
          </w:p>
        </w:tc>
      </w:tr>
      <w:tr w:rsidR="0062465A" w:rsidRPr="00543A54" w:rsidTr="00804B81">
        <w:tc>
          <w:tcPr>
            <w:tcW w:w="2324" w:type="dxa"/>
            <w:vMerge/>
          </w:tcPr>
          <w:p w:rsidR="0062465A" w:rsidRPr="00543A54" w:rsidRDefault="0062465A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2465A" w:rsidRPr="00543A54" w:rsidRDefault="0062465A" w:rsidP="00804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5. Объем отгруженной продукции собственного производства, выполненных работ и услуг собственными силами по видам экономической деятельности раздела «Обрабатывающие производства» 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Общероссийского классификатора видов экономической деятельности (накопительным итогом), за исключением видов деятельности, не относящихся к сфере ведения Минпромторга России</w:t>
            </w:r>
          </w:p>
        </w:tc>
        <w:tc>
          <w:tcPr>
            <w:tcW w:w="1164" w:type="dxa"/>
          </w:tcPr>
          <w:p w:rsidR="0062465A" w:rsidRPr="00543A54" w:rsidRDefault="0062465A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793" w:type="dxa"/>
          </w:tcPr>
          <w:p w:rsidR="0062465A" w:rsidRPr="00543A54" w:rsidRDefault="0062465A" w:rsidP="00B0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62465A" w:rsidRPr="00543A54" w:rsidRDefault="00C22FA9" w:rsidP="00B65B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F">
              <w:rPr>
                <w:rFonts w:ascii="Times New Roman" w:hAnsi="Times New Roman" w:cs="Times New Roman"/>
                <w:sz w:val="24"/>
                <w:szCs w:val="24"/>
              </w:rPr>
              <w:t>6 544,5</w:t>
            </w:r>
          </w:p>
        </w:tc>
        <w:tc>
          <w:tcPr>
            <w:tcW w:w="850" w:type="dxa"/>
          </w:tcPr>
          <w:p w:rsidR="0062465A" w:rsidRPr="00543A54" w:rsidRDefault="0062465A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2465A" w:rsidRPr="00543A54" w:rsidRDefault="0062465A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2465A" w:rsidRPr="00543A54" w:rsidRDefault="0062465A" w:rsidP="00804B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2465A" w:rsidRPr="00E7395F" w:rsidRDefault="0062465A" w:rsidP="00E02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F">
              <w:rPr>
                <w:rFonts w:ascii="Times New Roman" w:hAnsi="Times New Roman" w:cs="Times New Roman"/>
                <w:sz w:val="24"/>
                <w:szCs w:val="24"/>
              </w:rPr>
              <w:t>6 544,5</w:t>
            </w:r>
          </w:p>
        </w:tc>
        <w:tc>
          <w:tcPr>
            <w:tcW w:w="850" w:type="dxa"/>
          </w:tcPr>
          <w:p w:rsidR="0062465A" w:rsidRPr="00E7395F" w:rsidRDefault="0062465A" w:rsidP="00E02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F">
              <w:rPr>
                <w:rFonts w:ascii="Times New Roman" w:hAnsi="Times New Roman" w:cs="Times New Roman"/>
                <w:sz w:val="24"/>
                <w:szCs w:val="24"/>
              </w:rPr>
              <w:t>19 633,4</w:t>
            </w:r>
          </w:p>
        </w:tc>
        <w:tc>
          <w:tcPr>
            <w:tcW w:w="850" w:type="dxa"/>
          </w:tcPr>
          <w:p w:rsidR="0062465A" w:rsidRPr="00E7395F" w:rsidRDefault="0062465A" w:rsidP="00E02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F">
              <w:rPr>
                <w:rFonts w:ascii="Times New Roman" w:hAnsi="Times New Roman" w:cs="Times New Roman"/>
                <w:sz w:val="24"/>
                <w:szCs w:val="24"/>
              </w:rPr>
              <w:t>32 722,4</w:t>
            </w:r>
          </w:p>
        </w:tc>
        <w:tc>
          <w:tcPr>
            <w:tcW w:w="1566" w:type="dxa"/>
          </w:tcPr>
          <w:p w:rsidR="0062465A" w:rsidRPr="00543A54" w:rsidRDefault="0062465A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Данный целевой индикатор введен с 2021 года. Базовое значение не приводится, так как перечень предприятий 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определяется на конкурсной основе.</w:t>
            </w:r>
          </w:p>
        </w:tc>
      </w:tr>
      <w:tr w:rsidR="00130E56" w:rsidRPr="00543A54" w:rsidTr="000E0343">
        <w:tc>
          <w:tcPr>
            <w:tcW w:w="2324" w:type="dxa"/>
          </w:tcPr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1:</w:t>
            </w:r>
          </w:p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производственно-технологического потенциала промышленных организаций Новосибирской области</w:t>
            </w:r>
          </w:p>
        </w:tc>
        <w:tc>
          <w:tcPr>
            <w:tcW w:w="2891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6. Целевой индикатор:</w:t>
            </w:r>
          </w:p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темп роста производительности (выработки) на одного работающего, определенной по выручке, по кругу промышленных организаций, получивших государственную поддержку</w:t>
            </w:r>
          </w:p>
        </w:tc>
        <w:tc>
          <w:tcPr>
            <w:tcW w:w="1164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793" w:type="dxa"/>
            <w:vAlign w:val="center"/>
          </w:tcPr>
          <w:p w:rsidR="00130E56" w:rsidRPr="00543A54" w:rsidRDefault="00130E56" w:rsidP="00FC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48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3A52" w:rsidRPr="00543A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3A52"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4F77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566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56" w:rsidRPr="00543A54" w:rsidTr="000E0343">
        <w:tc>
          <w:tcPr>
            <w:tcW w:w="2324" w:type="dxa"/>
          </w:tcPr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Задача 2:</w:t>
            </w:r>
          </w:p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  <w:tc>
          <w:tcPr>
            <w:tcW w:w="2891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7. Целевой индикатор:</w:t>
            </w:r>
          </w:p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темп роста объемов производства инновационной продукции по кругу научно-производственных центров, получивших государственную поддержку, в сопоставимых ценах</w:t>
            </w:r>
          </w:p>
        </w:tc>
        <w:tc>
          <w:tcPr>
            <w:tcW w:w="1164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793" w:type="dxa"/>
            <w:vAlign w:val="center"/>
          </w:tcPr>
          <w:p w:rsidR="00130E56" w:rsidRPr="00543A54" w:rsidRDefault="00130E56" w:rsidP="00FC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66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56" w:rsidRPr="00543A54" w:rsidTr="000E0343">
        <w:tc>
          <w:tcPr>
            <w:tcW w:w="2324" w:type="dxa"/>
          </w:tcPr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Задача 3:</w:t>
            </w:r>
          </w:p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развития организаций медицинской промышленности Новосибирской области</w:t>
            </w:r>
          </w:p>
        </w:tc>
        <w:tc>
          <w:tcPr>
            <w:tcW w:w="2891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Целевой индикатор:</w:t>
            </w:r>
          </w:p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 </w:t>
            </w:r>
            <w:proofErr w:type="gramStart"/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роста объемов производства продукции организаций медицинской промышленности Новосибирской</w:t>
            </w:r>
            <w:proofErr w:type="gramEnd"/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получивших государственную поддержку, в сопоставимых ценах</w:t>
            </w:r>
          </w:p>
        </w:tc>
        <w:tc>
          <w:tcPr>
            <w:tcW w:w="1164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к 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предыдущему году</w:t>
            </w:r>
          </w:p>
        </w:tc>
        <w:tc>
          <w:tcPr>
            <w:tcW w:w="793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0,07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66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56" w:rsidRPr="00543A54" w:rsidTr="000E0343">
        <w:tc>
          <w:tcPr>
            <w:tcW w:w="14688" w:type="dxa"/>
            <w:gridSpan w:val="12"/>
          </w:tcPr>
          <w:p w:rsidR="00130E56" w:rsidRPr="00543A54" w:rsidRDefault="00130E56" w:rsidP="000E034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 «Техническое перевооружение промышленности Новосибирской области»</w:t>
            </w:r>
          </w:p>
        </w:tc>
      </w:tr>
      <w:tr w:rsidR="00130E56" w:rsidRPr="00543A54" w:rsidTr="000E0343">
        <w:tc>
          <w:tcPr>
            <w:tcW w:w="2324" w:type="dxa"/>
          </w:tcPr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 1:</w:t>
            </w:r>
          </w:p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  <w:tc>
          <w:tcPr>
            <w:tcW w:w="2891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9. Целевой индикатор:</w:t>
            </w:r>
          </w:p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количество единиц нового основного технологического оборудования, приобретенного промышленными организациями в рамках реализации мероприятий подпрограммы</w:t>
            </w:r>
          </w:p>
        </w:tc>
        <w:tc>
          <w:tcPr>
            <w:tcW w:w="1164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93" w:type="dxa"/>
            <w:vAlign w:val="center"/>
          </w:tcPr>
          <w:p w:rsidR="00130E56" w:rsidRPr="00543A54" w:rsidRDefault="00130E56" w:rsidP="00B0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0740C" w:rsidRPr="00543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30E56" w:rsidRPr="00543A54" w:rsidRDefault="00977EBB" w:rsidP="0048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977EBB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77352F" w:rsidRDefault="00977EBB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130E56" w:rsidRPr="00543A54" w:rsidRDefault="00483A52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30E56" w:rsidRPr="00543A54" w:rsidRDefault="00483A52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56" w:rsidRPr="00543A54" w:rsidTr="000E0343">
        <w:tc>
          <w:tcPr>
            <w:tcW w:w="2324" w:type="dxa"/>
          </w:tcPr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Задача 2 подпрограммы 1:</w:t>
            </w:r>
          </w:p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активизации 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  <w:tc>
          <w:tcPr>
            <w:tcW w:w="2891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Целевой индикатор:</w:t>
            </w:r>
          </w:p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новых или усовершенствованных 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производимых видов продукции, созданных новых или усовершенствованных применяемых технологий в рамках реализации мероприятий подпрограммы</w:t>
            </w:r>
          </w:p>
        </w:tc>
        <w:tc>
          <w:tcPr>
            <w:tcW w:w="1164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93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361C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56" w:rsidRPr="00543A54" w:rsidTr="000E0343">
        <w:tc>
          <w:tcPr>
            <w:tcW w:w="14688" w:type="dxa"/>
            <w:gridSpan w:val="12"/>
          </w:tcPr>
          <w:p w:rsidR="00130E56" w:rsidRPr="00543A54" w:rsidRDefault="00130E56" w:rsidP="000E034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130E56" w:rsidRPr="00543A54" w:rsidTr="000E0343">
        <w:tc>
          <w:tcPr>
            <w:tcW w:w="2324" w:type="dxa"/>
          </w:tcPr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 2:</w:t>
            </w:r>
          </w:p>
          <w:p w:rsidR="00130E56" w:rsidRPr="00543A54" w:rsidRDefault="00130E5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разработке образцов 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выпуску опытных партий инновационной высокотехнологичной продукции, ее испытанию и сертификации</w:t>
            </w:r>
          </w:p>
        </w:tc>
        <w:tc>
          <w:tcPr>
            <w:tcW w:w="2891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Целевой индикатор:</w:t>
            </w:r>
          </w:p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в рамках реализации мероприятий подпрограммы образцов инновационной высокотехнологичной продукции, новых технологий, материалов</w:t>
            </w:r>
          </w:p>
        </w:tc>
        <w:tc>
          <w:tcPr>
            <w:tcW w:w="1164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93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0" w:type="dxa"/>
            <w:vAlign w:val="center"/>
          </w:tcPr>
          <w:p w:rsidR="00130E56" w:rsidRPr="00543A54" w:rsidRDefault="00483A52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977EBB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130E56" w:rsidRPr="00543A54" w:rsidRDefault="00977EBB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30E56" w:rsidRPr="00543A54" w:rsidRDefault="00130E5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130E56" w:rsidRPr="00543A54" w:rsidRDefault="00130E5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706" w:rsidRPr="00543A54" w:rsidTr="000E0343">
        <w:tc>
          <w:tcPr>
            <w:tcW w:w="2324" w:type="dxa"/>
          </w:tcPr>
          <w:p w:rsidR="00B44706" w:rsidRPr="00543A54" w:rsidRDefault="00B4470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 подпрограммы 2:</w:t>
            </w:r>
          </w:p>
          <w:p w:rsidR="00B44706" w:rsidRPr="00543A54" w:rsidRDefault="00B4470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  <w:tc>
          <w:tcPr>
            <w:tcW w:w="2891" w:type="dxa"/>
          </w:tcPr>
          <w:p w:rsidR="00B44706" w:rsidRPr="00543A54" w:rsidRDefault="00B4470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12. Целевой индикатор:</w:t>
            </w:r>
          </w:p>
          <w:p w:rsidR="00B44706" w:rsidRPr="00543A54" w:rsidRDefault="00B4470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</w:t>
            </w:r>
          </w:p>
        </w:tc>
        <w:tc>
          <w:tcPr>
            <w:tcW w:w="1164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93" w:type="dxa"/>
            <w:vAlign w:val="center"/>
          </w:tcPr>
          <w:p w:rsidR="00B44706" w:rsidRPr="00543A54" w:rsidRDefault="00B44706" w:rsidP="00B07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B44706" w:rsidRPr="00543A54" w:rsidRDefault="00B4470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56" w:rsidRPr="00543A54" w:rsidTr="000E0343">
        <w:tc>
          <w:tcPr>
            <w:tcW w:w="14688" w:type="dxa"/>
            <w:gridSpan w:val="12"/>
          </w:tcPr>
          <w:p w:rsidR="00130E56" w:rsidRPr="00543A54" w:rsidRDefault="00130E56" w:rsidP="000E034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медицинской промышленности Новосибирской области»</w:t>
            </w:r>
          </w:p>
        </w:tc>
      </w:tr>
      <w:tr w:rsidR="00B44706" w:rsidRPr="00543A54" w:rsidTr="000E0343">
        <w:tc>
          <w:tcPr>
            <w:tcW w:w="2324" w:type="dxa"/>
            <w:vMerge w:val="restart"/>
          </w:tcPr>
          <w:p w:rsidR="00B44706" w:rsidRPr="00543A54" w:rsidRDefault="00B4470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Задача 1 подпрограммы 3:</w:t>
            </w:r>
          </w:p>
          <w:p w:rsidR="00B44706" w:rsidRPr="00543A54" w:rsidRDefault="00B4470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повышению эффективности работы организаций медицинской промышленности 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  <w:tc>
          <w:tcPr>
            <w:tcW w:w="2891" w:type="dxa"/>
          </w:tcPr>
          <w:p w:rsidR="00B44706" w:rsidRPr="00543A54" w:rsidRDefault="00B4470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Целевой индикатор:</w:t>
            </w:r>
          </w:p>
          <w:p w:rsidR="00B44706" w:rsidRPr="00543A54" w:rsidRDefault="00B4470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доклинических (в том числе технических и/или токсикологических) и/или клинических испытаний/исследований медицинских изделий, 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средств и медицинских технологий, проведенных организациями медицинской промышленности Новосибирской области в рамках реализации подпрограммы</w:t>
            </w:r>
          </w:p>
        </w:tc>
        <w:tc>
          <w:tcPr>
            <w:tcW w:w="1164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93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B44706" w:rsidRPr="00543A54" w:rsidRDefault="00B4470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706" w:rsidRPr="00543A54" w:rsidTr="000E0343">
        <w:tc>
          <w:tcPr>
            <w:tcW w:w="2324" w:type="dxa"/>
            <w:vMerge/>
          </w:tcPr>
          <w:p w:rsidR="00B44706" w:rsidRPr="00543A54" w:rsidRDefault="00B44706" w:rsidP="000E0343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B44706" w:rsidRPr="00543A54" w:rsidRDefault="00B4470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14. Целевой индикатор:</w:t>
            </w:r>
          </w:p>
          <w:p w:rsidR="00B44706" w:rsidRPr="00543A54" w:rsidRDefault="00B44706" w:rsidP="00427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 изготовленных видов образцов продукции медицинских изделий, лекарственных средств и медицинских технологий, готовых к обязательным видам испытаний в рамках реализации подпрограммы</w:t>
            </w:r>
          </w:p>
        </w:tc>
        <w:tc>
          <w:tcPr>
            <w:tcW w:w="1164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93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803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B44706" w:rsidRPr="00543A54" w:rsidRDefault="00B4470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706" w:rsidRPr="00543A54" w:rsidTr="000E0343">
        <w:tc>
          <w:tcPr>
            <w:tcW w:w="2324" w:type="dxa"/>
          </w:tcPr>
          <w:p w:rsidR="00B44706" w:rsidRPr="00543A54" w:rsidRDefault="00B4470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Задача 2 подпрограммы 3:</w:t>
            </w:r>
          </w:p>
          <w:p w:rsidR="00B44706" w:rsidRPr="00543A54" w:rsidRDefault="00B44706" w:rsidP="000E03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инфраструктуры медицинской промышленности в Новосибирской области</w:t>
            </w:r>
          </w:p>
        </w:tc>
        <w:tc>
          <w:tcPr>
            <w:tcW w:w="2891" w:type="dxa"/>
          </w:tcPr>
          <w:p w:rsidR="00B44706" w:rsidRPr="00543A54" w:rsidRDefault="00B4470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15. Целевой индикатор:</w:t>
            </w:r>
          </w:p>
          <w:p w:rsidR="00B44706" w:rsidRPr="00543A54" w:rsidRDefault="00B44706" w:rsidP="000E0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</w:t>
            </w: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и производства медицинских изделий, лекарственных средств и медицинских технологий в рамках реализации подпрограммы</w:t>
            </w:r>
          </w:p>
        </w:tc>
        <w:tc>
          <w:tcPr>
            <w:tcW w:w="1164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93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44706" w:rsidRPr="00543A54" w:rsidRDefault="00B44706" w:rsidP="000E0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A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B44706" w:rsidRPr="00543A54" w:rsidRDefault="00B44706" w:rsidP="001C75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5A" w:rsidRPr="00744214" w:rsidRDefault="00935B00" w:rsidP="0062465A">
      <w:pPr>
        <w:adjustRightInd w:val="0"/>
        <w:jc w:val="right"/>
      </w:pPr>
      <w:r w:rsidRPr="00543A54">
        <w:lastRenderedPageBreak/>
        <w:br w:type="page"/>
      </w:r>
      <w:r w:rsidR="0062465A" w:rsidRPr="00744214">
        <w:lastRenderedPageBreak/>
        <w:t>Приложение № 2</w:t>
      </w:r>
    </w:p>
    <w:p w:rsidR="0062465A" w:rsidRPr="00744214" w:rsidRDefault="0062465A" w:rsidP="0062465A">
      <w:pPr>
        <w:adjustRightInd w:val="0"/>
        <w:jc w:val="right"/>
      </w:pPr>
      <w:r w:rsidRPr="00744214">
        <w:t>к приказу министерства промышленности,</w:t>
      </w:r>
    </w:p>
    <w:p w:rsidR="0062465A" w:rsidRPr="00744214" w:rsidRDefault="0062465A" w:rsidP="0062465A">
      <w:pPr>
        <w:adjustRightInd w:val="0"/>
        <w:jc w:val="right"/>
      </w:pPr>
      <w:r w:rsidRPr="00744214">
        <w:t>торговли и развития предпринимательства</w:t>
      </w:r>
    </w:p>
    <w:p w:rsidR="0062465A" w:rsidRPr="00744214" w:rsidRDefault="0062465A" w:rsidP="0062465A">
      <w:pPr>
        <w:jc w:val="right"/>
        <w:outlineLvl w:val="1"/>
      </w:pPr>
      <w:r w:rsidRPr="00744214">
        <w:t>Новосибирской области от __._________.20</w:t>
      </w:r>
      <w:r>
        <w:t>2</w:t>
      </w:r>
      <w:r w:rsidRPr="00744214">
        <w:t>1 №____</w:t>
      </w:r>
    </w:p>
    <w:p w:rsidR="00935B00" w:rsidRPr="00543A54" w:rsidRDefault="0062465A" w:rsidP="0062465A">
      <w:pPr>
        <w:pStyle w:val="ConsPlusNormal"/>
        <w:jc w:val="right"/>
        <w:outlineLvl w:val="1"/>
      </w:pPr>
      <w:r w:rsidRPr="00543A54">
        <w:t xml:space="preserve"> </w:t>
      </w:r>
    </w:p>
    <w:p w:rsidR="00935B00" w:rsidRPr="00543A54" w:rsidRDefault="00935B00" w:rsidP="00935B00">
      <w:pPr>
        <w:jc w:val="right"/>
        <w:outlineLvl w:val="1"/>
      </w:pPr>
      <w:r w:rsidRPr="00543A54">
        <w:t xml:space="preserve">           Таблица № 3</w:t>
      </w:r>
    </w:p>
    <w:p w:rsidR="00935B00" w:rsidRPr="00543A54" w:rsidRDefault="00935B00" w:rsidP="00935B00">
      <w:pPr>
        <w:rPr>
          <w:szCs w:val="20"/>
        </w:rPr>
      </w:pPr>
    </w:p>
    <w:p w:rsidR="00935B00" w:rsidRPr="00543A54" w:rsidRDefault="00935B00" w:rsidP="00935B00">
      <w:pPr>
        <w:jc w:val="center"/>
        <w:rPr>
          <w:b/>
        </w:rPr>
      </w:pPr>
      <w:r w:rsidRPr="00543A54">
        <w:rPr>
          <w:b/>
        </w:rPr>
        <w:t>Подробный перечень планируемых к реализации мероприятий</w:t>
      </w:r>
    </w:p>
    <w:p w:rsidR="00935B00" w:rsidRPr="00543A54" w:rsidRDefault="00935B00" w:rsidP="00935B00">
      <w:pPr>
        <w:jc w:val="center"/>
        <w:rPr>
          <w:b/>
        </w:rPr>
      </w:pPr>
      <w:r w:rsidRPr="00543A54">
        <w:rPr>
          <w:b/>
        </w:rPr>
        <w:t xml:space="preserve">государственной программы Новосибирской области «Развитие промышленности и повышение ее конкурентоспособности в Новосибирской области» </w:t>
      </w:r>
      <w:proofErr w:type="gramStart"/>
      <w:r w:rsidRPr="00543A54">
        <w:rPr>
          <w:b/>
        </w:rPr>
        <w:t>на</w:t>
      </w:r>
      <w:proofErr w:type="gramEnd"/>
      <w:r w:rsidRPr="00543A54">
        <w:rPr>
          <w:b/>
        </w:rPr>
        <w:t xml:space="preserve"> очередной</w:t>
      </w:r>
    </w:p>
    <w:p w:rsidR="00935B00" w:rsidRPr="00543A54" w:rsidRDefault="00935B00" w:rsidP="00935B00">
      <w:pPr>
        <w:jc w:val="center"/>
        <w:rPr>
          <w:b/>
        </w:rPr>
      </w:pPr>
      <w:r w:rsidRPr="00543A54">
        <w:rPr>
          <w:b/>
        </w:rPr>
        <w:t>20</w:t>
      </w:r>
      <w:r w:rsidR="00256126" w:rsidRPr="00543A54">
        <w:rPr>
          <w:b/>
        </w:rPr>
        <w:t>2</w:t>
      </w:r>
      <w:r w:rsidR="00AB4C1F" w:rsidRPr="00543A54">
        <w:rPr>
          <w:b/>
        </w:rPr>
        <w:t>1</w:t>
      </w:r>
      <w:r w:rsidRPr="00543A54">
        <w:rPr>
          <w:b/>
        </w:rPr>
        <w:t xml:space="preserve"> год и плановый период 202</w:t>
      </w:r>
      <w:r w:rsidR="00AB4C1F" w:rsidRPr="00543A54">
        <w:rPr>
          <w:b/>
        </w:rPr>
        <w:t>2</w:t>
      </w:r>
      <w:r w:rsidRPr="00543A54">
        <w:rPr>
          <w:b/>
        </w:rPr>
        <w:t xml:space="preserve"> и 202</w:t>
      </w:r>
      <w:r w:rsidR="00AB4C1F" w:rsidRPr="00543A54">
        <w:rPr>
          <w:b/>
        </w:rPr>
        <w:t>3</w:t>
      </w:r>
      <w:r w:rsidRPr="00543A54">
        <w:rPr>
          <w:b/>
        </w:rPr>
        <w:t xml:space="preserve"> годов</w:t>
      </w:r>
    </w:p>
    <w:p w:rsidR="00935B00" w:rsidRPr="00543A54" w:rsidRDefault="00935B00" w:rsidP="00935B00">
      <w:pPr>
        <w:rPr>
          <w:szCs w:val="20"/>
        </w:rPr>
      </w:pPr>
    </w:p>
    <w:tbl>
      <w:tblPr>
        <w:tblW w:w="158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67"/>
        <w:gridCol w:w="425"/>
        <w:gridCol w:w="426"/>
        <w:gridCol w:w="1191"/>
        <w:gridCol w:w="510"/>
        <w:gridCol w:w="1104"/>
        <w:gridCol w:w="851"/>
        <w:gridCol w:w="851"/>
        <w:gridCol w:w="908"/>
        <w:gridCol w:w="877"/>
        <w:gridCol w:w="908"/>
        <w:gridCol w:w="908"/>
        <w:gridCol w:w="1077"/>
        <w:gridCol w:w="1842"/>
      </w:tblGrid>
      <w:tr w:rsidR="00D61B27" w:rsidRPr="00543A54" w:rsidTr="00804B81">
        <w:tc>
          <w:tcPr>
            <w:tcW w:w="1701" w:type="dxa"/>
            <w:vMerge w:val="restart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9" w:type="dxa"/>
            <w:gridSpan w:val="5"/>
            <w:vAlign w:val="center"/>
          </w:tcPr>
          <w:p w:rsidR="00D61B27" w:rsidRPr="00543A54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104" w:type="dxa"/>
            <w:vMerge w:val="restart"/>
            <w:vAlign w:val="center"/>
          </w:tcPr>
          <w:p w:rsidR="00D61B27" w:rsidRPr="00543A54" w:rsidRDefault="00D61B27" w:rsidP="00B65BC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Значение показателя на 202</w:t>
            </w:r>
            <w:r w:rsidR="00B65BC5" w:rsidRPr="00543A54">
              <w:rPr>
                <w:sz w:val="16"/>
                <w:szCs w:val="16"/>
              </w:rPr>
              <w:t>1</w:t>
            </w:r>
            <w:r w:rsidRPr="00543A5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487" w:type="dxa"/>
            <w:gridSpan w:val="4"/>
            <w:vAlign w:val="center"/>
          </w:tcPr>
          <w:p w:rsidR="00D61B27" w:rsidRPr="00543A54" w:rsidRDefault="00D61B27" w:rsidP="00D7797B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Значение показателя на очередной финансовый 202</w:t>
            </w:r>
            <w:r w:rsidR="00D7797B" w:rsidRPr="00543A54">
              <w:rPr>
                <w:sz w:val="16"/>
                <w:szCs w:val="16"/>
              </w:rPr>
              <w:t>1</w:t>
            </w:r>
            <w:r w:rsidRPr="00543A54">
              <w:rPr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908" w:type="dxa"/>
            <w:vMerge w:val="restart"/>
            <w:vAlign w:val="center"/>
          </w:tcPr>
          <w:p w:rsidR="00D61B27" w:rsidRPr="00543A54" w:rsidRDefault="00D61B27" w:rsidP="00B65BC5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Значение показателя на 202</w:t>
            </w:r>
            <w:r w:rsidR="00B65BC5" w:rsidRPr="00543A54">
              <w:rPr>
                <w:sz w:val="16"/>
                <w:szCs w:val="16"/>
              </w:rPr>
              <w:t>2</w:t>
            </w:r>
            <w:r w:rsidRPr="00543A5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08" w:type="dxa"/>
            <w:vMerge w:val="restart"/>
            <w:vAlign w:val="center"/>
          </w:tcPr>
          <w:p w:rsidR="00D61B27" w:rsidRPr="00543A54" w:rsidRDefault="00D61B27" w:rsidP="00B65BC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Значение показателя на 202</w:t>
            </w:r>
            <w:r w:rsidR="00B65BC5" w:rsidRPr="00543A54">
              <w:rPr>
                <w:sz w:val="16"/>
                <w:szCs w:val="16"/>
              </w:rPr>
              <w:t>3</w:t>
            </w:r>
            <w:r w:rsidRPr="00543A5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77" w:type="dxa"/>
            <w:vMerge w:val="restart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842" w:type="dxa"/>
            <w:vMerge w:val="restart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D61B27" w:rsidRPr="00543A54" w:rsidTr="00804B81">
        <w:tc>
          <w:tcPr>
            <w:tcW w:w="1701" w:type="dxa"/>
            <w:vMerge/>
          </w:tcPr>
          <w:p w:rsidR="00D61B27" w:rsidRPr="00543A54" w:rsidRDefault="00D61B27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61B27" w:rsidRPr="00543A54" w:rsidRDefault="00D61B27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61B27" w:rsidRPr="00543A54" w:rsidRDefault="00D61B27" w:rsidP="00804B81">
            <w:pPr>
              <w:ind w:left="-345" w:right="-176" w:firstLine="138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  <w:vAlign w:val="center"/>
          </w:tcPr>
          <w:p w:rsidR="00D61B27" w:rsidRPr="00543A54" w:rsidRDefault="00D61B27" w:rsidP="00804B81">
            <w:pPr>
              <w:ind w:firstLine="11"/>
              <w:jc w:val="center"/>
              <w:rPr>
                <w:sz w:val="16"/>
                <w:szCs w:val="16"/>
              </w:rPr>
            </w:pPr>
            <w:proofErr w:type="spellStart"/>
            <w:r w:rsidRPr="00543A54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26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43A54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191" w:type="dxa"/>
            <w:vAlign w:val="center"/>
          </w:tcPr>
          <w:p w:rsidR="00D61B27" w:rsidRPr="00543A54" w:rsidRDefault="00D61B27" w:rsidP="00804B81">
            <w:pPr>
              <w:ind w:left="-699" w:firstLine="639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ЦСР</w:t>
            </w:r>
          </w:p>
        </w:tc>
        <w:tc>
          <w:tcPr>
            <w:tcW w:w="510" w:type="dxa"/>
            <w:vAlign w:val="center"/>
          </w:tcPr>
          <w:p w:rsidR="00D61B27" w:rsidRPr="00543A54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ВР</w:t>
            </w:r>
          </w:p>
        </w:tc>
        <w:tc>
          <w:tcPr>
            <w:tcW w:w="1104" w:type="dxa"/>
            <w:vMerge/>
          </w:tcPr>
          <w:p w:rsidR="00D61B27" w:rsidRPr="00543A54" w:rsidRDefault="00D61B27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 кв.</w:t>
            </w:r>
          </w:p>
        </w:tc>
        <w:tc>
          <w:tcPr>
            <w:tcW w:w="851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 кв.</w:t>
            </w:r>
          </w:p>
        </w:tc>
        <w:tc>
          <w:tcPr>
            <w:tcW w:w="908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3 кв.</w:t>
            </w:r>
          </w:p>
        </w:tc>
        <w:tc>
          <w:tcPr>
            <w:tcW w:w="877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4 кв.</w:t>
            </w:r>
          </w:p>
        </w:tc>
        <w:tc>
          <w:tcPr>
            <w:tcW w:w="908" w:type="dxa"/>
            <w:vMerge/>
          </w:tcPr>
          <w:p w:rsidR="00D61B27" w:rsidRPr="00543A54" w:rsidRDefault="00D61B27" w:rsidP="00804B81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  <w:vMerge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61B27" w:rsidRPr="00543A54" w:rsidTr="00804B81">
        <w:tc>
          <w:tcPr>
            <w:tcW w:w="1701" w:type="dxa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D61B27" w:rsidRPr="00543A54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425" w:type="dxa"/>
            <w:vAlign w:val="center"/>
          </w:tcPr>
          <w:p w:rsidR="00D61B27" w:rsidRPr="00543A54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426" w:type="dxa"/>
            <w:vAlign w:val="center"/>
          </w:tcPr>
          <w:p w:rsidR="00D61B27" w:rsidRPr="00543A54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191" w:type="dxa"/>
            <w:vAlign w:val="center"/>
          </w:tcPr>
          <w:p w:rsidR="00D61B27" w:rsidRPr="00543A54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</w:t>
            </w:r>
          </w:p>
        </w:tc>
        <w:tc>
          <w:tcPr>
            <w:tcW w:w="510" w:type="dxa"/>
            <w:vAlign w:val="center"/>
          </w:tcPr>
          <w:p w:rsidR="00D61B27" w:rsidRPr="00543A54" w:rsidRDefault="00D61B27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 7</w:t>
            </w:r>
          </w:p>
        </w:tc>
        <w:tc>
          <w:tcPr>
            <w:tcW w:w="1104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10</w:t>
            </w:r>
          </w:p>
        </w:tc>
        <w:tc>
          <w:tcPr>
            <w:tcW w:w="908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11</w:t>
            </w:r>
          </w:p>
        </w:tc>
        <w:tc>
          <w:tcPr>
            <w:tcW w:w="877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908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13</w:t>
            </w:r>
          </w:p>
        </w:tc>
        <w:tc>
          <w:tcPr>
            <w:tcW w:w="908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14</w:t>
            </w:r>
          </w:p>
        </w:tc>
        <w:tc>
          <w:tcPr>
            <w:tcW w:w="1077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15</w:t>
            </w:r>
          </w:p>
        </w:tc>
        <w:tc>
          <w:tcPr>
            <w:tcW w:w="1842" w:type="dxa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16</w:t>
            </w:r>
          </w:p>
        </w:tc>
      </w:tr>
      <w:tr w:rsidR="00D61B27" w:rsidRPr="00543A54" w:rsidTr="00804B81">
        <w:tc>
          <w:tcPr>
            <w:tcW w:w="15847" w:type="dxa"/>
            <w:gridSpan w:val="16"/>
          </w:tcPr>
          <w:p w:rsidR="00D61B27" w:rsidRPr="00543A54" w:rsidRDefault="00D61B27" w:rsidP="00804B81">
            <w:pPr>
              <w:outlineLvl w:val="2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</w:tr>
      <w:tr w:rsidR="00D61B27" w:rsidRPr="00543A54" w:rsidTr="00804B81">
        <w:tc>
          <w:tcPr>
            <w:tcW w:w="1701" w:type="dxa"/>
            <w:vMerge w:val="restart"/>
          </w:tcPr>
          <w:p w:rsidR="00D61B27" w:rsidRPr="00543A54" w:rsidRDefault="00D61B27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</w:t>
            </w:r>
            <w:proofErr w:type="gramStart"/>
            <w:r w:rsidRPr="00543A54">
              <w:rPr>
                <w:sz w:val="16"/>
                <w:szCs w:val="16"/>
              </w:rPr>
              <w:t>1</w:t>
            </w:r>
            <w:proofErr w:type="gramEnd"/>
            <w:r w:rsidRPr="00543A54">
              <w:rPr>
                <w:sz w:val="16"/>
                <w:szCs w:val="16"/>
              </w:rPr>
              <w:t>. Общепрограммное мероприятие «Обеспечение деятельности некоммерческой организации в целях предоставления займов субъектам деятельности в сфере промышленности»</w:t>
            </w:r>
          </w:p>
        </w:tc>
        <w:tc>
          <w:tcPr>
            <w:tcW w:w="1701" w:type="dxa"/>
          </w:tcPr>
          <w:p w:rsidR="00D61B27" w:rsidRPr="00543A54" w:rsidRDefault="00D61B27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Количество получателей субсидий </w:t>
            </w:r>
          </w:p>
        </w:tc>
        <w:tc>
          <w:tcPr>
            <w:tcW w:w="567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D61B27" w:rsidRPr="00543A54" w:rsidRDefault="008030D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D61B27" w:rsidRPr="00543A54" w:rsidRDefault="00E02292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D61B27" w:rsidRPr="00543A54" w:rsidRDefault="00E02292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877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D61B27" w:rsidRPr="00543A54" w:rsidRDefault="00881EA0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</w:t>
            </w:r>
          </w:p>
        </w:tc>
        <w:tc>
          <w:tcPr>
            <w:tcW w:w="908" w:type="dxa"/>
            <w:vAlign w:val="center"/>
          </w:tcPr>
          <w:p w:rsidR="00D61B27" w:rsidRPr="00543A54" w:rsidRDefault="00881EA0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</w:t>
            </w:r>
          </w:p>
        </w:tc>
        <w:tc>
          <w:tcPr>
            <w:tcW w:w="1077" w:type="dxa"/>
            <w:vMerge w:val="restart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Минпромторг НСО,</w:t>
            </w:r>
          </w:p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Государственный фонд развития промышленности Новосибирской области</w:t>
            </w:r>
          </w:p>
        </w:tc>
        <w:tc>
          <w:tcPr>
            <w:tcW w:w="1842" w:type="dxa"/>
            <w:vMerge w:val="restart"/>
          </w:tcPr>
          <w:p w:rsidR="00D61B27" w:rsidRPr="00543A54" w:rsidRDefault="006B691F" w:rsidP="000F5ED6">
            <w:pPr>
              <w:adjustRightInd w:val="0"/>
              <w:ind w:firstLine="0"/>
              <w:rPr>
                <w:sz w:val="16"/>
                <w:szCs w:val="16"/>
              </w:rPr>
            </w:pPr>
            <w:proofErr w:type="gramStart"/>
            <w:r w:rsidRPr="00543A54">
              <w:rPr>
                <w:sz w:val="16"/>
                <w:szCs w:val="16"/>
              </w:rPr>
              <w:t xml:space="preserve">Количество проектов, направленных на внедрение наилучших доступных технологий и </w:t>
            </w:r>
            <w:proofErr w:type="spellStart"/>
            <w:r w:rsidRPr="00543A54">
              <w:rPr>
                <w:sz w:val="16"/>
                <w:szCs w:val="16"/>
              </w:rPr>
              <w:t>импортозамещение</w:t>
            </w:r>
            <w:proofErr w:type="spellEnd"/>
            <w:r w:rsidRPr="00543A54">
              <w:rPr>
                <w:sz w:val="16"/>
                <w:szCs w:val="16"/>
              </w:rPr>
              <w:t xml:space="preserve">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области, за период 20</w:t>
            </w:r>
            <w:r w:rsidR="000F5ED6" w:rsidRPr="00543A54">
              <w:rPr>
                <w:sz w:val="16"/>
                <w:szCs w:val="16"/>
              </w:rPr>
              <w:t>2</w:t>
            </w:r>
            <w:r w:rsidRPr="00543A54">
              <w:rPr>
                <w:sz w:val="16"/>
                <w:szCs w:val="16"/>
              </w:rPr>
              <w:t>1</w:t>
            </w:r>
            <w:r w:rsidR="00601316" w:rsidRPr="00543A54">
              <w:rPr>
                <w:sz w:val="16"/>
                <w:szCs w:val="16"/>
              </w:rPr>
              <w:t>-2023</w:t>
            </w:r>
            <w:r w:rsidR="000F5ED6" w:rsidRPr="00543A54">
              <w:rPr>
                <w:sz w:val="16"/>
                <w:szCs w:val="16"/>
              </w:rPr>
              <w:t xml:space="preserve"> годов составит не менее </w:t>
            </w:r>
            <w:r w:rsidR="000F5ED6" w:rsidRPr="00543A54">
              <w:rPr>
                <w:sz w:val="16"/>
                <w:szCs w:val="16"/>
              </w:rPr>
              <w:lastRenderedPageBreak/>
              <w:t>3</w:t>
            </w:r>
            <w:r w:rsidRPr="00543A54">
              <w:rPr>
                <w:sz w:val="16"/>
                <w:szCs w:val="16"/>
              </w:rPr>
              <w:t xml:space="preserve">, что позволит привлечь средства частного инвестора на реализацию проектов в размере не менее </w:t>
            </w:r>
            <w:r w:rsidR="000F5ED6" w:rsidRPr="00543A54">
              <w:rPr>
                <w:sz w:val="16"/>
                <w:szCs w:val="16"/>
              </w:rPr>
              <w:t>136 363,6</w:t>
            </w:r>
            <w:r w:rsidRPr="00543A54">
              <w:rPr>
                <w:sz w:val="16"/>
                <w:szCs w:val="16"/>
              </w:rPr>
              <w:t xml:space="preserve"> тыс. рублей</w:t>
            </w:r>
            <w:proofErr w:type="gramEnd"/>
          </w:p>
        </w:tc>
      </w:tr>
      <w:tr w:rsidR="00D61B27" w:rsidRPr="00543A54" w:rsidTr="00804B81">
        <w:tc>
          <w:tcPr>
            <w:tcW w:w="1701" w:type="dxa"/>
            <w:vMerge/>
          </w:tcPr>
          <w:p w:rsidR="00D61B27" w:rsidRPr="00543A54" w:rsidRDefault="00D61B27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61B27" w:rsidRPr="00543A54" w:rsidRDefault="00D61B27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D61B27" w:rsidRPr="00543A54" w:rsidRDefault="00D61B27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D61B27" w:rsidRPr="00543A54" w:rsidRDefault="00D61B27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61B27" w:rsidRPr="00543A54" w:rsidRDefault="00D61B27" w:rsidP="00804B81">
            <w:pPr>
              <w:rPr>
                <w:sz w:val="16"/>
                <w:szCs w:val="16"/>
              </w:rPr>
            </w:pPr>
          </w:p>
        </w:tc>
      </w:tr>
      <w:tr w:rsidR="00E02292" w:rsidRPr="00543A54" w:rsidTr="00804B81">
        <w:tc>
          <w:tcPr>
            <w:tcW w:w="1701" w:type="dxa"/>
            <w:vMerge/>
          </w:tcPr>
          <w:p w:rsidR="00E02292" w:rsidRPr="00543A54" w:rsidRDefault="00E02292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02292" w:rsidRPr="00543A54" w:rsidRDefault="00E02292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E02292" w:rsidRPr="00543A54" w:rsidRDefault="00E02292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E02292" w:rsidRPr="00543A54" w:rsidRDefault="00E02292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E02292" w:rsidRPr="00543A54" w:rsidRDefault="00E02292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E02292" w:rsidRPr="00543A54" w:rsidRDefault="00E02292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E02292" w:rsidRPr="00543A54" w:rsidRDefault="00E02292" w:rsidP="0092065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17.0.01. 0</w:t>
            </w:r>
            <w:r>
              <w:rPr>
                <w:sz w:val="16"/>
                <w:szCs w:val="16"/>
              </w:rPr>
              <w:t>000</w:t>
            </w:r>
            <w:r w:rsidRPr="00543A54">
              <w:rPr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E02292" w:rsidRPr="00543A54" w:rsidRDefault="00E02292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E02292" w:rsidRPr="00543A54" w:rsidRDefault="00E02292" w:rsidP="00C91D8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43A54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500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E02292" w:rsidRPr="00543A54" w:rsidRDefault="00E02292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02292" w:rsidRPr="00543A54" w:rsidRDefault="00E02292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E02292" w:rsidRPr="00543A54" w:rsidRDefault="00E02292" w:rsidP="00E0229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43A54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500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77" w:type="dxa"/>
          </w:tcPr>
          <w:p w:rsidR="00E02292" w:rsidRPr="00543A54" w:rsidRDefault="00E02292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E02292" w:rsidRPr="00543A54" w:rsidRDefault="00E02292" w:rsidP="00C25B2B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908" w:type="dxa"/>
            <w:vAlign w:val="center"/>
          </w:tcPr>
          <w:p w:rsidR="00E02292" w:rsidRPr="00543A54" w:rsidRDefault="00E02292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6 170,1</w:t>
            </w:r>
          </w:p>
        </w:tc>
        <w:tc>
          <w:tcPr>
            <w:tcW w:w="1077" w:type="dxa"/>
            <w:vMerge/>
          </w:tcPr>
          <w:p w:rsidR="00E02292" w:rsidRPr="00543A54" w:rsidRDefault="00E02292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02292" w:rsidRPr="00543A54" w:rsidRDefault="00E02292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17.0.01.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5931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3A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195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  <w:lang w:val="en-US"/>
              </w:rPr>
              <w:t>30</w:t>
            </w:r>
            <w:r w:rsidRPr="00543A54">
              <w:rPr>
                <w:sz w:val="16"/>
                <w:szCs w:val="16"/>
              </w:rPr>
              <w:t> 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0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,0</w:t>
            </w:r>
          </w:p>
        </w:tc>
        <w:tc>
          <w:tcPr>
            <w:tcW w:w="877" w:type="dxa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350BE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543A5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350BE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543A5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23643B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17.0.01.032</w:t>
            </w:r>
            <w:r w:rsidRPr="00543A54">
              <w:rPr>
                <w:sz w:val="16"/>
                <w:szCs w:val="16"/>
                <w:lang w:val="en-US"/>
              </w:rPr>
              <w:t>7</w:t>
            </w:r>
            <w:r w:rsidRPr="00543A54">
              <w:rPr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877" w:type="dxa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6 170,1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1049CA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17.0.01.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5931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C91D8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3A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195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3A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195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lastRenderedPageBreak/>
              <w:t>О</w:t>
            </w:r>
            <w:proofErr w:type="gramStart"/>
            <w:r w:rsidRPr="00543A54">
              <w:rPr>
                <w:sz w:val="16"/>
                <w:szCs w:val="16"/>
              </w:rPr>
              <w:t>2</w:t>
            </w:r>
            <w:proofErr w:type="gramEnd"/>
            <w:r w:rsidRPr="00543A54">
              <w:rPr>
                <w:sz w:val="16"/>
                <w:szCs w:val="16"/>
              </w:rPr>
              <w:t>. Общепрограммное мероприятие «Реализация мер финансовой поддержки промышленных организаций в виде предоставления налоговых льгот»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Количество получателей субсидий</w:t>
            </w:r>
            <w:proofErr w:type="gramStart"/>
            <w:r w:rsidRPr="00543A54">
              <w:rPr>
                <w:sz w:val="16"/>
                <w:szCs w:val="16"/>
                <w:vertAlign w:val="superscript"/>
              </w:rPr>
              <w:t>1</w:t>
            </w:r>
            <w:proofErr w:type="gramEnd"/>
            <w:r w:rsidRPr="00543A5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adjustRightInd w:val="0"/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1 - Предоставление мер носит заявительный характер.</w:t>
            </w:r>
          </w:p>
          <w:p w:rsidR="001049CA" w:rsidRPr="00543A54" w:rsidRDefault="001049CA" w:rsidP="00804B81">
            <w:pPr>
              <w:adjustRightInd w:val="0"/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Индекс промышленного производства по виду экономической деятельности «Обрабатывающие производства» составит:</w:t>
            </w:r>
          </w:p>
          <w:p w:rsidR="001049CA" w:rsidRPr="00543A54" w:rsidRDefault="001049CA" w:rsidP="00804B81">
            <w:pPr>
              <w:adjustRightInd w:val="0"/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 в 2021 году – 102,6%;</w:t>
            </w:r>
          </w:p>
          <w:p w:rsidR="001049CA" w:rsidRPr="00543A54" w:rsidRDefault="001049CA" w:rsidP="00804B81">
            <w:pPr>
              <w:adjustRightInd w:val="0"/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 в 2022 году – 102,3%;</w:t>
            </w:r>
          </w:p>
          <w:p w:rsidR="001049CA" w:rsidRPr="00543A54" w:rsidRDefault="001049CA" w:rsidP="00445032">
            <w:pPr>
              <w:pStyle w:val="ConsPlusNormal"/>
              <w:rPr>
                <w:sz w:val="16"/>
                <w:szCs w:val="16"/>
              </w:rPr>
            </w:pPr>
            <w:r w:rsidRPr="00543A54">
              <w:rPr>
                <w:rFonts w:ascii="Times New Roman" w:hAnsi="Times New Roman" w:cs="Times New Roman"/>
                <w:sz w:val="16"/>
                <w:szCs w:val="16"/>
              </w:rPr>
              <w:t>- в 2023 году - 102,5%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1049CA" w:rsidRPr="00543A54" w:rsidTr="00804B81">
        <w:trPr>
          <w:trHeight w:val="215"/>
        </w:trPr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1049CA" w:rsidRPr="00543A54" w:rsidRDefault="001049CA" w:rsidP="00804B8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049CA" w:rsidRPr="00543A54" w:rsidRDefault="001049CA" w:rsidP="00804B8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049CA" w:rsidRPr="00543A54" w:rsidRDefault="001049CA" w:rsidP="00804B8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1049CA" w:rsidRPr="00543A54" w:rsidTr="00804B81">
        <w:trPr>
          <w:trHeight w:val="199"/>
        </w:trPr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A5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A5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A5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A5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A5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A5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adjustRightInd w:val="0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расходы, в том числе: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202 000,0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не менее 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200 000,0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2 000,0</w:t>
            </w:r>
          </w:p>
        </w:tc>
        <w:tc>
          <w:tcPr>
            <w:tcW w:w="851" w:type="dxa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202 000,0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200 000,0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2 000,0</w:t>
            </w:r>
          </w:p>
        </w:tc>
        <w:tc>
          <w:tcPr>
            <w:tcW w:w="908" w:type="dxa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2 000,0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2 000,0</w:t>
            </w:r>
          </w:p>
        </w:tc>
        <w:tc>
          <w:tcPr>
            <w:tcW w:w="1077" w:type="dxa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1049CA" w:rsidRPr="00543A54" w:rsidTr="008030D7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Итого на </w:t>
            </w:r>
            <w:proofErr w:type="spellStart"/>
            <w:r w:rsidRPr="00543A54">
              <w:rPr>
                <w:sz w:val="16"/>
                <w:szCs w:val="16"/>
              </w:rPr>
              <w:t>общепрограммные</w:t>
            </w:r>
            <w:proofErr w:type="spellEnd"/>
            <w:r w:rsidRPr="00543A54">
              <w:rPr>
                <w:sz w:val="16"/>
                <w:szCs w:val="16"/>
              </w:rPr>
              <w:t xml:space="preserve"> мероприятия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17.0.01.00000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43A54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500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43A54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500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77" w:type="dxa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6 170,1</w:t>
            </w:r>
          </w:p>
        </w:tc>
        <w:tc>
          <w:tcPr>
            <w:tcW w:w="1077" w:type="dxa"/>
            <w:vMerge w:val="restart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30D7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17.0.01.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5931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  <w:lang w:val="en-US"/>
              </w:rPr>
              <w:t>30</w:t>
            </w:r>
            <w:r w:rsidRPr="00543A54">
              <w:rPr>
                <w:sz w:val="16"/>
                <w:szCs w:val="16"/>
              </w:rPr>
              <w:t> 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0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  <w:lang w:val="en-US"/>
              </w:rPr>
              <w:t>30</w:t>
            </w:r>
            <w:r w:rsidRPr="00543A54">
              <w:rPr>
                <w:sz w:val="16"/>
                <w:szCs w:val="16"/>
              </w:rPr>
              <w:t> 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0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,0</w:t>
            </w:r>
          </w:p>
        </w:tc>
        <w:tc>
          <w:tcPr>
            <w:tcW w:w="877" w:type="dxa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543A5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543A5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30D7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17.0.01.032</w:t>
            </w:r>
            <w:r w:rsidRPr="00543A54">
              <w:rPr>
                <w:sz w:val="16"/>
                <w:szCs w:val="16"/>
                <w:lang w:val="en-US"/>
              </w:rPr>
              <w:t>7</w:t>
            </w:r>
            <w:r w:rsidRPr="00543A54">
              <w:rPr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877" w:type="dxa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6 170,1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17.0.01.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5931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3A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195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A6E09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3A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195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outlineLvl w:val="3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1.1. Задача 1 государственной программы: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outlineLvl w:val="4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1.1.1. Подпрограмма 1 «Техническое перевооружение промышленности Новосибирской области»</w:t>
            </w: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outlineLvl w:val="5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1.1.1.1. Цель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outlineLvl w:val="6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1.1.1.1.1. Задача 1.1 подпрограммы 1: 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1.1.1.1.1.1. Возмещение части затрат на приобретенное новое основное технологическое оборудование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Количество единиц нового основного технологического оборудования, приобретенного промышленными организациями в рамках реализации мероприятий подпрограммы, ед.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33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451FEC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33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х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За период 2021-2023 годов количество единиц нового основного технологического оборудования, приобретенного промышленными организациями, составит не менее 33 ед.</w:t>
            </w:r>
          </w:p>
          <w:p w:rsidR="001049CA" w:rsidRPr="00543A54" w:rsidRDefault="001049CA" w:rsidP="00F4237B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Объем инвестиций в основной капитал, привлекаемых в целях технического перевооружения (в части новых машин и оборудования), при государственной поддержке в рамках реализации мероприятий подпрограммы не менее 327 395,1 тыс. рублей за период 2021-2023 годов.</w:t>
            </w:r>
          </w:p>
          <w:p w:rsidR="001049CA" w:rsidRPr="00543A54" w:rsidRDefault="001049CA" w:rsidP="00F4237B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Финансирование на 2022 и 2023 годы будет предусмотрено при формировании проекта Закона об областном бюджете Новосибирской области на 2022-2024 годы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1049CA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17.1.01.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593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543A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746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543A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746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A02CE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17.1.01.</w:t>
            </w:r>
            <w:r>
              <w:rPr>
                <w:sz w:val="16"/>
                <w:szCs w:val="16"/>
                <w:lang w:val="en-US"/>
              </w:rPr>
              <w:t xml:space="preserve"> R</w:t>
            </w:r>
            <w:r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15 068,4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х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C91D87">
              <w:rPr>
                <w:sz w:val="16"/>
                <w:szCs w:val="16"/>
              </w:rPr>
              <w:t>17 678,1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C91D87">
              <w:rPr>
                <w:sz w:val="16"/>
                <w:szCs w:val="16"/>
              </w:rPr>
              <w:t>17 678,1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A02CE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Итого на решение </w:t>
            </w:r>
            <w:r w:rsidRPr="00543A54">
              <w:rPr>
                <w:sz w:val="16"/>
                <w:szCs w:val="16"/>
              </w:rPr>
              <w:lastRenderedPageBreak/>
              <w:t>задачи 1.1 цели 1 подпрограммы 1 государственной программы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lastRenderedPageBreak/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lastRenderedPageBreak/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17.1.01.00000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543A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746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543A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746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17.1.01.</w:t>
            </w:r>
            <w:r>
              <w:rPr>
                <w:sz w:val="16"/>
                <w:szCs w:val="16"/>
                <w:lang w:val="en-US"/>
              </w:rPr>
              <w:t xml:space="preserve"> R</w:t>
            </w:r>
            <w:r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15 068,4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17.1.01.</w:t>
            </w:r>
            <w:r>
              <w:rPr>
                <w:sz w:val="16"/>
                <w:szCs w:val="16"/>
                <w:lang w:val="en-US"/>
              </w:rPr>
              <w:t xml:space="preserve"> R</w:t>
            </w:r>
            <w:r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C91D87">
              <w:rPr>
                <w:sz w:val="16"/>
                <w:szCs w:val="16"/>
              </w:rPr>
              <w:t>17 678,1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C91D87">
              <w:rPr>
                <w:sz w:val="16"/>
                <w:szCs w:val="16"/>
              </w:rPr>
              <w:t>17 678,1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outlineLvl w:val="6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1.1.1.1.2. Задача 1.2: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1.1.1.1.2.1. Возмещение части затрат на проведенные научно-исследовательские, опытно-конструкторские и технологические работы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подпрограммы, ед.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 w:val="restart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10" w:history="1">
              <w:r w:rsidRPr="00543A54">
                <w:rPr>
                  <w:sz w:val="16"/>
                  <w:szCs w:val="16"/>
                </w:rPr>
                <w:t>Закон</w:t>
              </w:r>
            </w:hyperlink>
            <w:r w:rsidRPr="00543A54">
              <w:rPr>
                <w:sz w:val="16"/>
                <w:szCs w:val="16"/>
              </w:rPr>
              <w:t xml:space="preserve"> Новосибирской области об областном бюджете Новосибирской области на 2021 год и плановый период 2022 и 2023 годов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17.1.02.03820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17.1.02.03820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1.1.1.1.2.1.1.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Сбор отчетной </w:t>
            </w:r>
            <w:r w:rsidRPr="00543A54">
              <w:rPr>
                <w:sz w:val="16"/>
                <w:szCs w:val="16"/>
              </w:rPr>
              <w:lastRenderedPageBreak/>
              <w:t xml:space="preserve">информации об экономических  показателях деятельности организаций, получивших государственную поддержку 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lastRenderedPageBreak/>
              <w:t>Количество мероприятий (шт.)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Ежегодный анализ предоставленной </w:t>
            </w:r>
            <w:r w:rsidRPr="00543A54">
              <w:rPr>
                <w:sz w:val="16"/>
                <w:szCs w:val="16"/>
              </w:rPr>
              <w:lastRenderedPageBreak/>
              <w:t>информации об экономических  показателях деятельности организаций, получивших государственную поддержку для дальнейшей оценки эффективности государственной поддержки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17.1.02.03820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17.1.02.03820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Итого на решение задачи 1.2 цели 1 подпрограммы 1 государственной программы</w:t>
            </w:r>
          </w:p>
        </w:tc>
        <w:tc>
          <w:tcPr>
            <w:tcW w:w="1701" w:type="dxa"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17.1.02.00000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</w:tr>
      <w:tr w:rsidR="001049CA" w:rsidRPr="00543A54" w:rsidTr="00804B81">
        <w:tc>
          <w:tcPr>
            <w:tcW w:w="1701" w:type="dxa"/>
            <w:vMerge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17.1.02.00000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Итого затрат по подпрограмме 1 государственной программы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17.1.00.00000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543A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746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543A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746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17.1.00.00000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15 068,4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х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E02292">
            <w:pPr>
              <w:ind w:firstLine="0"/>
              <w:jc w:val="center"/>
              <w:rPr>
                <w:sz w:val="16"/>
                <w:szCs w:val="16"/>
              </w:rPr>
            </w:pPr>
            <w:r w:rsidRPr="00C91D87">
              <w:rPr>
                <w:sz w:val="16"/>
                <w:szCs w:val="16"/>
              </w:rPr>
              <w:t>17 678,1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C91D87">
              <w:rPr>
                <w:sz w:val="16"/>
                <w:szCs w:val="16"/>
              </w:rPr>
              <w:t>17 678,1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left="-699" w:firstLine="492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outlineLvl w:val="3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1.2. Задача 2 государственной программы: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outlineLvl w:val="4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1.2.1. 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outlineLvl w:val="5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lastRenderedPageBreak/>
              <w:t>1.2.1.1. Цель подпрограммы 2: 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outlineLvl w:val="6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1.2.1.1.1. Задача 1.1 подпрограммы 2: 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543A54">
              <w:rPr>
                <w:sz w:val="16"/>
                <w:szCs w:val="16"/>
              </w:rPr>
              <w:t>нанотехнологий</w:t>
            </w:r>
            <w:proofErr w:type="spellEnd"/>
            <w:r w:rsidRPr="00543A54">
              <w:rPr>
                <w:sz w:val="16"/>
                <w:szCs w:val="16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1.2.1.1.1.1. Возмещение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Количество разработанных в рамках реализации мероприятий подпрограммы образцов инновационной высокотехнологичной продукции, новых технологий, материалов, ед.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х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1077" w:type="dxa"/>
            <w:vMerge w:val="restart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049CA" w:rsidRPr="00543A54" w:rsidRDefault="001049CA" w:rsidP="00AB16D9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Создание не менее 3 новых материалов, технологий, опытных образцов инновационной продукции за период 2021-2023 годов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17.2.01.03830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5 000,0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2 789,1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17.2.01.03830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5 000,0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2 789,1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Итого на решение задачи 1.1 цели 1 подпрограммы 2 государственной программы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17.2.01.00000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5 000,0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2 789,1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17.2.01.00000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5 000,0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2 789,1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outlineLvl w:val="6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1.2.1.1.2. Задача 1.2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</w:t>
            </w:r>
            <w:r w:rsidRPr="00543A54">
              <w:rPr>
                <w:sz w:val="16"/>
                <w:szCs w:val="16"/>
              </w:rPr>
              <w:lastRenderedPageBreak/>
              <w:t>материалов и технологий, промышленных образцов продукции</w:t>
            </w: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lastRenderedPageBreak/>
              <w:t xml:space="preserve">1.2.1.1.2.1. 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Возмещение части затрат на приобретенное специальное исследовательское, опытно-экспериментальное оборудование и приборы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приборов, ед.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 w:val="restart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11" w:history="1">
              <w:r w:rsidRPr="00543A54">
                <w:rPr>
                  <w:sz w:val="16"/>
                  <w:szCs w:val="16"/>
                </w:rPr>
                <w:t>Закон</w:t>
              </w:r>
            </w:hyperlink>
            <w:r w:rsidRPr="00543A54">
              <w:rPr>
                <w:sz w:val="16"/>
                <w:szCs w:val="16"/>
              </w:rPr>
              <w:t xml:space="preserve"> Новосибирской области об областном бюджете Новосибирской области на 2021 год и плановый период 2022 и 2023 годов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17.2.02.03830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17.2.02.03830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Итого на решение задачи 1.2 цели 1 подпрограммы 2 государственной программы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17.2.02.00000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17.2.02.00000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Итого затрат по подпрограмме 2 государственной программы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17.2.00.00000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5 000,0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2 789,1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17.2.00.00000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5 000,0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2 789,1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1.3. Задача 3 государственной программы: создание условий для развития медицинской промышленности Новосибирской области</w:t>
            </w: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1.3.1. Подпрограмма 3 «Развитие медицинской промышленности Новосибирской области»</w:t>
            </w: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1.3.1.1. Цель подпрограммы 3: создание условий для развития медицинской промышленности на территории Новосибирской области</w:t>
            </w: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1.3.1.1.1. Задача 1.1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1.3.1.1.1.1. </w:t>
            </w:r>
            <w:proofErr w:type="gramStart"/>
            <w:r w:rsidRPr="00543A54">
              <w:rPr>
                <w:sz w:val="16"/>
                <w:szCs w:val="16"/>
              </w:rPr>
              <w:t>Возмещение части затрат на проведенные доклинические (в том числе технические и/или токсикологические) и/или клинические испытания/исследования медицинских изделий, лекарственных средств и медицинских технологий</w:t>
            </w:r>
            <w:proofErr w:type="gramEnd"/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Количество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технологий, проведенных организациями медицинской промышленности Новосибирской области, в рамках реализации подпрограммы, ед.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 w:val="restart"/>
            <w:vAlign w:val="center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12" w:history="1">
              <w:r w:rsidRPr="00543A54">
                <w:rPr>
                  <w:sz w:val="16"/>
                  <w:szCs w:val="16"/>
                </w:rPr>
                <w:t>Закон</w:t>
              </w:r>
            </w:hyperlink>
            <w:r w:rsidRPr="00543A54">
              <w:rPr>
                <w:sz w:val="16"/>
                <w:szCs w:val="16"/>
              </w:rPr>
              <w:t xml:space="preserve"> Новосибирской области об областном бюджете Новосибирской области на 2021 год и плановый период 2022 и 2023 годов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17.3.01.03840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17.3.01.03840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1.3.1.1.1.2. Возмещение части затрат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Количество разработанных и изготовленных видов образцов продукции медицинских изделий, лекарственных средств и медицинских технологий, готовых к обязательным видам испытаний, в рамках реализации подпрограммы, ед.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13" w:history="1">
              <w:r w:rsidRPr="00543A54">
                <w:rPr>
                  <w:sz w:val="16"/>
                  <w:szCs w:val="16"/>
                </w:rPr>
                <w:t>Закон</w:t>
              </w:r>
            </w:hyperlink>
            <w:r w:rsidRPr="00543A54">
              <w:rPr>
                <w:sz w:val="16"/>
                <w:szCs w:val="16"/>
              </w:rPr>
              <w:t xml:space="preserve"> Новосибирской области об областном бюджете Новосибирской области на 2021 год и плановый период 2022 и 2023 годов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17.3.02.03840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17.3.02.03840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Итого на решение задачи 1.1 цели 1 подпрограммы 3 государственной программы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434D33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17.3.02.00000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17.3.02.00000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5847" w:type="dxa"/>
            <w:gridSpan w:val="16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1.3.1.1.2. Задача 1.2 подпрограммы 3: содействие развитию инфраструктуры медицинской промышленности в Новосибирской области</w:t>
            </w: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1.3.1.1.2.1. Возмещение части затрат 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технологий, в рамках реализации подпрограммы, ед.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1077" w:type="dxa"/>
            <w:vMerge w:val="restart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14" w:history="1">
              <w:r w:rsidRPr="00543A54">
                <w:rPr>
                  <w:sz w:val="16"/>
                  <w:szCs w:val="16"/>
                </w:rPr>
                <w:t>Закон</w:t>
              </w:r>
            </w:hyperlink>
            <w:r w:rsidRPr="00543A54">
              <w:rPr>
                <w:sz w:val="16"/>
                <w:szCs w:val="16"/>
              </w:rPr>
              <w:t xml:space="preserve"> Новосибирской области об областном бюджете Новосибирской области на 2021 год и плановый период 2022 и 2023 годов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1.3.1.1.2.1.1.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Сбор отчетной информации об экономических  показателях </w:t>
            </w:r>
            <w:r w:rsidRPr="00543A54">
              <w:rPr>
                <w:sz w:val="16"/>
                <w:szCs w:val="16"/>
              </w:rPr>
              <w:lastRenderedPageBreak/>
              <w:t>деятельности организаций, получивших государственную поддержку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lastRenderedPageBreak/>
              <w:t>Количество мероприятий (шт.)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</w:t>
            </w:r>
          </w:p>
        </w:tc>
        <w:tc>
          <w:tcPr>
            <w:tcW w:w="1077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Ежегодный анализ предоставленной информации об экономических  показателях </w:t>
            </w:r>
            <w:r w:rsidRPr="00543A54">
              <w:rPr>
                <w:sz w:val="16"/>
                <w:szCs w:val="16"/>
              </w:rPr>
              <w:lastRenderedPageBreak/>
              <w:t>деятельности организаций, получивших государственную поддержку для дальнейшей оценки эффективности государственной поддержки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 по мероприятию,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Итого на решение задачи 1.2 цели 1 подпрограммы 3 государственной программы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17.3.03.03840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Итого затрат по подпрограмме 3 государственной программы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17.3.00.00000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 w:val="restart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17.3.00.00000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049CA" w:rsidRPr="00543A54" w:rsidRDefault="001049CA" w:rsidP="00804B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Всего,</w:t>
            </w:r>
          </w:p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17.0.00.00000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9B1A1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  <w:r w:rsidRPr="00543A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247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9B1A1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AB51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71 500,7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35 535,6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AD20B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208 305,0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AD20B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8 170,1</w:t>
            </w:r>
          </w:p>
        </w:tc>
        <w:tc>
          <w:tcPr>
            <w:tcW w:w="1077" w:type="dxa"/>
            <w:vMerge w:val="restart"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049CA" w:rsidRPr="00543A54" w:rsidRDefault="001049CA" w:rsidP="00804B81">
            <w:pPr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x</w:t>
            </w: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 ИТОГО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17.0.00.00000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9B360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56 373,4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9B360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AB51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51 373,4</w:t>
            </w:r>
          </w:p>
        </w:tc>
        <w:tc>
          <w:tcPr>
            <w:tcW w:w="877" w:type="dxa"/>
            <w:vAlign w:val="center"/>
          </w:tcPr>
          <w:p w:rsidR="001049CA" w:rsidRPr="00AB51A2" w:rsidRDefault="001049CA" w:rsidP="00804B81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17 857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9B360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9B360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6 170,1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974DAF">
        <w:tc>
          <w:tcPr>
            <w:tcW w:w="1701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17.1.01.</w:t>
            </w:r>
            <w:r>
              <w:rPr>
                <w:sz w:val="16"/>
                <w:szCs w:val="16"/>
                <w:lang w:val="en-US"/>
              </w:rPr>
              <w:t xml:space="preserve"> R</w:t>
            </w:r>
            <w:r>
              <w:rPr>
                <w:sz w:val="16"/>
                <w:szCs w:val="16"/>
              </w:rPr>
              <w:t>593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3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 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0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  <w:lang w:val="en-US"/>
              </w:rPr>
              <w:t>30</w:t>
            </w:r>
            <w:r w:rsidRPr="00543A54">
              <w:rPr>
                <w:sz w:val="16"/>
                <w:szCs w:val="16"/>
              </w:rPr>
              <w:t> 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0</w:t>
            </w:r>
            <w:r w:rsidRPr="00543A54">
              <w:rPr>
                <w:sz w:val="16"/>
                <w:szCs w:val="16"/>
                <w:lang w:val="en-US"/>
              </w:rPr>
              <w:t>0</w:t>
            </w:r>
            <w:r w:rsidRPr="00543A54">
              <w:rPr>
                <w:sz w:val="16"/>
                <w:szCs w:val="16"/>
              </w:rPr>
              <w:t>,0</w:t>
            </w:r>
          </w:p>
        </w:tc>
        <w:tc>
          <w:tcPr>
            <w:tcW w:w="877" w:type="dxa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543A5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543A5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974DAF">
        <w:tc>
          <w:tcPr>
            <w:tcW w:w="1701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17.0.01.032</w:t>
            </w:r>
            <w:r w:rsidRPr="00543A54">
              <w:rPr>
                <w:sz w:val="16"/>
                <w:szCs w:val="16"/>
                <w:lang w:val="en-US"/>
              </w:rPr>
              <w:t>7</w:t>
            </w:r>
            <w:r w:rsidRPr="00543A54">
              <w:rPr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877" w:type="dxa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6 305,0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6 170,1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17.1.01.</w:t>
            </w:r>
            <w:r>
              <w:rPr>
                <w:sz w:val="16"/>
                <w:szCs w:val="16"/>
                <w:lang w:val="en-US"/>
              </w:rPr>
              <w:t xml:space="preserve"> R</w:t>
            </w:r>
            <w:r>
              <w:rPr>
                <w:sz w:val="16"/>
                <w:szCs w:val="16"/>
              </w:rPr>
              <w:t>5932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15 068,4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AB51A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15 068,4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17.2.01.03830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5 000,0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2 210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2 789,1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17.2.02.03830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17.3.01.03840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17.3.02.03840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 ИТОГО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х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="001049CA" w:rsidRPr="00543A54" w:rsidRDefault="001049CA" w:rsidP="009B1A1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543A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873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7106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3A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195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AB51A2">
            <w:pPr>
              <w:ind w:firstLine="0"/>
              <w:jc w:val="center"/>
              <w:rPr>
                <w:sz w:val="16"/>
                <w:szCs w:val="16"/>
              </w:rPr>
            </w:pPr>
            <w:r w:rsidRPr="00C91D87">
              <w:rPr>
                <w:sz w:val="16"/>
                <w:szCs w:val="16"/>
              </w:rPr>
              <w:t>17 678,1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AB51A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17.0.01.</w:t>
            </w:r>
            <w:r>
              <w:rPr>
                <w:sz w:val="16"/>
                <w:szCs w:val="16"/>
                <w:lang w:val="en-US"/>
              </w:rPr>
              <w:t>R5931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632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3A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195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A682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543A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195</w:t>
            </w:r>
            <w:r w:rsidRPr="00543A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C57530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AB51A2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17.1.01.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R5932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811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C91D87">
              <w:rPr>
                <w:sz w:val="16"/>
                <w:szCs w:val="16"/>
              </w:rPr>
              <w:t>17 678,1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2F2785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AB51A2">
            <w:pPr>
              <w:ind w:firstLine="0"/>
              <w:jc w:val="center"/>
              <w:rPr>
                <w:sz w:val="16"/>
                <w:szCs w:val="16"/>
              </w:rPr>
            </w:pPr>
            <w:r w:rsidRPr="00C91D87">
              <w:rPr>
                <w:sz w:val="16"/>
                <w:szCs w:val="16"/>
              </w:rPr>
              <w:t>17 678,1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30D7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804B81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510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908" w:type="dxa"/>
            <w:vAlign w:val="center"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049CA" w:rsidRPr="00543A54" w:rsidTr="00E0118E">
        <w:tc>
          <w:tcPr>
            <w:tcW w:w="1701" w:type="dxa"/>
            <w:vMerge/>
          </w:tcPr>
          <w:p w:rsidR="001049CA" w:rsidRPr="00543A54" w:rsidRDefault="001049CA" w:rsidP="00804B8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049CA" w:rsidRPr="00543A54" w:rsidRDefault="001049CA" w:rsidP="00E0118E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расходы, в том числе:</w:t>
            </w:r>
          </w:p>
          <w:p w:rsidR="001049CA" w:rsidRPr="00543A54" w:rsidRDefault="001049CA" w:rsidP="00E0118E">
            <w:pPr>
              <w:ind w:firstLine="0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  <w:p w:rsidR="001049CA" w:rsidRPr="00543A54" w:rsidRDefault="001049CA" w:rsidP="00E0118E">
            <w:pPr>
              <w:ind w:firstLine="0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567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202 000,0</w:t>
            </w: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 xml:space="preserve">не менее </w:t>
            </w: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200 000,0</w:t>
            </w: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2 000,0</w:t>
            </w:r>
          </w:p>
        </w:tc>
        <w:tc>
          <w:tcPr>
            <w:tcW w:w="851" w:type="dxa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202 000,0</w:t>
            </w: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200 000,0</w:t>
            </w: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E0118E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2 000,0</w:t>
            </w:r>
          </w:p>
        </w:tc>
        <w:tc>
          <w:tcPr>
            <w:tcW w:w="908" w:type="dxa"/>
          </w:tcPr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2 000,0</w:t>
            </w: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не менее</w:t>
            </w:r>
          </w:p>
          <w:p w:rsidR="001049CA" w:rsidRPr="00543A54" w:rsidRDefault="001049CA" w:rsidP="00240ED4">
            <w:pPr>
              <w:ind w:firstLine="0"/>
              <w:jc w:val="center"/>
              <w:rPr>
                <w:sz w:val="16"/>
                <w:szCs w:val="16"/>
              </w:rPr>
            </w:pPr>
            <w:r w:rsidRPr="00543A54">
              <w:rPr>
                <w:sz w:val="16"/>
                <w:szCs w:val="16"/>
              </w:rPr>
              <w:t>2 000,0</w:t>
            </w:r>
          </w:p>
        </w:tc>
        <w:tc>
          <w:tcPr>
            <w:tcW w:w="1077" w:type="dxa"/>
            <w:vMerge/>
          </w:tcPr>
          <w:p w:rsidR="001049CA" w:rsidRPr="00543A54" w:rsidRDefault="001049CA" w:rsidP="00804B81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CA" w:rsidRPr="00543A54" w:rsidRDefault="001049CA" w:rsidP="00804B8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935B00" w:rsidRPr="00543A54" w:rsidRDefault="00935B00" w:rsidP="00935B00">
      <w:pPr>
        <w:rPr>
          <w:sz w:val="10"/>
          <w:szCs w:val="10"/>
        </w:rPr>
      </w:pPr>
    </w:p>
    <w:p w:rsidR="00935B00" w:rsidRPr="00543A54" w:rsidRDefault="00935B00" w:rsidP="00935B00">
      <w:pPr>
        <w:rPr>
          <w:sz w:val="24"/>
          <w:szCs w:val="24"/>
        </w:rPr>
      </w:pPr>
      <w:r w:rsidRPr="00543A54">
        <w:rPr>
          <w:sz w:val="24"/>
          <w:szCs w:val="24"/>
        </w:rPr>
        <w:t>&lt;*&gt; В связи с тем, что субсидирование части затрат в рамках государственной программы осуществляется на конкурсной основе и участие в конкурсе носит заявительный характер, стоимость единицы не планируется.</w:t>
      </w:r>
    </w:p>
    <w:p w:rsidR="00935B00" w:rsidRPr="00543A54" w:rsidRDefault="00935B00" w:rsidP="00935B00">
      <w:pPr>
        <w:rPr>
          <w:sz w:val="24"/>
          <w:szCs w:val="24"/>
        </w:rPr>
      </w:pPr>
      <w:r w:rsidRPr="00543A54">
        <w:rPr>
          <w:sz w:val="24"/>
          <w:szCs w:val="24"/>
        </w:rPr>
        <w:t>Применяемые сокращения</w:t>
      </w:r>
    </w:p>
    <w:p w:rsidR="00935B00" w:rsidRPr="00543A54" w:rsidRDefault="00935B00" w:rsidP="00935B00">
      <w:pPr>
        <w:rPr>
          <w:sz w:val="24"/>
          <w:szCs w:val="24"/>
        </w:rPr>
      </w:pPr>
      <w:r w:rsidRPr="00543A54">
        <w:rPr>
          <w:sz w:val="24"/>
          <w:szCs w:val="24"/>
        </w:rPr>
        <w:t>Минпромторг НСО – министерство промышленности, торговли и развития предпринимательства Новосибирской области</w:t>
      </w:r>
    </w:p>
    <w:sectPr w:rsidR="00935B00" w:rsidRPr="00543A54" w:rsidSect="00935B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6838" w:h="11906" w:orient="landscape"/>
      <w:pgMar w:top="709" w:right="680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C0" w:rsidRDefault="00F35EC0">
      <w:r>
        <w:separator/>
      </w:r>
    </w:p>
  </w:endnote>
  <w:endnote w:type="continuationSeparator" w:id="0">
    <w:p w:rsidR="00F35EC0" w:rsidRDefault="00F3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92" w:rsidRDefault="00E0229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92" w:rsidRPr="00744214" w:rsidRDefault="00E02292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92" w:rsidRDefault="00E022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C0" w:rsidRDefault="00F35EC0">
      <w:r>
        <w:separator/>
      </w:r>
    </w:p>
  </w:footnote>
  <w:footnote w:type="continuationSeparator" w:id="0">
    <w:p w:rsidR="00F35EC0" w:rsidRDefault="00F35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92" w:rsidRDefault="00E022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368434"/>
      <w:docPartObj>
        <w:docPartGallery w:val="Page Numbers (Top of Page)"/>
        <w:docPartUnique/>
      </w:docPartObj>
    </w:sdtPr>
    <w:sdtContent>
      <w:p w:rsidR="00E02292" w:rsidRDefault="00E02292" w:rsidP="000E0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9CA">
          <w:rPr>
            <w:noProof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92" w:rsidRDefault="00E022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30C2"/>
    <w:rsid w:val="00004F03"/>
    <w:rsid w:val="0000559C"/>
    <w:rsid w:val="000069C0"/>
    <w:rsid w:val="000134F4"/>
    <w:rsid w:val="000146BD"/>
    <w:rsid w:val="00017078"/>
    <w:rsid w:val="00021A56"/>
    <w:rsid w:val="00024536"/>
    <w:rsid w:val="00026EEB"/>
    <w:rsid w:val="00027EDE"/>
    <w:rsid w:val="00031605"/>
    <w:rsid w:val="00031F4C"/>
    <w:rsid w:val="000324CF"/>
    <w:rsid w:val="000425A0"/>
    <w:rsid w:val="000431C3"/>
    <w:rsid w:val="00051793"/>
    <w:rsid w:val="00056D05"/>
    <w:rsid w:val="000609AB"/>
    <w:rsid w:val="00060BF8"/>
    <w:rsid w:val="00073D0B"/>
    <w:rsid w:val="00075E87"/>
    <w:rsid w:val="00077F0F"/>
    <w:rsid w:val="000802B3"/>
    <w:rsid w:val="00081742"/>
    <w:rsid w:val="0009615F"/>
    <w:rsid w:val="000B3C60"/>
    <w:rsid w:val="000B44CD"/>
    <w:rsid w:val="000C68F0"/>
    <w:rsid w:val="000D2B9A"/>
    <w:rsid w:val="000E0343"/>
    <w:rsid w:val="000E487D"/>
    <w:rsid w:val="000E5554"/>
    <w:rsid w:val="000E70B5"/>
    <w:rsid w:val="000F4A36"/>
    <w:rsid w:val="000F5ED6"/>
    <w:rsid w:val="001049CA"/>
    <w:rsid w:val="00107F0A"/>
    <w:rsid w:val="001128F0"/>
    <w:rsid w:val="0011684A"/>
    <w:rsid w:val="00117963"/>
    <w:rsid w:val="00117B53"/>
    <w:rsid w:val="001272A6"/>
    <w:rsid w:val="00130E56"/>
    <w:rsid w:val="0013509E"/>
    <w:rsid w:val="00151E0E"/>
    <w:rsid w:val="0016291B"/>
    <w:rsid w:val="0016337E"/>
    <w:rsid w:val="00165D01"/>
    <w:rsid w:val="0017789E"/>
    <w:rsid w:val="00177DB8"/>
    <w:rsid w:val="0018047D"/>
    <w:rsid w:val="00186201"/>
    <w:rsid w:val="00186443"/>
    <w:rsid w:val="00195B9B"/>
    <w:rsid w:val="0019786C"/>
    <w:rsid w:val="001B2F9C"/>
    <w:rsid w:val="001C7558"/>
    <w:rsid w:val="001D7B56"/>
    <w:rsid w:val="001F3D2D"/>
    <w:rsid w:val="001F4817"/>
    <w:rsid w:val="001F6F5D"/>
    <w:rsid w:val="001F7249"/>
    <w:rsid w:val="00200196"/>
    <w:rsid w:val="002022F6"/>
    <w:rsid w:val="00222DA4"/>
    <w:rsid w:val="00223875"/>
    <w:rsid w:val="0023643B"/>
    <w:rsid w:val="00240ED4"/>
    <w:rsid w:val="00242FCF"/>
    <w:rsid w:val="00246082"/>
    <w:rsid w:val="00250056"/>
    <w:rsid w:val="00256126"/>
    <w:rsid w:val="00266C4B"/>
    <w:rsid w:val="00271DD3"/>
    <w:rsid w:val="00275ED2"/>
    <w:rsid w:val="00285284"/>
    <w:rsid w:val="0028533E"/>
    <w:rsid w:val="00286245"/>
    <w:rsid w:val="002911A9"/>
    <w:rsid w:val="00291BA4"/>
    <w:rsid w:val="002A5A3F"/>
    <w:rsid w:val="002A5F42"/>
    <w:rsid w:val="002A6E09"/>
    <w:rsid w:val="002A7D50"/>
    <w:rsid w:val="002C3A10"/>
    <w:rsid w:val="002C3CA3"/>
    <w:rsid w:val="002C6705"/>
    <w:rsid w:val="002D2704"/>
    <w:rsid w:val="002E1C4D"/>
    <w:rsid w:val="002F044E"/>
    <w:rsid w:val="00303C4B"/>
    <w:rsid w:val="0032758B"/>
    <w:rsid w:val="00331F48"/>
    <w:rsid w:val="00347D0F"/>
    <w:rsid w:val="00350BE1"/>
    <w:rsid w:val="00352D8E"/>
    <w:rsid w:val="00354A65"/>
    <w:rsid w:val="00361C7D"/>
    <w:rsid w:val="003621D3"/>
    <w:rsid w:val="00362499"/>
    <w:rsid w:val="00365BBE"/>
    <w:rsid w:val="0036673D"/>
    <w:rsid w:val="0037419A"/>
    <w:rsid w:val="003805A0"/>
    <w:rsid w:val="00381F03"/>
    <w:rsid w:val="00383CFF"/>
    <w:rsid w:val="00390887"/>
    <w:rsid w:val="00396ADB"/>
    <w:rsid w:val="003A697A"/>
    <w:rsid w:val="003B5312"/>
    <w:rsid w:val="003B5949"/>
    <w:rsid w:val="003C34A4"/>
    <w:rsid w:val="003D2906"/>
    <w:rsid w:val="003D3888"/>
    <w:rsid w:val="003E715B"/>
    <w:rsid w:val="003E79BF"/>
    <w:rsid w:val="003E7E03"/>
    <w:rsid w:val="003F210C"/>
    <w:rsid w:val="003F5757"/>
    <w:rsid w:val="004034E8"/>
    <w:rsid w:val="004132A4"/>
    <w:rsid w:val="004217CD"/>
    <w:rsid w:val="00427528"/>
    <w:rsid w:val="004325C2"/>
    <w:rsid w:val="00434D33"/>
    <w:rsid w:val="00441B71"/>
    <w:rsid w:val="00445032"/>
    <w:rsid w:val="00451FEC"/>
    <w:rsid w:val="00454F1F"/>
    <w:rsid w:val="0045504D"/>
    <w:rsid w:val="0046548C"/>
    <w:rsid w:val="00471793"/>
    <w:rsid w:val="00483A52"/>
    <w:rsid w:val="004917D5"/>
    <w:rsid w:val="00492A58"/>
    <w:rsid w:val="004B035A"/>
    <w:rsid w:val="004B07B2"/>
    <w:rsid w:val="004C166E"/>
    <w:rsid w:val="004D0C9B"/>
    <w:rsid w:val="004D10C7"/>
    <w:rsid w:val="004D1E2C"/>
    <w:rsid w:val="004D3FB1"/>
    <w:rsid w:val="004D7747"/>
    <w:rsid w:val="004E37DA"/>
    <w:rsid w:val="004E396C"/>
    <w:rsid w:val="004F0F4E"/>
    <w:rsid w:val="004F77B5"/>
    <w:rsid w:val="005036B6"/>
    <w:rsid w:val="00503D9A"/>
    <w:rsid w:val="00514303"/>
    <w:rsid w:val="00514679"/>
    <w:rsid w:val="005205B5"/>
    <w:rsid w:val="00523603"/>
    <w:rsid w:val="00531092"/>
    <w:rsid w:val="00532414"/>
    <w:rsid w:val="00543A54"/>
    <w:rsid w:val="00545B21"/>
    <w:rsid w:val="00550016"/>
    <w:rsid w:val="00550934"/>
    <w:rsid w:val="00555CC5"/>
    <w:rsid w:val="00556FBF"/>
    <w:rsid w:val="00563336"/>
    <w:rsid w:val="00572D32"/>
    <w:rsid w:val="00582375"/>
    <w:rsid w:val="005914C9"/>
    <w:rsid w:val="005A0DAC"/>
    <w:rsid w:val="005A5486"/>
    <w:rsid w:val="005C23DC"/>
    <w:rsid w:val="005C3662"/>
    <w:rsid w:val="005D7F1A"/>
    <w:rsid w:val="005E0434"/>
    <w:rsid w:val="005E53C4"/>
    <w:rsid w:val="005E7BDE"/>
    <w:rsid w:val="00601316"/>
    <w:rsid w:val="00614BCF"/>
    <w:rsid w:val="006160DE"/>
    <w:rsid w:val="0062465A"/>
    <w:rsid w:val="006261AC"/>
    <w:rsid w:val="0066097D"/>
    <w:rsid w:val="00662806"/>
    <w:rsid w:val="00665031"/>
    <w:rsid w:val="006762F5"/>
    <w:rsid w:val="00685F60"/>
    <w:rsid w:val="006957AF"/>
    <w:rsid w:val="006971CA"/>
    <w:rsid w:val="00697561"/>
    <w:rsid w:val="006A1204"/>
    <w:rsid w:val="006B273C"/>
    <w:rsid w:val="006B3A1E"/>
    <w:rsid w:val="006B3F81"/>
    <w:rsid w:val="006B4FEE"/>
    <w:rsid w:val="006B691F"/>
    <w:rsid w:val="006C2A3C"/>
    <w:rsid w:val="00701B5F"/>
    <w:rsid w:val="0070685A"/>
    <w:rsid w:val="007141CA"/>
    <w:rsid w:val="007156B3"/>
    <w:rsid w:val="00715D29"/>
    <w:rsid w:val="0072166B"/>
    <w:rsid w:val="00727678"/>
    <w:rsid w:val="00732D20"/>
    <w:rsid w:val="00744214"/>
    <w:rsid w:val="0075210A"/>
    <w:rsid w:val="00760408"/>
    <w:rsid w:val="0076371A"/>
    <w:rsid w:val="007677DF"/>
    <w:rsid w:val="00771CDD"/>
    <w:rsid w:val="0077352F"/>
    <w:rsid w:val="00775D0B"/>
    <w:rsid w:val="00780C26"/>
    <w:rsid w:val="007830A6"/>
    <w:rsid w:val="00786F09"/>
    <w:rsid w:val="00796319"/>
    <w:rsid w:val="007A0492"/>
    <w:rsid w:val="007A4283"/>
    <w:rsid w:val="007B0295"/>
    <w:rsid w:val="007B7D44"/>
    <w:rsid w:val="007B7FDC"/>
    <w:rsid w:val="007C6070"/>
    <w:rsid w:val="007D30B0"/>
    <w:rsid w:val="007E7F03"/>
    <w:rsid w:val="007F1995"/>
    <w:rsid w:val="008030D7"/>
    <w:rsid w:val="00803BAC"/>
    <w:rsid w:val="00804B81"/>
    <w:rsid w:val="008121DA"/>
    <w:rsid w:val="00816884"/>
    <w:rsid w:val="00823DF9"/>
    <w:rsid w:val="00846DEE"/>
    <w:rsid w:val="00861025"/>
    <w:rsid w:val="0087106F"/>
    <w:rsid w:val="0087143C"/>
    <w:rsid w:val="00881EA0"/>
    <w:rsid w:val="00891A73"/>
    <w:rsid w:val="008A1FB2"/>
    <w:rsid w:val="008A3622"/>
    <w:rsid w:val="008A6821"/>
    <w:rsid w:val="008B0DB5"/>
    <w:rsid w:val="008B60C9"/>
    <w:rsid w:val="008C3934"/>
    <w:rsid w:val="008C6A9B"/>
    <w:rsid w:val="008D7A3F"/>
    <w:rsid w:val="008F5737"/>
    <w:rsid w:val="00900A68"/>
    <w:rsid w:val="00913481"/>
    <w:rsid w:val="00913C46"/>
    <w:rsid w:val="00920655"/>
    <w:rsid w:val="0092690A"/>
    <w:rsid w:val="00932A9D"/>
    <w:rsid w:val="00935B00"/>
    <w:rsid w:val="00941A57"/>
    <w:rsid w:val="00957D62"/>
    <w:rsid w:val="00960EEE"/>
    <w:rsid w:val="009722BE"/>
    <w:rsid w:val="00977EBB"/>
    <w:rsid w:val="009A7601"/>
    <w:rsid w:val="009B089F"/>
    <w:rsid w:val="009B1A1C"/>
    <w:rsid w:val="009B3601"/>
    <w:rsid w:val="009C3ADF"/>
    <w:rsid w:val="009D59C5"/>
    <w:rsid w:val="009E13F7"/>
    <w:rsid w:val="009F4114"/>
    <w:rsid w:val="009F5ADE"/>
    <w:rsid w:val="00A02CE1"/>
    <w:rsid w:val="00A07CA4"/>
    <w:rsid w:val="00A10EE5"/>
    <w:rsid w:val="00A11714"/>
    <w:rsid w:val="00A14B46"/>
    <w:rsid w:val="00A1677B"/>
    <w:rsid w:val="00A325FB"/>
    <w:rsid w:val="00A34DAA"/>
    <w:rsid w:val="00A42FF0"/>
    <w:rsid w:val="00A53E67"/>
    <w:rsid w:val="00A543F9"/>
    <w:rsid w:val="00A60046"/>
    <w:rsid w:val="00A74DBA"/>
    <w:rsid w:val="00A75C18"/>
    <w:rsid w:val="00A76AFF"/>
    <w:rsid w:val="00A85F48"/>
    <w:rsid w:val="00A86E40"/>
    <w:rsid w:val="00A91E1D"/>
    <w:rsid w:val="00AB16D9"/>
    <w:rsid w:val="00AB4C1F"/>
    <w:rsid w:val="00AB51A2"/>
    <w:rsid w:val="00AB6021"/>
    <w:rsid w:val="00AB7335"/>
    <w:rsid w:val="00AC2D57"/>
    <w:rsid w:val="00AC72A1"/>
    <w:rsid w:val="00AD20B0"/>
    <w:rsid w:val="00AE6A77"/>
    <w:rsid w:val="00AE7F02"/>
    <w:rsid w:val="00AF1713"/>
    <w:rsid w:val="00AF5D91"/>
    <w:rsid w:val="00B01C30"/>
    <w:rsid w:val="00B0345C"/>
    <w:rsid w:val="00B0740C"/>
    <w:rsid w:val="00B13A42"/>
    <w:rsid w:val="00B14B5C"/>
    <w:rsid w:val="00B1699C"/>
    <w:rsid w:val="00B201ED"/>
    <w:rsid w:val="00B32B0B"/>
    <w:rsid w:val="00B33150"/>
    <w:rsid w:val="00B43F6C"/>
    <w:rsid w:val="00B44706"/>
    <w:rsid w:val="00B45BC1"/>
    <w:rsid w:val="00B64680"/>
    <w:rsid w:val="00B64D54"/>
    <w:rsid w:val="00B65BC5"/>
    <w:rsid w:val="00B8118D"/>
    <w:rsid w:val="00B8797C"/>
    <w:rsid w:val="00BA1EB7"/>
    <w:rsid w:val="00BA6363"/>
    <w:rsid w:val="00BB0A9B"/>
    <w:rsid w:val="00BC7779"/>
    <w:rsid w:val="00BD2590"/>
    <w:rsid w:val="00BE28D4"/>
    <w:rsid w:val="00BE5A67"/>
    <w:rsid w:val="00BF00EA"/>
    <w:rsid w:val="00BF330F"/>
    <w:rsid w:val="00BF67E6"/>
    <w:rsid w:val="00C0094E"/>
    <w:rsid w:val="00C0213B"/>
    <w:rsid w:val="00C03C02"/>
    <w:rsid w:val="00C126F8"/>
    <w:rsid w:val="00C134E2"/>
    <w:rsid w:val="00C147B1"/>
    <w:rsid w:val="00C15B03"/>
    <w:rsid w:val="00C22143"/>
    <w:rsid w:val="00C22FA9"/>
    <w:rsid w:val="00C25B2B"/>
    <w:rsid w:val="00C36159"/>
    <w:rsid w:val="00C36A2B"/>
    <w:rsid w:val="00C4033C"/>
    <w:rsid w:val="00C57530"/>
    <w:rsid w:val="00C6021D"/>
    <w:rsid w:val="00C65560"/>
    <w:rsid w:val="00C677CC"/>
    <w:rsid w:val="00C71A72"/>
    <w:rsid w:val="00C77548"/>
    <w:rsid w:val="00C77C5D"/>
    <w:rsid w:val="00C82FCA"/>
    <w:rsid w:val="00C91D87"/>
    <w:rsid w:val="00C94AAB"/>
    <w:rsid w:val="00C94F8D"/>
    <w:rsid w:val="00CA55E3"/>
    <w:rsid w:val="00CB03D6"/>
    <w:rsid w:val="00CB4321"/>
    <w:rsid w:val="00CB7ABC"/>
    <w:rsid w:val="00CC19B1"/>
    <w:rsid w:val="00CC47D1"/>
    <w:rsid w:val="00CD0399"/>
    <w:rsid w:val="00CD1D2B"/>
    <w:rsid w:val="00CD67C8"/>
    <w:rsid w:val="00CE0A75"/>
    <w:rsid w:val="00CF64B0"/>
    <w:rsid w:val="00D06238"/>
    <w:rsid w:val="00D303FA"/>
    <w:rsid w:val="00D40CAF"/>
    <w:rsid w:val="00D41F71"/>
    <w:rsid w:val="00D4456A"/>
    <w:rsid w:val="00D47DD2"/>
    <w:rsid w:val="00D61B27"/>
    <w:rsid w:val="00D64A73"/>
    <w:rsid w:val="00D7797B"/>
    <w:rsid w:val="00D80F57"/>
    <w:rsid w:val="00D85916"/>
    <w:rsid w:val="00D8712A"/>
    <w:rsid w:val="00D93465"/>
    <w:rsid w:val="00D96CD3"/>
    <w:rsid w:val="00DA7204"/>
    <w:rsid w:val="00DA7DA7"/>
    <w:rsid w:val="00DC2BF4"/>
    <w:rsid w:val="00DD5BA9"/>
    <w:rsid w:val="00DD6679"/>
    <w:rsid w:val="00DD6F7C"/>
    <w:rsid w:val="00DE53D2"/>
    <w:rsid w:val="00DF58C2"/>
    <w:rsid w:val="00E01031"/>
    <w:rsid w:val="00E0118E"/>
    <w:rsid w:val="00E02292"/>
    <w:rsid w:val="00E300DD"/>
    <w:rsid w:val="00E313F9"/>
    <w:rsid w:val="00E32EB1"/>
    <w:rsid w:val="00E6614E"/>
    <w:rsid w:val="00E66E6F"/>
    <w:rsid w:val="00E7395F"/>
    <w:rsid w:val="00E8057B"/>
    <w:rsid w:val="00E8543E"/>
    <w:rsid w:val="00EB3D20"/>
    <w:rsid w:val="00EB7C06"/>
    <w:rsid w:val="00EC2A44"/>
    <w:rsid w:val="00EC7F6A"/>
    <w:rsid w:val="00ED3196"/>
    <w:rsid w:val="00EE1B75"/>
    <w:rsid w:val="00EE6B06"/>
    <w:rsid w:val="00EE7DE4"/>
    <w:rsid w:val="00F02A77"/>
    <w:rsid w:val="00F10F84"/>
    <w:rsid w:val="00F14C36"/>
    <w:rsid w:val="00F16CA5"/>
    <w:rsid w:val="00F34B7B"/>
    <w:rsid w:val="00F356BD"/>
    <w:rsid w:val="00F35EC0"/>
    <w:rsid w:val="00F4237B"/>
    <w:rsid w:val="00F54BDA"/>
    <w:rsid w:val="00F658DC"/>
    <w:rsid w:val="00F70044"/>
    <w:rsid w:val="00F84AC3"/>
    <w:rsid w:val="00F85182"/>
    <w:rsid w:val="00FA6875"/>
    <w:rsid w:val="00FB4997"/>
    <w:rsid w:val="00FC260F"/>
    <w:rsid w:val="00FC36AD"/>
    <w:rsid w:val="00FD43FB"/>
    <w:rsid w:val="00FD5F3B"/>
    <w:rsid w:val="00FD7DC7"/>
    <w:rsid w:val="00FE3718"/>
    <w:rsid w:val="00FF09C2"/>
    <w:rsid w:val="00FF106D"/>
    <w:rsid w:val="00FF220E"/>
    <w:rsid w:val="00FF46AD"/>
    <w:rsid w:val="00FF7320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D10C7"/>
    <w:pPr>
      <w:ind w:left="720"/>
      <w:contextualSpacing/>
    </w:pPr>
  </w:style>
  <w:style w:type="paragraph" w:customStyle="1" w:styleId="ConsPlusTitle">
    <w:name w:val="ConsPlusTitle"/>
    <w:rsid w:val="00935B0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35B00"/>
  </w:style>
  <w:style w:type="character" w:customStyle="1" w:styleId="21">
    <w:name w:val="Основной текст (2)"/>
    <w:link w:val="210"/>
    <w:locked/>
    <w:rsid w:val="00935B0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35B0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paragraph" w:customStyle="1" w:styleId="ConsPlusCell">
    <w:name w:val="ConsPlusCell"/>
    <w:rsid w:val="00BA63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D10C7"/>
    <w:pPr>
      <w:ind w:left="720"/>
      <w:contextualSpacing/>
    </w:pPr>
  </w:style>
  <w:style w:type="paragraph" w:customStyle="1" w:styleId="ConsPlusTitle">
    <w:name w:val="ConsPlusTitle"/>
    <w:rsid w:val="00935B0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35B00"/>
  </w:style>
  <w:style w:type="character" w:customStyle="1" w:styleId="21">
    <w:name w:val="Основной текст (2)"/>
    <w:link w:val="210"/>
    <w:locked/>
    <w:rsid w:val="00935B0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35B0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paragraph" w:customStyle="1" w:styleId="ConsPlusCell">
    <w:name w:val="ConsPlusCell"/>
    <w:rsid w:val="00BA63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FB4B62A7280C4330FA9ACFF004FB25AC7C32E8B012160456F9EC9A876C0BC6ED172457D6B63DAA7FA38210E74DD18FE73l750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FB4B62A7280C4330FA9ACFF004FB25AC7C32E8B012160456F9EC9A876C0BC6ED172457D6B63DAA7FA38210E74DD18FE73l750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B4B62A7280C4330FA9ACFF004FB25AC7C32E8B012160456F9EC9A876C0BC6ED172457D6B63DAA7FA38210E74DD18FE73l750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FB4B62A7280C4330FA9ACFF004FB25AC7C32E8B012160456F9EC9A876C0BC6ED172457D6B63DAA7FA38210E74DD18FE73l750E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0FB4B62A7280C4330FA9ACFF004FB25AC7C32E8B012160456F9EC9A876C0BC6ED172457D6B63DAA7FA38210E74DD18FE73l750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7CBFFC-4470-47AD-9C8B-A102281E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23</Pages>
  <Words>4748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31749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Писарев Владимир Александрович</cp:lastModifiedBy>
  <cp:revision>16</cp:revision>
  <cp:lastPrinted>2020-12-23T05:17:00Z</cp:lastPrinted>
  <dcterms:created xsi:type="dcterms:W3CDTF">2021-01-20T04:56:00Z</dcterms:created>
  <dcterms:modified xsi:type="dcterms:W3CDTF">2021-07-14T08:44:00Z</dcterms:modified>
</cp:coreProperties>
</file>