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20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220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 12.08.2015 </w:t>
      </w:r>
      <w:r>
        <w:rPr>
          <w:sz w:val="28"/>
          <w:szCs w:val="28"/>
        </w:rPr>
        <w:t xml:space="preserve">№ 303-п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</w:t>
      </w:r>
      <w:r>
        <w:rPr>
          <w:b/>
          <w:sz w:val="28"/>
          <w:szCs w:val="28"/>
          <w:lang w:eastAsia="en-US"/>
        </w:rPr>
        <w:t xml:space="preserve"> о с т а н о в л я 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12" w:tooltip="consultantplus://offline/ref=36F087D8FDBF2DBB6AB627F875B049F56F0D37D54E16C04D8B1904E4CA33119Bz2v9J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от 12.08.2015 № 303-п «Об утверждении региональных нормативов градостроительного проектирования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3 слова </w:t>
      </w:r>
      <w:r>
        <w:rPr>
          <w:rFonts w:ascii="Times New Roman" w:hAnsi="Times New Roman" w:cs="Times New Roman"/>
          <w:sz w:val="28"/>
          <w:szCs w:val="28"/>
        </w:rPr>
        <w:t xml:space="preserve">«исполняющего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исключить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региональных нормативах градостроительного проектирования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«Основная часть»: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позиции 2 «Общеобразовательные организации» подпункта 5.3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«Примечания: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Для учащихся, проживающих на расстоянии свыше предельно допусти</w:t>
      </w:r>
      <w:r>
        <w:rPr>
          <w:rFonts w:ascii="Times New Roman" w:hAnsi="Times New Roman" w:cs="Times New Roman"/>
          <w:sz w:val="28"/>
          <w:szCs w:val="28"/>
        </w:rPr>
        <w:t xml:space="preserve">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Размеры земельных участков школ могут быть уменьшены на 20-40% - в условиях реконструкции и в стесненных условиях*, а также в климатическом подрайоне строительства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IB</w:t>
      </w:r>
      <w:r>
        <w:rPr>
          <w:rFonts w:ascii="Times New Roman" w:hAnsi="Times New Roman" w:cs="Times New Roman"/>
          <w:sz w:val="28"/>
          <w:szCs w:val="28"/>
        </w:rPr>
        <w:t xml:space="preserve">; увеличены на 30% - в сельских поселениях, если для организации учебно-опытной работы не предусмотрены специальные участки.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Спортивная зона школы может быть объединена с физкультурно-оздоровительным комплексом микрорайона.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подготовке градостроительной документации расчет обеспеченности объектами общеобразовательных организаций может быть выполнен с возможностью обучения в две смены, при этом коэффициент сменности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местными нормативами градостроительного проектирования муниципального образования и 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выше, чем 2,0 к нормативной вместимости объекта**.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градостроительной документации может быть учтена фактическая вместимость существующих объектов общеобразовательных организации, расчет которой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исходя из площади жилья, расположенного в радиусе доступности от данных объектов и нормативной обеспеченности жителей объектами общеобразовательных организаций, а также с учетом коэффициента сменности.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При подготовке документации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возможно предусматривать расчет обеспеченности не менее 60% планируемого населения объектами социальной инфраструктуры при вводе многоквартирных жилых домов в эксплуатацию, остальные не более 40% - равномерно в последующие </w:t>
      </w:r>
      <w:r>
        <w:rPr>
          <w:rFonts w:ascii="Times New Roman" w:hAnsi="Times New Roman" w:cs="Times New Roman"/>
          <w:sz w:val="28"/>
          <w:szCs w:val="28"/>
        </w:rPr>
        <w:t xml:space="preserve">три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 </w:t>
      </w:r>
      <w:r>
        <w:rPr>
          <w:rFonts w:ascii="Times New Roman" w:hAnsi="Times New Roman" w:cs="Times New Roman"/>
        </w:rPr>
        <w:t xml:space="preserve">Стесненные условия – существующие условия сложившейся застройки, имеющей плотность выше нормативной, и (или) условия, исключающие возможность существенно изменять планировочные параметры размещаемых объектов.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2"/>
        <w:ind w:firstLine="0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** </w:t>
      </w:r>
      <w:r>
        <w:rPr>
          <w:rFonts w:ascii="Times New Roman" w:hAnsi="Times New Roman" w:cs="Times New Roman"/>
        </w:rPr>
        <w:t xml:space="preserve">Нормативная вместимость объекта – количество мест в общеобразовательной организации, рассчитанное органом местного самоуправления муниципального образования, с учетом возможной вместимости обучающихся в одну смену в соответствии с СП 2.4.3648-20 «</w:t>
      </w:r>
      <w:r>
        <w:rPr>
          <w:rFonts w:ascii="Times New Roman" w:hAnsi="Times New Roman" w:cs="Times New Roman"/>
        </w:rPr>
        <w:t xml:space="preserve">Санитарно</w:t>
      </w:r>
      <w:r>
        <w:rPr>
          <w:rFonts w:ascii="Times New Roman" w:hAnsi="Times New Roman" w:cs="Times New Roman"/>
        </w:rPr>
        <w:t xml:space="preserve"> - 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</w:rPr>
        <w:t xml:space="preserve">оздоровления детей и молодежи»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позиции 15 «Предприятия торговли (магазины, торговые центры, торговые комплексы)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подпункта 5.6</w:t>
      </w:r>
      <w:r>
        <w:rPr>
          <w:rFonts w:ascii="Times New Roman" w:hAnsi="Times New Roman" w:cs="Times New Roman"/>
          <w:sz w:val="28"/>
          <w:szCs w:val="28"/>
        </w:rPr>
        <w:t xml:space="preserve"> пункта 5 слова </w:t>
      </w:r>
      <w:r>
        <w:rPr>
          <w:rFonts w:ascii="Times New Roman" w:hAnsi="Times New Roman" w:cs="Times New Roman"/>
          <w:sz w:val="28"/>
          <w:szCs w:val="28"/>
        </w:rPr>
        <w:t xml:space="preserve">«в соответствии постановлением Правительства Новосибирской области от 26.04.2017 № 158-п «Об установлении нормативов минимальной обеспеченности населения площадью торговых объектов для Новосибирской области» заменить словами «в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08.08.2023 </w:t>
      </w:r>
      <w:r>
        <w:rPr>
          <w:rFonts w:ascii="Times New Roman" w:hAnsi="Times New Roman" w:cs="Times New Roman"/>
          <w:sz w:val="28"/>
          <w:szCs w:val="28"/>
        </w:rPr>
        <w:t xml:space="preserve">№ 362-п «</w:t>
      </w:r>
      <w:r>
        <w:rPr>
          <w:rFonts w:ascii="Times New Roman" w:hAnsi="Times New Roman" w:cs="Times New Roman"/>
          <w:sz w:val="28"/>
          <w:szCs w:val="28"/>
        </w:rPr>
        <w:t xml:space="preserve">О нормативах минимальной обеспеченности населения площадью торговых объ</w:t>
      </w:r>
      <w:r>
        <w:rPr>
          <w:rFonts w:ascii="Times New Roman" w:hAnsi="Times New Roman" w:cs="Times New Roman"/>
          <w:sz w:val="28"/>
          <w:szCs w:val="28"/>
        </w:rPr>
        <w:t xml:space="preserve">ектов для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разделе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Материалы по обоснованию расчетных показателей, содержащихся в основной части нормативов градостроительного пр</w:t>
      </w:r>
      <w:r>
        <w:rPr>
          <w:sz w:val="28"/>
          <w:szCs w:val="28"/>
        </w:rPr>
        <w:t xml:space="preserve">оектирования»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«Федеральные законы»: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шестой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Федеральный закон от 21.12.2021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414-ФЗ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«Иные нормативные акты Российской Федерации»: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тринадцатый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</w:t>
      </w:r>
      <w:r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 xml:space="preserve">Министерства культуры Росс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йской Федерации</w:t>
      </w:r>
      <w:r>
        <w:rPr>
          <w:sz w:val="28"/>
          <w:szCs w:val="28"/>
        </w:rPr>
        <w:t xml:space="preserve"> от 23.10.2023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Р-287</w:t>
      </w:r>
      <w:r>
        <w:rPr>
          <w:sz w:val="28"/>
          <w:szCs w:val="28"/>
        </w:rPr>
        <w:t xml:space="preserve">9 «</w:t>
      </w:r>
      <w:r>
        <w:rPr>
          <w:sz w:val="28"/>
          <w:szCs w:val="28"/>
        </w:rPr>
        <w:t xml:space="preserve"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</w:t>
      </w:r>
      <w:r>
        <w:rPr>
          <w:sz w:val="28"/>
          <w:szCs w:val="28"/>
        </w:rPr>
        <w:t xml:space="preserve">низаций культуры»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«Своды правил по проектированию и строительству (СП)»: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СП 31.13330.2021. Свод правил. Водоснабжение. Наружные сети и сооружени</w:t>
      </w:r>
      <w:r>
        <w:rPr>
          <w:sz w:val="28"/>
          <w:szCs w:val="28"/>
        </w:rPr>
        <w:t xml:space="preserve">я. СНиП 2.04.02-84*;»;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абзац восьмой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СП 113.13330.2023 «СНиП 21-02-99* Стоянки автомобилей»;»;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двадцатый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СП 54.13330.2022. Свод правил. Здания жилые многоквартирные. СНиП 31-0</w:t>
      </w:r>
      <w:r>
        <w:rPr>
          <w:rFonts w:ascii="Times New Roman" w:hAnsi="Times New Roman" w:cs="Times New Roman"/>
          <w:sz w:val="28"/>
          <w:szCs w:val="28"/>
        </w:rPr>
        <w:t xml:space="preserve">1-2003.»;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0" w:firstLine="709"/>
        <w:jc w:val="both"/>
        <w:tabs>
          <w:tab w:val="left" w:pos="0" w:leader="none"/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Министерству с</w:t>
      </w:r>
      <w:r>
        <w:rPr>
          <w:sz w:val="28"/>
          <w:szCs w:val="28"/>
        </w:rPr>
        <w:t xml:space="preserve">троительства Новосибирской области (Колмаков А.В.) обеспечить размещение предусмотренных пунктом 1 настоящего постановления изменений в региональные </w:t>
      </w:r>
      <w:hyperlink r:id="rId13" w:tooltip="consultantplus://offline/ref=8505B5C3A8B19F246AE4AFCA52BC4C15931E4486B045A11E4A5693984CB1C13722F00F74504873A36874DFABEA4BA684F777CB27FF2668A0C1A625E7EEU0I" w:history="1">
        <w:r>
          <w:rPr>
            <w:sz w:val="28"/>
            <w:szCs w:val="28"/>
          </w:rPr>
          <w:t xml:space="preserve">нормативы</w:t>
        </w:r>
      </w:hyperlink>
      <w:r>
        <w:rPr>
          <w:sz w:val="28"/>
          <w:szCs w:val="28"/>
        </w:rPr>
        <w:t xml:space="preserve"> градостроительного про</w:t>
      </w:r>
      <w:r>
        <w:rPr>
          <w:sz w:val="28"/>
          <w:szCs w:val="28"/>
        </w:rPr>
        <w:t xml:space="preserve">ектирования Новосибирской области в федеральной государственной информационной системе </w:t>
      </w:r>
      <w:r>
        <w:rPr>
          <w:sz w:val="28"/>
          <w:szCs w:val="28"/>
        </w:rPr>
        <w:t xml:space="preserve">территориального планирования в срок, не превышающий пяти дней со дня их утверждения.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709" w:leader="none"/>
          <w:tab w:val="left" w:pos="993" w:leader="none"/>
          <w:tab w:val="left" w:pos="113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bookmarkStart w:id="0" w:name="_GoBack"/>
      <w:r/>
      <w:bookmarkEnd w:id="0"/>
      <w:r/>
      <w:r/>
    </w:p>
    <w:p>
      <w:pPr>
        <w:jc w:val="both"/>
      </w:pPr>
      <w:r/>
      <w:r/>
    </w:p>
    <w:p>
      <w:pPr>
        <w:jc w:val="both"/>
      </w:pPr>
      <w:r>
        <w:t xml:space="preserve">А.В. Колмаков</w:t>
      </w:r>
      <w:r/>
    </w:p>
    <w:p>
      <w:pPr>
        <w:jc w:val="both"/>
      </w:pPr>
      <w:r>
        <w:t xml:space="preserve">228 64 00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5" w:right="567" w:bottom="851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49514644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29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rPr>
        <w:rStyle w:val="950"/>
      </w:rPr>
      <w:framePr w:wrap="around" w:vAnchor="text" w:hAnchor="margin" w:xAlign="center" w:y="1"/>
    </w:pPr>
    <w:r>
      <w:rPr>
        <w:rStyle w:val="950"/>
      </w:rPr>
      <w:fldChar w:fldCharType="begin"/>
    </w:r>
    <w:r>
      <w:rPr>
        <w:rStyle w:val="950"/>
      </w:rPr>
      <w:instrText xml:space="preserve">PAGE  </w:instrText>
    </w:r>
    <w:r>
      <w:rPr>
        <w:rStyle w:val="950"/>
      </w:rPr>
      <w:fldChar w:fldCharType="end"/>
    </w:r>
    <w:r>
      <w:rPr>
        <w:rStyle w:val="950"/>
      </w:rPr>
    </w:r>
    <w:r>
      <w:rPr>
        <w:rStyle w:val="950"/>
      </w:rPr>
    </w:r>
  </w:p>
  <w:p>
    <w:pPr>
      <w:pStyle w:val="9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Title Char"/>
    <w:basedOn w:val="750"/>
    <w:link w:val="763"/>
    <w:uiPriority w:val="10"/>
    <w:rPr>
      <w:sz w:val="48"/>
      <w:szCs w:val="48"/>
    </w:rPr>
  </w:style>
  <w:style w:type="character" w:styleId="735">
    <w:name w:val="Subtitle Char"/>
    <w:basedOn w:val="750"/>
    <w:link w:val="765"/>
    <w:uiPriority w:val="11"/>
    <w:rPr>
      <w:sz w:val="24"/>
      <w:szCs w:val="24"/>
    </w:rPr>
  </w:style>
  <w:style w:type="character" w:styleId="736">
    <w:name w:val="Quote Char"/>
    <w:link w:val="767"/>
    <w:uiPriority w:val="29"/>
    <w:rPr>
      <w:i/>
    </w:rPr>
  </w:style>
  <w:style w:type="character" w:styleId="737">
    <w:name w:val="Intense Quote Char"/>
    <w:link w:val="769"/>
    <w:uiPriority w:val="30"/>
    <w:rPr>
      <w:i/>
    </w:rPr>
  </w:style>
  <w:style w:type="character" w:styleId="738">
    <w:name w:val="Footnote Text Char"/>
    <w:link w:val="900"/>
    <w:uiPriority w:val="99"/>
    <w:rPr>
      <w:sz w:val="18"/>
    </w:rPr>
  </w:style>
  <w:style w:type="character" w:styleId="739">
    <w:name w:val="Endnote Text Char"/>
    <w:link w:val="903"/>
    <w:uiPriority w:val="99"/>
    <w:rPr>
      <w:sz w:val="20"/>
    </w:rPr>
  </w:style>
  <w:style w:type="paragraph" w:styleId="74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1">
    <w:name w:val="Heading 1"/>
    <w:basedOn w:val="740"/>
    <w:next w:val="740"/>
    <w:link w:val="91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42">
    <w:name w:val="Heading 2"/>
    <w:basedOn w:val="740"/>
    <w:next w:val="740"/>
    <w:link w:val="91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3">
    <w:name w:val="Heading 3"/>
    <w:basedOn w:val="740"/>
    <w:next w:val="740"/>
    <w:link w:val="91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4">
    <w:name w:val="Heading 4"/>
    <w:basedOn w:val="740"/>
    <w:next w:val="740"/>
    <w:link w:val="92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5">
    <w:name w:val="Heading 5"/>
    <w:basedOn w:val="740"/>
    <w:next w:val="740"/>
    <w:link w:val="92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6">
    <w:name w:val="Heading 6"/>
    <w:basedOn w:val="740"/>
    <w:next w:val="740"/>
    <w:link w:val="92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7">
    <w:name w:val="Heading 7"/>
    <w:basedOn w:val="740"/>
    <w:next w:val="740"/>
    <w:link w:val="92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8">
    <w:name w:val="Heading 8"/>
    <w:basedOn w:val="740"/>
    <w:next w:val="740"/>
    <w:link w:val="92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9">
    <w:name w:val="Heading 9"/>
    <w:basedOn w:val="740"/>
    <w:next w:val="740"/>
    <w:link w:val="92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spacing w:after="0" w:line="240" w:lineRule="auto"/>
    </w:pPr>
  </w:style>
  <w:style w:type="paragraph" w:styleId="763">
    <w:name w:val="Title"/>
    <w:basedOn w:val="740"/>
    <w:next w:val="740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50"/>
    <w:link w:val="763"/>
    <w:uiPriority w:val="10"/>
    <w:rPr>
      <w:sz w:val="48"/>
      <w:szCs w:val="48"/>
    </w:rPr>
  </w:style>
  <w:style w:type="paragraph" w:styleId="765">
    <w:name w:val="Subtitle"/>
    <w:basedOn w:val="740"/>
    <w:next w:val="740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50"/>
    <w:link w:val="765"/>
    <w:uiPriority w:val="11"/>
    <w:rPr>
      <w:sz w:val="24"/>
      <w:szCs w:val="24"/>
    </w:rPr>
  </w:style>
  <w:style w:type="paragraph" w:styleId="767">
    <w:name w:val="Quote"/>
    <w:basedOn w:val="740"/>
    <w:next w:val="740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0"/>
    <w:next w:val="740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50"/>
    <w:uiPriority w:val="99"/>
  </w:style>
  <w:style w:type="character" w:styleId="772" w:customStyle="1">
    <w:name w:val="Footer Char"/>
    <w:basedOn w:val="750"/>
    <w:uiPriority w:val="99"/>
  </w:style>
  <w:style w:type="paragraph" w:styleId="773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 w:customStyle="1">
    <w:name w:val="Table Grid Light"/>
    <w:basedOn w:val="7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Plain Table 1"/>
    <w:basedOn w:val="7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2"/>
    <w:basedOn w:val="7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 w:customStyle="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 w:customStyle="1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 w:customStyle="1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basedOn w:val="75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0">
    <w:name w:val="footnote text"/>
    <w:basedOn w:val="740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50"/>
    <w:uiPriority w:val="99"/>
    <w:unhideWhenUsed/>
    <w:rPr>
      <w:vertAlign w:val="superscript"/>
    </w:rPr>
  </w:style>
  <w:style w:type="paragraph" w:styleId="903">
    <w:name w:val="endnote text"/>
    <w:basedOn w:val="740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0"/>
    <w:uiPriority w:val="99"/>
    <w:semiHidden/>
    <w:unhideWhenUsed/>
    <w:rPr>
      <w:vertAlign w:val="superscript"/>
    </w:rPr>
  </w:style>
  <w:style w:type="paragraph" w:styleId="906">
    <w:name w:val="toc 1"/>
    <w:basedOn w:val="740"/>
    <w:next w:val="740"/>
    <w:uiPriority w:val="39"/>
    <w:unhideWhenUsed/>
    <w:pPr>
      <w:spacing w:after="57"/>
    </w:pPr>
  </w:style>
  <w:style w:type="paragraph" w:styleId="907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8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09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0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1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2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3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4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40"/>
    <w:next w:val="740"/>
    <w:uiPriority w:val="99"/>
    <w:unhideWhenUsed/>
  </w:style>
  <w:style w:type="character" w:styleId="917" w:customStyle="1">
    <w:name w:val="Заголовок 1 Знак"/>
    <w:basedOn w:val="750"/>
    <w:link w:val="741"/>
    <w:uiPriority w:val="99"/>
    <w:rPr>
      <w:rFonts w:ascii="Cambria" w:hAnsi="Cambria" w:cs="Times New Roman"/>
      <w:b/>
      <w:bCs/>
      <w:sz w:val="32"/>
      <w:szCs w:val="32"/>
    </w:rPr>
  </w:style>
  <w:style w:type="character" w:styleId="918" w:customStyle="1">
    <w:name w:val="Заголовок 2 Знак"/>
    <w:basedOn w:val="750"/>
    <w:link w:val="74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9" w:customStyle="1">
    <w:name w:val="Заголовок 3 Знак"/>
    <w:basedOn w:val="750"/>
    <w:link w:val="74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0" w:customStyle="1">
    <w:name w:val="Заголовок 4 Знак"/>
    <w:basedOn w:val="750"/>
    <w:link w:val="74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1" w:customStyle="1">
    <w:name w:val="Заголовок 5 Знак"/>
    <w:basedOn w:val="750"/>
    <w:link w:val="74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2" w:customStyle="1">
    <w:name w:val="Заголовок 6 Знак"/>
    <w:basedOn w:val="750"/>
    <w:link w:val="746"/>
    <w:uiPriority w:val="99"/>
    <w:semiHidden/>
    <w:rPr>
      <w:rFonts w:ascii="Calibri" w:hAnsi="Calibri" w:cs="Times New Roman"/>
      <w:b/>
      <w:bCs/>
    </w:rPr>
  </w:style>
  <w:style w:type="character" w:styleId="923" w:customStyle="1">
    <w:name w:val="Заголовок 7 Знак"/>
    <w:basedOn w:val="750"/>
    <w:link w:val="747"/>
    <w:uiPriority w:val="99"/>
    <w:semiHidden/>
    <w:rPr>
      <w:rFonts w:ascii="Calibri" w:hAnsi="Calibri" w:cs="Times New Roman"/>
      <w:sz w:val="24"/>
      <w:szCs w:val="24"/>
    </w:rPr>
  </w:style>
  <w:style w:type="character" w:styleId="924" w:customStyle="1">
    <w:name w:val="Заголовок 8 Знак"/>
    <w:basedOn w:val="750"/>
    <w:link w:val="74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5" w:customStyle="1">
    <w:name w:val="Заголовок 9 Знак"/>
    <w:basedOn w:val="750"/>
    <w:link w:val="749"/>
    <w:uiPriority w:val="99"/>
    <w:semiHidden/>
    <w:rPr>
      <w:rFonts w:ascii="Cambria" w:hAnsi="Cambria" w:cs="Times New Roman"/>
    </w:rPr>
  </w:style>
  <w:style w:type="paragraph" w:styleId="926" w:customStyle="1">
    <w:name w:val="заголовок 1"/>
    <w:basedOn w:val="740"/>
    <w:next w:val="74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7" w:customStyle="1">
    <w:name w:val="заголовок 2"/>
    <w:basedOn w:val="740"/>
    <w:next w:val="740"/>
    <w:uiPriority w:val="99"/>
    <w:pPr>
      <w:jc w:val="center"/>
      <w:keepNext/>
      <w:outlineLvl w:val="1"/>
    </w:pPr>
    <w:rPr>
      <w:sz w:val="28"/>
      <w:szCs w:val="28"/>
    </w:rPr>
  </w:style>
  <w:style w:type="character" w:styleId="928" w:customStyle="1">
    <w:name w:val="Основной шрифт"/>
    <w:uiPriority w:val="99"/>
  </w:style>
  <w:style w:type="paragraph" w:styleId="929">
    <w:name w:val="Header"/>
    <w:basedOn w:val="740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930" w:customStyle="1">
    <w:name w:val="Верхний колонтитул Знак"/>
    <w:basedOn w:val="750"/>
    <w:link w:val="929"/>
    <w:uiPriority w:val="99"/>
    <w:rPr>
      <w:rFonts w:cs="Times New Roman"/>
      <w:sz w:val="20"/>
      <w:szCs w:val="20"/>
    </w:rPr>
  </w:style>
  <w:style w:type="character" w:styleId="931" w:customStyle="1">
    <w:name w:val="номер страницы"/>
    <w:basedOn w:val="928"/>
    <w:uiPriority w:val="99"/>
    <w:rPr>
      <w:rFonts w:cs="Times New Roman"/>
    </w:rPr>
  </w:style>
  <w:style w:type="paragraph" w:styleId="932">
    <w:name w:val="Body Text"/>
    <w:basedOn w:val="740"/>
    <w:link w:val="933"/>
    <w:uiPriority w:val="99"/>
    <w:pPr>
      <w:jc w:val="both"/>
    </w:pPr>
    <w:rPr>
      <w:sz w:val="28"/>
      <w:szCs w:val="28"/>
    </w:rPr>
  </w:style>
  <w:style w:type="character" w:styleId="933" w:customStyle="1">
    <w:name w:val="Основной текст Знак"/>
    <w:basedOn w:val="750"/>
    <w:link w:val="932"/>
    <w:uiPriority w:val="99"/>
    <w:semiHidden/>
    <w:rPr>
      <w:rFonts w:cs="Times New Roman"/>
      <w:sz w:val="20"/>
      <w:szCs w:val="20"/>
    </w:rPr>
  </w:style>
  <w:style w:type="paragraph" w:styleId="934">
    <w:name w:val="Body Text 2"/>
    <w:basedOn w:val="740"/>
    <w:link w:val="935"/>
    <w:uiPriority w:val="99"/>
    <w:pPr>
      <w:jc w:val="both"/>
    </w:pPr>
    <w:rPr>
      <w:sz w:val="28"/>
      <w:szCs w:val="28"/>
    </w:rPr>
  </w:style>
  <w:style w:type="character" w:styleId="935" w:customStyle="1">
    <w:name w:val="Основной текст 2 Знак"/>
    <w:basedOn w:val="750"/>
    <w:link w:val="934"/>
    <w:uiPriority w:val="99"/>
    <w:semiHidden/>
    <w:rPr>
      <w:rFonts w:cs="Times New Roman"/>
      <w:sz w:val="20"/>
      <w:szCs w:val="20"/>
    </w:rPr>
  </w:style>
  <w:style w:type="paragraph" w:styleId="936">
    <w:name w:val="Body Text Indent 2"/>
    <w:basedOn w:val="740"/>
    <w:link w:val="937"/>
    <w:uiPriority w:val="99"/>
    <w:pPr>
      <w:ind w:firstLine="709"/>
      <w:jc w:val="both"/>
    </w:pPr>
    <w:rPr>
      <w:sz w:val="28"/>
      <w:szCs w:val="28"/>
    </w:rPr>
  </w:style>
  <w:style w:type="character" w:styleId="937" w:customStyle="1">
    <w:name w:val="Основной текст с отступом 2 Знак"/>
    <w:basedOn w:val="750"/>
    <w:link w:val="936"/>
    <w:uiPriority w:val="99"/>
    <w:semiHidden/>
    <w:rPr>
      <w:rFonts w:cs="Times New Roman"/>
      <w:sz w:val="20"/>
      <w:szCs w:val="20"/>
    </w:rPr>
  </w:style>
  <w:style w:type="paragraph" w:styleId="938">
    <w:name w:val="Footer"/>
    <w:basedOn w:val="740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939" w:customStyle="1">
    <w:name w:val="Нижний колонтитул Знак"/>
    <w:basedOn w:val="750"/>
    <w:link w:val="938"/>
    <w:uiPriority w:val="99"/>
    <w:rPr>
      <w:rFonts w:cs="Times New Roman"/>
      <w:sz w:val="20"/>
      <w:szCs w:val="20"/>
    </w:rPr>
  </w:style>
  <w:style w:type="paragraph" w:styleId="940">
    <w:name w:val="Body Text Indent 3"/>
    <w:basedOn w:val="740"/>
    <w:link w:val="94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1" w:customStyle="1">
    <w:name w:val="Основной текст с отступом 3 Знак"/>
    <w:basedOn w:val="750"/>
    <w:link w:val="940"/>
    <w:uiPriority w:val="99"/>
    <w:semiHidden/>
    <w:rPr>
      <w:rFonts w:cs="Times New Roman"/>
      <w:sz w:val="16"/>
      <w:szCs w:val="16"/>
    </w:rPr>
  </w:style>
  <w:style w:type="paragraph" w:styleId="94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4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4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45">
    <w:name w:val="Table Grid"/>
    <w:basedOn w:val="75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ody Text Indent"/>
    <w:basedOn w:val="740"/>
    <w:link w:val="947"/>
    <w:uiPriority w:val="99"/>
    <w:pPr>
      <w:ind w:left="283"/>
      <w:spacing w:after="120"/>
    </w:pPr>
  </w:style>
  <w:style w:type="character" w:styleId="947" w:customStyle="1">
    <w:name w:val="Основной текст с отступом Знак"/>
    <w:basedOn w:val="750"/>
    <w:link w:val="946"/>
    <w:uiPriority w:val="99"/>
    <w:semiHidden/>
    <w:rPr>
      <w:rFonts w:cs="Times New Roman"/>
      <w:sz w:val="20"/>
      <w:szCs w:val="20"/>
    </w:rPr>
  </w:style>
  <w:style w:type="paragraph" w:styleId="948">
    <w:name w:val="Balloon Text"/>
    <w:basedOn w:val="740"/>
    <w:link w:val="949"/>
    <w:uiPriority w:val="99"/>
    <w:semiHidden/>
    <w:rPr>
      <w:rFonts w:ascii="Tahoma" w:hAnsi="Tahoma" w:cs="Tahoma"/>
      <w:sz w:val="16"/>
      <w:szCs w:val="16"/>
    </w:rPr>
  </w:style>
  <w:style w:type="character" w:styleId="949" w:customStyle="1">
    <w:name w:val="Текст выноски Знак"/>
    <w:basedOn w:val="750"/>
    <w:link w:val="948"/>
    <w:uiPriority w:val="99"/>
    <w:semiHidden/>
    <w:rPr>
      <w:rFonts w:ascii="Tahoma" w:hAnsi="Tahoma" w:cs="Tahoma"/>
      <w:sz w:val="16"/>
      <w:szCs w:val="16"/>
    </w:rPr>
  </w:style>
  <w:style w:type="character" w:styleId="950">
    <w:name w:val="page number"/>
    <w:basedOn w:val="750"/>
    <w:uiPriority w:val="99"/>
    <w:rPr>
      <w:rFonts w:cs="Times New Roman"/>
    </w:rPr>
  </w:style>
  <w:style w:type="table" w:styleId="95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2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53">
    <w:name w:val="Hyperlink"/>
    <w:basedOn w:val="750"/>
    <w:uiPriority w:val="99"/>
    <w:semiHidden/>
    <w:unhideWhenUsed/>
    <w:rPr>
      <w:rFonts w:cs="Times New Roman"/>
      <w:color w:val="0000ff"/>
      <w:u w:val="single"/>
    </w:rPr>
  </w:style>
  <w:style w:type="paragraph" w:styleId="95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55">
    <w:name w:val="List Paragraph"/>
    <w:basedOn w:val="740"/>
    <w:uiPriority w:val="34"/>
    <w:qFormat/>
    <w:pPr>
      <w:contextualSpacing/>
      <w:ind w:left="720"/>
    </w:pPr>
  </w:style>
  <w:style w:type="paragraph" w:styleId="956" w:customStyle="1">
    <w:name w:val="formattext"/>
    <w:basedOn w:val="740"/>
    <w:pPr>
      <w:spacing w:before="100" w:beforeAutospacing="1" w:after="100" w:afterAutospacing="1"/>
    </w:pPr>
    <w:rPr>
      <w:sz w:val="24"/>
      <w:szCs w:val="24"/>
    </w:rPr>
  </w:style>
  <w:style w:type="character" w:styleId="957">
    <w:name w:val="Strong"/>
    <w:basedOn w:val="75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6F087D8FDBF2DBB6AB627F875B049F56F0D37D54E16C04D8B1904E4CA33119Bz2v9J" TargetMode="External"/><Relationship Id="rId13" Type="http://schemas.openxmlformats.org/officeDocument/2006/relationships/hyperlink" Target="consultantplus://offline/ref=8505B5C3A8B19F246AE4AFCA52BC4C15931E4486B045A11E4A5693984CB1C13722F00F74504873A36874DFABEA4BA684F777CB27FF2668A0C1A625E7EEU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BCA26-D25F-480E-A5AB-080A4865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</cp:revision>
  <dcterms:created xsi:type="dcterms:W3CDTF">2024-03-27T10:30:00Z</dcterms:created>
  <dcterms:modified xsi:type="dcterms:W3CDTF">2024-05-15T05:01:48Z</dcterms:modified>
</cp:coreProperties>
</file>