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469" w14:textId="21BED6FF" w:rsidR="00AA3C87" w:rsidRPr="00457409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4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54758242" w14:textId="77777777" w:rsidR="00AA3C87" w:rsidRPr="00457409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4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3B131051" w14:textId="77777777" w:rsidR="00AA3C87" w:rsidRPr="00457409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5740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6565D44E" w14:textId="77777777" w:rsidR="00AA3C87" w:rsidRPr="00457409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0E8EAF39" w14:textId="77777777" w:rsidR="00AA3C87" w:rsidRPr="00457409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2E4CCFD" w14:textId="77777777" w:rsidR="00AA3C87" w:rsidRPr="00457409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6E98D0FC" w14:textId="2F77AAA5" w:rsidR="00AA3C87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1CDA558F" w14:textId="7FD71236" w:rsidR="006E0A2F" w:rsidRDefault="006E0A2F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78E2A0B1" w14:textId="77777777" w:rsidR="006E0A2F" w:rsidRPr="00457409" w:rsidRDefault="006E0A2F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14:paraId="457DD094" w14:textId="77777777" w:rsidR="00AA3C87" w:rsidRPr="00457409" w:rsidRDefault="00AA3C87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40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01.04.2015 № 126-п</w:t>
      </w:r>
    </w:p>
    <w:p w14:paraId="06B7A911" w14:textId="77777777" w:rsidR="00AA3C87" w:rsidRPr="00457409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DA8D9" w14:textId="77777777" w:rsidR="00AA3C87" w:rsidRPr="00457409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36519" w14:textId="77777777" w:rsidR="00AA3C87" w:rsidRPr="00457409" w:rsidRDefault="00AA3C87" w:rsidP="00FB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1515"/>
      <w:bookmarkEnd w:id="0"/>
      <w:r w:rsidRPr="004574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E97236" w:rsidRPr="00457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proofErr w:type="gramStart"/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45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457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6A48E0" w14:textId="2E7948AE" w:rsidR="00AA3C87" w:rsidRPr="00457409" w:rsidRDefault="00AA3C87" w:rsidP="00FB75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409">
        <w:rPr>
          <w:rFonts w:ascii="Times New Roman" w:eastAsia="Times New Roman" w:hAnsi="Times New Roman" w:cs="Times New Roman"/>
          <w:sz w:val="28"/>
          <w:szCs w:val="28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</w:t>
      </w:r>
      <w:r w:rsidR="002D7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7409">
        <w:rPr>
          <w:rFonts w:ascii="Times New Roman" w:eastAsia="Times New Roman" w:hAnsi="Times New Roman" w:cs="Times New Roman"/>
          <w:sz w:val="28"/>
          <w:szCs w:val="28"/>
        </w:rPr>
        <w:t>Новосибирской области» следующие изменения:</w:t>
      </w:r>
    </w:p>
    <w:p w14:paraId="190F246A" w14:textId="72409AC8" w:rsidR="007E4495" w:rsidRDefault="00363E95" w:rsidP="007E44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40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350A" w:rsidRPr="0045740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60C7E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10 пункта 4 приложения</w:t>
      </w:r>
      <w:r w:rsidR="006945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860C7E">
        <w:rPr>
          <w:rFonts w:ascii="Times New Roman" w:hAnsi="Times New Roman" w:cs="Times New Roman"/>
          <w:color w:val="000000" w:themeColor="text1"/>
          <w:sz w:val="28"/>
          <w:szCs w:val="28"/>
        </w:rPr>
        <w:t>13 «</w:t>
      </w:r>
      <w:r w:rsidR="007E4495" w:rsidRPr="009878FA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860C7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E4495" w:rsidRPr="009878FA">
        <w:rPr>
          <w:rFonts w:ascii="Times New Roman" w:eastAsia="Times New Roman" w:hAnsi="Times New Roman" w:cs="Times New Roman"/>
          <w:sz w:val="28"/>
          <w:szCs w:val="28"/>
        </w:rPr>
        <w:t>к предос</w:t>
      </w:r>
      <w:r w:rsidR="007E4495">
        <w:rPr>
          <w:rFonts w:ascii="Times New Roman" w:eastAsia="Times New Roman" w:hAnsi="Times New Roman" w:cs="Times New Roman"/>
          <w:sz w:val="28"/>
          <w:szCs w:val="28"/>
        </w:rPr>
        <w:t xml:space="preserve">тавления субсидий из областного </w:t>
      </w:r>
      <w:r w:rsidR="007E4495" w:rsidRPr="009878FA">
        <w:rPr>
          <w:rFonts w:ascii="Times New Roman" w:eastAsia="Times New Roman" w:hAnsi="Times New Roman" w:cs="Times New Roman"/>
          <w:sz w:val="28"/>
          <w:szCs w:val="28"/>
        </w:rPr>
        <w:t xml:space="preserve">бюджета Новосибирской области на </w:t>
      </w:r>
      <w:r w:rsidR="007E4495">
        <w:rPr>
          <w:rFonts w:ascii="Times New Roman" w:eastAsia="Times New Roman" w:hAnsi="Times New Roman" w:cs="Times New Roman"/>
          <w:sz w:val="28"/>
          <w:szCs w:val="28"/>
        </w:rPr>
        <w:t xml:space="preserve">возмещение управляющим </w:t>
      </w:r>
      <w:r w:rsidR="007E4495" w:rsidRPr="009878FA">
        <w:rPr>
          <w:rFonts w:ascii="Times New Roman" w:eastAsia="Times New Roman" w:hAnsi="Times New Roman" w:cs="Times New Roman"/>
          <w:sz w:val="28"/>
          <w:szCs w:val="28"/>
        </w:rPr>
        <w:t>компаниям индустриальных (промышленных</w:t>
      </w:r>
      <w:r w:rsidR="007E4495">
        <w:rPr>
          <w:rFonts w:ascii="Times New Roman" w:eastAsia="Times New Roman" w:hAnsi="Times New Roman" w:cs="Times New Roman"/>
          <w:sz w:val="28"/>
          <w:szCs w:val="28"/>
        </w:rPr>
        <w:t xml:space="preserve">) парков затрат, связанных с их функционированием» </w:t>
      </w:r>
      <w:r w:rsidR="00860C7E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</w:t>
      </w:r>
      <w:r w:rsidR="007E449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1B44B95" w14:textId="177C95E2" w:rsidR="001C0722" w:rsidRDefault="007E4495" w:rsidP="00420AC7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20AC7">
        <w:rPr>
          <w:rFonts w:ascii="Times New Roman" w:eastAsia="Times New Roman" w:hAnsi="Times New Roman" w:cs="Times New Roman"/>
          <w:sz w:val="28"/>
          <w:szCs w:val="28"/>
        </w:rPr>
        <w:t xml:space="preserve"> целях </w:t>
      </w:r>
      <w:r w:rsidR="001C0722">
        <w:rPr>
          <w:rFonts w:ascii="Times New Roman" w:eastAsia="Times New Roman" w:hAnsi="Times New Roman" w:cs="Times New Roman"/>
          <w:sz w:val="28"/>
          <w:szCs w:val="28"/>
        </w:rPr>
        <w:t xml:space="preserve">подтверждения затрат </w:t>
      </w:r>
      <w:r w:rsidR="00420AC7" w:rsidRPr="00420AC7">
        <w:rPr>
          <w:rFonts w:ascii="Times New Roman" w:eastAsia="Times New Roman" w:hAnsi="Times New Roman" w:cs="Times New Roman"/>
          <w:sz w:val="28"/>
          <w:szCs w:val="28"/>
        </w:rPr>
        <w:t>на аренду помещений, земельных участков</w:t>
      </w:r>
      <w:r w:rsidR="00420AC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C1D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AC7" w:rsidRPr="00420AC7">
        <w:rPr>
          <w:rFonts w:ascii="Times New Roman" w:eastAsia="Times New Roman" w:hAnsi="Times New Roman" w:cs="Times New Roman"/>
          <w:sz w:val="28"/>
          <w:szCs w:val="28"/>
        </w:rPr>
        <w:t>на возмещение которых предоставляется субсидия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>, управляющ</w:t>
      </w:r>
      <w:r w:rsidR="005C2DF1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 xml:space="preserve"> компани</w:t>
      </w:r>
      <w:r w:rsidR="005C2DF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>, представля</w:t>
      </w:r>
      <w:r w:rsidR="005C2DF1">
        <w:rPr>
          <w:rFonts w:ascii="Times New Roman" w:eastAsia="Times New Roman" w:hAnsi="Times New Roman" w:cs="Times New Roman"/>
          <w:sz w:val="28"/>
          <w:szCs w:val="28"/>
        </w:rPr>
        <w:t>ют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2DF1" w:rsidRPr="00DE7D19"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="00F35740" w:rsidRPr="00DE7D19">
        <w:rPr>
          <w:rFonts w:ascii="Times New Roman" w:eastAsia="Times New Roman" w:hAnsi="Times New Roman" w:cs="Times New Roman"/>
          <w:sz w:val="28"/>
          <w:szCs w:val="28"/>
        </w:rPr>
        <w:t>договор</w:t>
      </w:r>
      <w:r w:rsidR="005C2DF1" w:rsidRPr="00DE7D1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35740" w:rsidRPr="00DE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740">
        <w:rPr>
          <w:rFonts w:ascii="Times New Roman" w:eastAsia="Times New Roman" w:hAnsi="Times New Roman" w:cs="Times New Roman"/>
          <w:sz w:val="28"/>
          <w:szCs w:val="28"/>
        </w:rPr>
        <w:t xml:space="preserve">аренды недвижимого имущества, </w:t>
      </w:r>
      <w:r w:rsidR="00F35740" w:rsidRPr="00F35740">
        <w:rPr>
          <w:rFonts w:ascii="Times New Roman" w:eastAsia="Times New Roman" w:hAnsi="Times New Roman" w:cs="Times New Roman"/>
          <w:sz w:val="28"/>
          <w:szCs w:val="28"/>
        </w:rPr>
        <w:t>согласованн</w:t>
      </w:r>
      <w:r w:rsidR="005C2DF1" w:rsidRPr="00DE7D19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DE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5740" w:rsidRPr="00F3574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имущества и земельных отношений Новосибирской </w:t>
      </w:r>
      <w:r w:rsidR="00F35740" w:rsidRPr="00DE7D19">
        <w:rPr>
          <w:rFonts w:ascii="Times New Roman" w:eastAsia="Times New Roman" w:hAnsi="Times New Roman" w:cs="Times New Roman"/>
          <w:sz w:val="28"/>
          <w:szCs w:val="28"/>
        </w:rPr>
        <w:t xml:space="preserve">области в части </w:t>
      </w:r>
      <w:r w:rsidR="00614670" w:rsidRPr="00DE7D19">
        <w:rPr>
          <w:rFonts w:ascii="Times New Roman" w:eastAsia="Times New Roman" w:hAnsi="Times New Roman" w:cs="Times New Roman"/>
          <w:sz w:val="28"/>
          <w:szCs w:val="28"/>
        </w:rPr>
        <w:t>суммы затрат на оплату арендных платежей;».</w:t>
      </w:r>
    </w:p>
    <w:p w14:paraId="6841EFD8" w14:textId="4B2F647D" w:rsidR="007E4495" w:rsidRDefault="007E4495" w:rsidP="007E4495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945EB">
        <w:rPr>
          <w:rFonts w:ascii="Times New Roman" w:eastAsia="Times New Roman" w:hAnsi="Times New Roman" w:cs="Times New Roman"/>
          <w:sz w:val="28"/>
          <w:szCs w:val="28"/>
        </w:rPr>
        <w:t xml:space="preserve">Подпункт 4 пункта 4 </w:t>
      </w:r>
      <w:r w:rsidRPr="00601529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6945EB">
        <w:rPr>
          <w:rFonts w:ascii="Times New Roman" w:eastAsia="Times New Roman" w:hAnsi="Times New Roman" w:cs="Times New Roman"/>
          <w:sz w:val="28"/>
          <w:szCs w:val="28"/>
        </w:rPr>
        <w:t>я № </w:t>
      </w:r>
      <w:r w:rsidRPr="00601529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01529">
        <w:rPr>
          <w:rFonts w:ascii="Times New Roman" w:eastAsia="Times New Roman" w:hAnsi="Times New Roman" w:cs="Times New Roman"/>
          <w:sz w:val="28"/>
          <w:szCs w:val="28"/>
        </w:rPr>
        <w:t xml:space="preserve"> «Порядок предос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тавления субсидий из областного </w:t>
      </w:r>
      <w:r w:rsidRPr="00601529">
        <w:rPr>
          <w:rFonts w:ascii="Times New Roman" w:eastAsia="Times New Roman" w:hAnsi="Times New Roman" w:cs="Times New Roman"/>
          <w:sz w:val="28"/>
          <w:szCs w:val="28"/>
        </w:rPr>
        <w:t xml:space="preserve">бюджета Новосибирской области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управляющим компаниям </w:t>
      </w:r>
      <w:r w:rsidRPr="00601529">
        <w:rPr>
          <w:rFonts w:ascii="Times New Roman" w:eastAsia="Times New Roman" w:hAnsi="Times New Roman" w:cs="Times New Roman"/>
          <w:sz w:val="28"/>
          <w:szCs w:val="28"/>
        </w:rPr>
        <w:t>индустриальных (промышленных</w:t>
      </w:r>
      <w:r>
        <w:rPr>
          <w:rFonts w:ascii="Times New Roman" w:eastAsia="Times New Roman" w:hAnsi="Times New Roman" w:cs="Times New Roman"/>
          <w:sz w:val="28"/>
          <w:szCs w:val="28"/>
        </w:rPr>
        <w:t>) парков затрат, связанных с их функционированием»</w:t>
      </w:r>
      <w:r w:rsidR="006945EB" w:rsidRPr="006945EB">
        <w:t xml:space="preserve"> </w:t>
      </w:r>
      <w:r w:rsidR="006945EB" w:rsidRPr="006945EB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44E49375" w14:textId="59F0EBF0" w:rsidR="007E4495" w:rsidRDefault="006945EB" w:rsidP="00D74F7B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49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В целях подтверждения планируемого финансового обеспечения расходов на аренду помещений, земельных участков управляющие компании представляют </w:t>
      </w:r>
      <w:r w:rsidR="00591B66" w:rsidRPr="00DE7D19">
        <w:rPr>
          <w:rFonts w:ascii="Times New Roman" w:eastAsia="Times New Roman" w:hAnsi="Times New Roman" w:cs="Times New Roman"/>
          <w:sz w:val="28"/>
          <w:szCs w:val="28"/>
        </w:rPr>
        <w:t>проект договора аренды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, расчет суммы затрат на оплату арендных платежей, финансовое обеспечение которых планируется за счет средств субсидии, согласованные департаментом имущества и земельных отношений Новосибирской области, в случае планирования </w:t>
      </w:r>
      <w:r w:rsidR="005D23EC" w:rsidRPr="00591B66">
        <w:rPr>
          <w:rFonts w:ascii="Times New Roman" w:eastAsia="Times New Roman" w:hAnsi="Times New Roman" w:cs="Times New Roman"/>
          <w:sz w:val="28"/>
          <w:szCs w:val="28"/>
        </w:rPr>
        <w:t>за счет средств субсидии</w:t>
      </w:r>
      <w:r w:rsidR="005D23EC" w:rsidRPr="00591B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>финансового обеспечения затрат на аренду помещений, земел</w:t>
      </w:r>
      <w:r w:rsidR="00591B66" w:rsidRPr="00DE7D19">
        <w:rPr>
          <w:rFonts w:ascii="Times New Roman" w:eastAsia="Times New Roman" w:hAnsi="Times New Roman" w:cs="Times New Roman"/>
          <w:sz w:val="28"/>
          <w:szCs w:val="28"/>
        </w:rPr>
        <w:t>ьных участков по заключенному договору аренды недвижимого имущества – копию договора аренды недвижимого имущества, согласованного</w:t>
      </w:r>
      <w:r w:rsidR="00DE7D19" w:rsidRPr="00DE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имущества и земельных отношений Новосибирской </w:t>
      </w:r>
      <w:r w:rsidR="00591B66" w:rsidRPr="00DE7D19">
        <w:rPr>
          <w:rFonts w:ascii="Times New Roman" w:eastAsia="Times New Roman" w:hAnsi="Times New Roman" w:cs="Times New Roman"/>
          <w:sz w:val="28"/>
          <w:szCs w:val="28"/>
        </w:rPr>
        <w:t>области в части суммы затрат на оплату арендных платежей</w:t>
      </w:r>
      <w:r w:rsidR="00097324" w:rsidRPr="00DE7D19">
        <w:rPr>
          <w:rFonts w:ascii="Times New Roman" w:eastAsia="Times New Roman" w:hAnsi="Times New Roman" w:cs="Times New Roman"/>
          <w:sz w:val="28"/>
          <w:szCs w:val="28"/>
        </w:rPr>
        <w:t>;</w:t>
      </w:r>
      <w:r w:rsidR="007E4495" w:rsidRPr="00DE7D1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97324" w:rsidRPr="00DE7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0DA71A" w14:textId="2FC91EE8" w:rsidR="00CB2848" w:rsidRDefault="00097324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3. Подпункт 7 пункта 8 приложения № </w:t>
      </w:r>
      <w:r w:rsidR="00CB284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19 «Порядок предоставления субсидии из областного бюджета Новосибирской области на финансовое обеспечение деятельности Регионального центра компетенций в сфере </w:t>
      </w:r>
      <w:r w:rsidR="00CB2848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производительности труда»</w:t>
      </w:r>
      <w:r w:rsidRPr="00097324">
        <w:t xml:space="preserve"> </w:t>
      </w:r>
      <w:r w:rsidRPr="00097324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6339CE3C" w14:textId="1011B031" w:rsidR="00591B66" w:rsidRPr="00225B9C" w:rsidRDefault="00097324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В целях подтверждения планируемого финансового обеспечения затрат на оплату арендной платы зданий (помещений), занимаемых РЦК и предназначенных для обеспечения его деятельности (в том числе для организации «фабрики процессов»), </w:t>
      </w:r>
      <w:r w:rsidR="00591B66" w:rsidRPr="00DE7D19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представляется проект договора аренды, расчет 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>суммы затрат на оплату арендных платежей, финансовое обеспечение которых планируется за счет средств субсидии, согласованные департаментом имущества и земельных отношений Новосибирской области, в слу</w:t>
      </w:r>
      <w:bookmarkStart w:id="1" w:name="_GoBack"/>
      <w:bookmarkEnd w:id="1"/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чае планирования </w:t>
      </w:r>
      <w:r w:rsidR="005D23EC" w:rsidRPr="00591B66">
        <w:rPr>
          <w:rFonts w:ascii="Times New Roman" w:eastAsia="Times New Roman" w:hAnsi="Times New Roman" w:cs="Times New Roman"/>
          <w:sz w:val="28"/>
          <w:szCs w:val="28"/>
        </w:rPr>
        <w:t xml:space="preserve">за счет средств субсидии </w:t>
      </w:r>
      <w:r w:rsidR="00591B66" w:rsidRPr="00591B66">
        <w:rPr>
          <w:rFonts w:ascii="Times New Roman" w:eastAsia="Times New Roman" w:hAnsi="Times New Roman" w:cs="Times New Roman"/>
          <w:sz w:val="28"/>
          <w:szCs w:val="28"/>
        </w:rPr>
        <w:t xml:space="preserve">финансового обеспечения затрат на оплату арендной платы по заключенному договору аренды недвижимого имущества </w:t>
      </w:r>
      <w:r w:rsidR="00591B66" w:rsidRPr="00225B9C">
        <w:rPr>
          <w:rFonts w:ascii="Times New Roman" w:eastAsia="Times New Roman" w:hAnsi="Times New Roman" w:cs="Times New Roman"/>
          <w:sz w:val="28"/>
          <w:szCs w:val="28"/>
        </w:rPr>
        <w:t>– копию договора аренды недвижимого имущества, согласованного</w:t>
      </w:r>
      <w:r w:rsidR="00225B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1B66" w:rsidRPr="00225B9C">
        <w:rPr>
          <w:rFonts w:ascii="Times New Roman" w:eastAsia="Times New Roman" w:hAnsi="Times New Roman" w:cs="Times New Roman"/>
          <w:sz w:val="28"/>
          <w:szCs w:val="28"/>
        </w:rPr>
        <w:t>департаментом имущества и земельных отношений Новосибирской области в части суммы затрат на оплату арендных платежей.»</w:t>
      </w:r>
      <w:r w:rsidR="008857D0" w:rsidRPr="00225B9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AFC156" w14:textId="20F9BFD2" w:rsidR="00591B66" w:rsidRDefault="00CF2ACD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 Подпункт 4 пункта 10</w:t>
      </w:r>
      <w:r w:rsidRPr="00CF2ACD">
        <w:t xml:space="preserve"> </w:t>
      </w:r>
      <w:r w:rsidRPr="00CF2ACD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я № </w:t>
      </w:r>
      <w:r w:rsidRPr="00CF2ACD">
        <w:rPr>
          <w:rFonts w:ascii="Times New Roman" w:eastAsia="Times New Roman" w:hAnsi="Times New Roman" w:cs="Times New Roman"/>
          <w:sz w:val="28"/>
          <w:szCs w:val="28"/>
        </w:rPr>
        <w:t>20 «Порядок предоставления субсидии из областного бюджета Новосибирской области на возмещение затрат, связанных с деятельностью Регионального центра компетенций в сфере производительности труда»</w:t>
      </w:r>
      <w:r w:rsidRPr="00CF2ACD">
        <w:t xml:space="preserve"> </w:t>
      </w:r>
      <w:r w:rsidRPr="00CF2ACD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14:paraId="17328C85" w14:textId="546438FA" w:rsidR="00CF2ACD" w:rsidRPr="00225B9C" w:rsidRDefault="00CF2ACD" w:rsidP="00CF2AC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 целях подтверждения затрат </w:t>
      </w:r>
      <w:r w:rsidR="009A3F7B" w:rsidRPr="009A3F7B">
        <w:rPr>
          <w:rFonts w:ascii="Times New Roman" w:eastAsia="Times New Roman" w:hAnsi="Times New Roman" w:cs="Times New Roman"/>
          <w:sz w:val="28"/>
          <w:szCs w:val="28"/>
        </w:rPr>
        <w:t>на оплату арендной платы зданий (помещений), занимаемых РЦК и предназначенных для обеспечения его деятельности (в том числе для организации «фабрики процессов»)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20AC7">
        <w:rPr>
          <w:rFonts w:ascii="Times New Roman" w:eastAsia="Times New Roman" w:hAnsi="Times New Roman" w:cs="Times New Roman"/>
          <w:sz w:val="28"/>
          <w:szCs w:val="28"/>
        </w:rPr>
        <w:t>на возмещение которых предоставляется субсидия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3F7B">
        <w:rPr>
          <w:rFonts w:ascii="Times New Roman" w:eastAsia="Times New Roman" w:hAnsi="Times New Roman" w:cs="Times New Roman"/>
          <w:sz w:val="28"/>
          <w:szCs w:val="28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5B9C">
        <w:rPr>
          <w:rFonts w:ascii="Times New Roman" w:eastAsia="Times New Roman" w:hAnsi="Times New Roman" w:cs="Times New Roman"/>
          <w:sz w:val="28"/>
          <w:szCs w:val="28"/>
        </w:rPr>
        <w:t>копи</w:t>
      </w:r>
      <w:r w:rsidR="009A3F7B" w:rsidRPr="00225B9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25B9C">
        <w:rPr>
          <w:rFonts w:ascii="Times New Roman" w:eastAsia="Times New Roman" w:hAnsi="Times New Roman" w:cs="Times New Roman"/>
          <w:sz w:val="28"/>
          <w:szCs w:val="28"/>
        </w:rPr>
        <w:t xml:space="preserve"> договора аренды недвижимого имущества, согласованн</w:t>
      </w:r>
      <w:r w:rsidR="009A3F7B" w:rsidRPr="00225B9C"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5740">
        <w:rPr>
          <w:rFonts w:ascii="Times New Roman" w:eastAsia="Times New Roman" w:hAnsi="Times New Roman" w:cs="Times New Roman"/>
          <w:sz w:val="28"/>
          <w:szCs w:val="28"/>
        </w:rPr>
        <w:t xml:space="preserve">департаментом имущества и земельных отношений Новосибирской </w:t>
      </w:r>
      <w:r w:rsidRPr="00225B9C">
        <w:rPr>
          <w:rFonts w:ascii="Times New Roman" w:eastAsia="Times New Roman" w:hAnsi="Times New Roman" w:cs="Times New Roman"/>
          <w:sz w:val="28"/>
          <w:szCs w:val="28"/>
        </w:rPr>
        <w:t>области в части суммы затрат на оплату арендных платежей.».</w:t>
      </w:r>
    </w:p>
    <w:p w14:paraId="6CA64F0A" w14:textId="77DAEF8E" w:rsidR="00591B66" w:rsidRDefault="00591B66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52282" w14:textId="21A8C93B" w:rsidR="009A3F7B" w:rsidRDefault="009A3F7B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C959A" w14:textId="7463339C" w:rsidR="009A3F7B" w:rsidRDefault="009A3F7B" w:rsidP="00CB2848">
      <w:pPr>
        <w:widowControl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6E0A2F" w14:paraId="46A8A7C0" w14:textId="77777777" w:rsidTr="006E0A2F">
        <w:tc>
          <w:tcPr>
            <w:tcW w:w="4955" w:type="dxa"/>
          </w:tcPr>
          <w:p w14:paraId="0D638B0B" w14:textId="57ECCBB3" w:rsidR="006E0A2F" w:rsidRDefault="006E0A2F" w:rsidP="00CB2848">
            <w:pPr>
              <w:widowControl w:val="0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09">
              <w:rPr>
                <w:rFonts w:ascii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4956" w:type="dxa"/>
          </w:tcPr>
          <w:p w14:paraId="3ED9DAB8" w14:textId="40B27F9E" w:rsidR="006E0A2F" w:rsidRDefault="006E0A2F" w:rsidP="006E0A2F">
            <w:pPr>
              <w:widowControl w:val="0"/>
              <w:ind w:right="-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09">
              <w:rPr>
                <w:rFonts w:ascii="Times New Roman" w:hAnsi="Times New Roman" w:cs="Times New Roman"/>
                <w:sz w:val="28"/>
                <w:szCs w:val="28"/>
              </w:rPr>
              <w:t>А.А. Травников</w:t>
            </w:r>
          </w:p>
        </w:tc>
      </w:tr>
    </w:tbl>
    <w:p w14:paraId="062125B7" w14:textId="2CA410F6" w:rsidR="00B805E5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6EF4A4B" w14:textId="01FDA3D3" w:rsidR="00CB2848" w:rsidRDefault="00CB2848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A8273D8" w14:textId="4EFBD378" w:rsidR="00CB2848" w:rsidRDefault="00CB2848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E3F5CBB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FEF9D29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D4BA117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6492621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8C6DB4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44367ED" w14:textId="445A1192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481E562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7F25D1D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6ABDB20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5CB10E5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F758B86" w14:textId="77777777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A9990B4" w14:textId="22739FF0" w:rsidR="00A7173D" w:rsidRDefault="00A7173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8CB7262" w14:textId="2AF2AA5E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A7E9178" w14:textId="08F51AE9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DFE3981" w14:textId="337D7A8B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FD30128" w14:textId="500C04D2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821C8F9" w14:textId="2CC24BBE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ACA48ED" w14:textId="39746FC6" w:rsidR="006E0A2F" w:rsidRDefault="006E0A2F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C00E35F" w14:textId="062670FC" w:rsidR="00B805E5" w:rsidRPr="00457409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457409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546B35D6" w14:textId="77777777" w:rsidR="00CB2848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  <w:sectPr w:rsidR="00CB2848" w:rsidSect="006E0A2F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457409">
        <w:rPr>
          <w:rFonts w:ascii="Times New Roman" w:eastAsiaTheme="minorHAnsi" w:hAnsi="Times New Roman" w:cs="Times New Roman"/>
          <w:sz w:val="20"/>
          <w:lang w:eastAsia="en-US"/>
        </w:rPr>
        <w:t>238 66 81</w:t>
      </w:r>
    </w:p>
    <w:p w14:paraId="00CA7C81" w14:textId="68512134" w:rsidR="00B805E5" w:rsidRPr="00457409" w:rsidRDefault="004D67BB" w:rsidP="004D67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74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СОГЛАСОВАНО: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221"/>
        <w:gridCol w:w="4700"/>
      </w:tblGrid>
      <w:tr w:rsidR="004D67BB" w:rsidRPr="00457409" w14:paraId="6E80B0EB" w14:textId="77777777" w:rsidTr="00005503">
        <w:tc>
          <w:tcPr>
            <w:tcW w:w="5221" w:type="dxa"/>
          </w:tcPr>
          <w:p w14:paraId="4A363B20" w14:textId="77777777" w:rsidR="00005503" w:rsidRDefault="00005503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A215307" w14:textId="595FC5DB" w:rsidR="004D67BB" w:rsidRPr="00457409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700" w:type="dxa"/>
            <w:vAlign w:val="bottom"/>
          </w:tcPr>
          <w:p w14:paraId="7B7B1B04" w14:textId="77777777" w:rsidR="004D67BB" w:rsidRPr="00457409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В.М. Знатков</w:t>
            </w:r>
          </w:p>
          <w:p w14:paraId="3CC862BD" w14:textId="0BBD5F8D" w:rsidR="004D67BB" w:rsidRPr="00457409" w:rsidRDefault="00005503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«___»_________2023</w:t>
            </w:r>
            <w:r w:rsidR="004D67BB"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7BB" w:rsidRPr="00457409" w14:paraId="3AE714EE" w14:textId="77777777" w:rsidTr="00005503">
        <w:tc>
          <w:tcPr>
            <w:tcW w:w="5221" w:type="dxa"/>
          </w:tcPr>
          <w:p w14:paraId="5A10136B" w14:textId="77777777" w:rsidR="004D67BB" w:rsidRPr="00457409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5C5C703" w14:textId="77777777" w:rsidR="004D67BB" w:rsidRPr="00457409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B284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700" w:type="dxa"/>
            <w:vAlign w:val="bottom"/>
          </w:tcPr>
          <w:p w14:paraId="7F70A171" w14:textId="77777777" w:rsidR="004D67BB" w:rsidRPr="00457409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В.Ю. Голубенко</w:t>
            </w:r>
          </w:p>
          <w:p w14:paraId="1EEE66B6" w14:textId="01FE26B4" w:rsidR="004D67BB" w:rsidRPr="00457409" w:rsidRDefault="00005503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«___»_________2023</w:t>
            </w:r>
            <w:r w:rsidR="004D67BB"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4D67BB" w:rsidRPr="00457409" w14:paraId="2741E1D0" w14:textId="77777777" w:rsidTr="00005503">
        <w:tc>
          <w:tcPr>
            <w:tcW w:w="5221" w:type="dxa"/>
          </w:tcPr>
          <w:p w14:paraId="4E1ACCDF" w14:textId="77777777" w:rsidR="004D67BB" w:rsidRPr="00457409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5325BC1" w14:textId="49E3BB3B" w:rsidR="004D67BB" w:rsidRPr="00457409" w:rsidRDefault="00225B9C" w:rsidP="00225B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D67BB"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инистр экономического развития Новосибирской области</w:t>
            </w:r>
          </w:p>
        </w:tc>
        <w:tc>
          <w:tcPr>
            <w:tcW w:w="4700" w:type="dxa"/>
            <w:vAlign w:val="bottom"/>
          </w:tcPr>
          <w:p w14:paraId="27F6E5AA" w14:textId="37984B54" w:rsidR="004D67BB" w:rsidRPr="00457409" w:rsidRDefault="00225B9C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Л.Н. Решетников</w:t>
            </w:r>
          </w:p>
          <w:p w14:paraId="45D5699F" w14:textId="21FF30F7" w:rsidR="004D67BB" w:rsidRPr="00457409" w:rsidRDefault="00005503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«___»_________2023</w:t>
            </w:r>
            <w:r w:rsidR="004D67BB"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C2379" w:rsidRPr="00457409" w14:paraId="3859F1A8" w14:textId="77777777" w:rsidTr="00005503">
        <w:tc>
          <w:tcPr>
            <w:tcW w:w="5221" w:type="dxa"/>
          </w:tcPr>
          <w:p w14:paraId="46722455" w14:textId="77777777" w:rsidR="001C2379" w:rsidRDefault="001C2379" w:rsidP="001C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CE16761" w14:textId="4D40B525" w:rsidR="001C2379" w:rsidRPr="00457409" w:rsidRDefault="001C2379" w:rsidP="001C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департамента имущества и земельных отношений Новосибирской области</w:t>
            </w:r>
          </w:p>
        </w:tc>
        <w:tc>
          <w:tcPr>
            <w:tcW w:w="4700" w:type="dxa"/>
            <w:vAlign w:val="bottom"/>
          </w:tcPr>
          <w:p w14:paraId="410C708C" w14:textId="61C08DF8" w:rsidR="001C2379" w:rsidRPr="00457409" w:rsidRDefault="001C2379" w:rsidP="001C2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Шилохвостов</w:t>
            </w:r>
            <w:proofErr w:type="spellEnd"/>
          </w:p>
          <w:p w14:paraId="4E47ECF2" w14:textId="15468560" w:rsidR="001C2379" w:rsidRDefault="001C2379" w:rsidP="001C2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«___»_________2023</w:t>
            </w: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1C2379" w:rsidRPr="004D67BB" w14:paraId="3729411E" w14:textId="77777777" w:rsidTr="00005503">
        <w:tc>
          <w:tcPr>
            <w:tcW w:w="5221" w:type="dxa"/>
          </w:tcPr>
          <w:p w14:paraId="6E97FF7F" w14:textId="77777777" w:rsidR="001C2379" w:rsidRPr="00457409" w:rsidRDefault="001C2379" w:rsidP="001C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831AF3C" w14:textId="77777777" w:rsidR="001C2379" w:rsidRPr="00457409" w:rsidRDefault="001C2379" w:rsidP="001C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Министр юстиции </w:t>
            </w:r>
          </w:p>
          <w:p w14:paraId="051C73A2" w14:textId="77777777" w:rsidR="001C2379" w:rsidRPr="00457409" w:rsidRDefault="001C2379" w:rsidP="001C23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</w:t>
            </w:r>
          </w:p>
        </w:tc>
        <w:tc>
          <w:tcPr>
            <w:tcW w:w="4700" w:type="dxa"/>
            <w:vAlign w:val="bottom"/>
          </w:tcPr>
          <w:p w14:paraId="2F8CB15E" w14:textId="77777777" w:rsidR="001C2379" w:rsidRPr="00457409" w:rsidRDefault="001C2379" w:rsidP="001C2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Т.Н. </w:t>
            </w:r>
            <w:proofErr w:type="spellStart"/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Деркач</w:t>
            </w:r>
            <w:proofErr w:type="spellEnd"/>
          </w:p>
          <w:p w14:paraId="437D40BC" w14:textId="65E23A28" w:rsidR="001C2379" w:rsidRPr="004D67BB" w:rsidRDefault="001C2379" w:rsidP="001C23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«___»_________2023</w:t>
            </w:r>
            <w:r w:rsidRPr="004574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44B3E70D" w14:textId="77777777" w:rsidR="004D67BB" w:rsidRPr="004D67BB" w:rsidRDefault="004D67BB" w:rsidP="004D6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41D08" w14:textId="77777777" w:rsidR="004D67BB" w:rsidRPr="00AA3C87" w:rsidRDefault="004D67BB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4D67BB" w:rsidRPr="00AA3C87" w:rsidSect="008225A3">
      <w:pgSz w:w="11906" w:h="16838"/>
      <w:pgMar w:top="1134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753EC" w14:textId="77777777" w:rsidR="003F1DFA" w:rsidRDefault="003F1DFA" w:rsidP="00C80478">
      <w:pPr>
        <w:spacing w:after="0" w:line="240" w:lineRule="auto"/>
      </w:pPr>
      <w:r>
        <w:separator/>
      </w:r>
    </w:p>
  </w:endnote>
  <w:endnote w:type="continuationSeparator" w:id="0">
    <w:p w14:paraId="6C6A32CD" w14:textId="77777777" w:rsidR="003F1DFA" w:rsidRDefault="003F1DFA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A2A8" w14:textId="77777777" w:rsidR="003F1DFA" w:rsidRDefault="003F1DFA" w:rsidP="00C80478">
      <w:pPr>
        <w:spacing w:after="0" w:line="240" w:lineRule="auto"/>
      </w:pPr>
      <w:r>
        <w:separator/>
      </w:r>
    </w:p>
  </w:footnote>
  <w:footnote w:type="continuationSeparator" w:id="0">
    <w:p w14:paraId="421D350E" w14:textId="77777777" w:rsidR="003F1DFA" w:rsidRDefault="003F1DFA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2AFA6980" w14:textId="6E71AF93" w:rsidR="00D20F3F" w:rsidRPr="00E44B6A" w:rsidRDefault="00D20F3F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5D23EC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3AE11EA" w14:textId="77777777" w:rsidR="00D20F3F" w:rsidRDefault="00D20F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05503"/>
    <w:rsid w:val="000068C6"/>
    <w:rsid w:val="00012A29"/>
    <w:rsid w:val="000139DB"/>
    <w:rsid w:val="000149BE"/>
    <w:rsid w:val="00022C80"/>
    <w:rsid w:val="0002699F"/>
    <w:rsid w:val="00027BFF"/>
    <w:rsid w:val="00035A4E"/>
    <w:rsid w:val="00040A72"/>
    <w:rsid w:val="00044759"/>
    <w:rsid w:val="00044E37"/>
    <w:rsid w:val="0004569A"/>
    <w:rsid w:val="00057459"/>
    <w:rsid w:val="00080119"/>
    <w:rsid w:val="000802B2"/>
    <w:rsid w:val="00085F6C"/>
    <w:rsid w:val="00094D28"/>
    <w:rsid w:val="000959C3"/>
    <w:rsid w:val="00097324"/>
    <w:rsid w:val="00097B05"/>
    <w:rsid w:val="000A3678"/>
    <w:rsid w:val="000A5B9B"/>
    <w:rsid w:val="000A7C01"/>
    <w:rsid w:val="000B307F"/>
    <w:rsid w:val="000D106B"/>
    <w:rsid w:val="000E6E8D"/>
    <w:rsid w:val="000F17E8"/>
    <w:rsid w:val="000F1936"/>
    <w:rsid w:val="00101F45"/>
    <w:rsid w:val="00103235"/>
    <w:rsid w:val="00103486"/>
    <w:rsid w:val="00103504"/>
    <w:rsid w:val="00103ABC"/>
    <w:rsid w:val="00106615"/>
    <w:rsid w:val="001144AD"/>
    <w:rsid w:val="001209D5"/>
    <w:rsid w:val="001272B9"/>
    <w:rsid w:val="00127D9D"/>
    <w:rsid w:val="00131A48"/>
    <w:rsid w:val="00132A2C"/>
    <w:rsid w:val="00142FAC"/>
    <w:rsid w:val="0014638E"/>
    <w:rsid w:val="00153D92"/>
    <w:rsid w:val="001625A7"/>
    <w:rsid w:val="0016780C"/>
    <w:rsid w:val="00167F62"/>
    <w:rsid w:val="001826E6"/>
    <w:rsid w:val="00194E1B"/>
    <w:rsid w:val="001A3A3E"/>
    <w:rsid w:val="001A6C46"/>
    <w:rsid w:val="001A7709"/>
    <w:rsid w:val="001C0722"/>
    <w:rsid w:val="001C2379"/>
    <w:rsid w:val="001D35A1"/>
    <w:rsid w:val="001D3D46"/>
    <w:rsid w:val="001F27D5"/>
    <w:rsid w:val="001F3301"/>
    <w:rsid w:val="001F3DF0"/>
    <w:rsid w:val="00201946"/>
    <w:rsid w:val="00202786"/>
    <w:rsid w:val="002030D5"/>
    <w:rsid w:val="002101DC"/>
    <w:rsid w:val="00212578"/>
    <w:rsid w:val="00213E38"/>
    <w:rsid w:val="00213F63"/>
    <w:rsid w:val="00215286"/>
    <w:rsid w:val="00221B51"/>
    <w:rsid w:val="00224ED9"/>
    <w:rsid w:val="00225B9C"/>
    <w:rsid w:val="00231E1E"/>
    <w:rsid w:val="00232D75"/>
    <w:rsid w:val="00233F68"/>
    <w:rsid w:val="00234B0C"/>
    <w:rsid w:val="00247F50"/>
    <w:rsid w:val="0026269E"/>
    <w:rsid w:val="00265000"/>
    <w:rsid w:val="0026505D"/>
    <w:rsid w:val="0026706D"/>
    <w:rsid w:val="002677C8"/>
    <w:rsid w:val="002802DE"/>
    <w:rsid w:val="00283661"/>
    <w:rsid w:val="00285239"/>
    <w:rsid w:val="00291315"/>
    <w:rsid w:val="0029258C"/>
    <w:rsid w:val="002A4A81"/>
    <w:rsid w:val="002B7135"/>
    <w:rsid w:val="002C344D"/>
    <w:rsid w:val="002D725F"/>
    <w:rsid w:val="002E1F59"/>
    <w:rsid w:val="002E4674"/>
    <w:rsid w:val="002F073C"/>
    <w:rsid w:val="002F5384"/>
    <w:rsid w:val="002F5502"/>
    <w:rsid w:val="00300D32"/>
    <w:rsid w:val="00316611"/>
    <w:rsid w:val="00325C4C"/>
    <w:rsid w:val="00331359"/>
    <w:rsid w:val="00335B50"/>
    <w:rsid w:val="00336354"/>
    <w:rsid w:val="0034424B"/>
    <w:rsid w:val="003462FC"/>
    <w:rsid w:val="00346C83"/>
    <w:rsid w:val="003504E7"/>
    <w:rsid w:val="003548DD"/>
    <w:rsid w:val="00360E12"/>
    <w:rsid w:val="00361DDD"/>
    <w:rsid w:val="00363E95"/>
    <w:rsid w:val="0036451B"/>
    <w:rsid w:val="00366859"/>
    <w:rsid w:val="00375279"/>
    <w:rsid w:val="003806F7"/>
    <w:rsid w:val="00384DCA"/>
    <w:rsid w:val="003859FA"/>
    <w:rsid w:val="00390761"/>
    <w:rsid w:val="00394256"/>
    <w:rsid w:val="003A13E5"/>
    <w:rsid w:val="003A43F7"/>
    <w:rsid w:val="003A4D5F"/>
    <w:rsid w:val="003A57F4"/>
    <w:rsid w:val="003A7985"/>
    <w:rsid w:val="003B2C33"/>
    <w:rsid w:val="003B6A01"/>
    <w:rsid w:val="003C7B3D"/>
    <w:rsid w:val="003D0EE9"/>
    <w:rsid w:val="003D17B5"/>
    <w:rsid w:val="003D2417"/>
    <w:rsid w:val="003D67CE"/>
    <w:rsid w:val="003E6631"/>
    <w:rsid w:val="003F1DFA"/>
    <w:rsid w:val="003F3A37"/>
    <w:rsid w:val="003F3C9B"/>
    <w:rsid w:val="003F4521"/>
    <w:rsid w:val="003F6BDD"/>
    <w:rsid w:val="004037B1"/>
    <w:rsid w:val="004112CB"/>
    <w:rsid w:val="00412AFD"/>
    <w:rsid w:val="00415575"/>
    <w:rsid w:val="00420AC7"/>
    <w:rsid w:val="00425365"/>
    <w:rsid w:val="0042794D"/>
    <w:rsid w:val="004311FD"/>
    <w:rsid w:val="00445BC2"/>
    <w:rsid w:val="00451076"/>
    <w:rsid w:val="00457071"/>
    <w:rsid w:val="00457409"/>
    <w:rsid w:val="004610AB"/>
    <w:rsid w:val="00463BB6"/>
    <w:rsid w:val="00463BEE"/>
    <w:rsid w:val="0047441C"/>
    <w:rsid w:val="00483379"/>
    <w:rsid w:val="004919AE"/>
    <w:rsid w:val="004965A7"/>
    <w:rsid w:val="004A0768"/>
    <w:rsid w:val="004A2164"/>
    <w:rsid w:val="004B0C4A"/>
    <w:rsid w:val="004B3452"/>
    <w:rsid w:val="004C68D5"/>
    <w:rsid w:val="004D67BB"/>
    <w:rsid w:val="004D7501"/>
    <w:rsid w:val="004E342D"/>
    <w:rsid w:val="004E350A"/>
    <w:rsid w:val="004E477F"/>
    <w:rsid w:val="004E588C"/>
    <w:rsid w:val="004E5F81"/>
    <w:rsid w:val="004F2A42"/>
    <w:rsid w:val="004F53D1"/>
    <w:rsid w:val="0050157F"/>
    <w:rsid w:val="00515B9A"/>
    <w:rsid w:val="005208F2"/>
    <w:rsid w:val="005322D2"/>
    <w:rsid w:val="00536FF8"/>
    <w:rsid w:val="00537892"/>
    <w:rsid w:val="00537989"/>
    <w:rsid w:val="005415D4"/>
    <w:rsid w:val="0054774F"/>
    <w:rsid w:val="005507E2"/>
    <w:rsid w:val="00556C50"/>
    <w:rsid w:val="00563294"/>
    <w:rsid w:val="00563C88"/>
    <w:rsid w:val="00566971"/>
    <w:rsid w:val="00567528"/>
    <w:rsid w:val="0057177F"/>
    <w:rsid w:val="00580C00"/>
    <w:rsid w:val="00591B66"/>
    <w:rsid w:val="005925DB"/>
    <w:rsid w:val="005953A4"/>
    <w:rsid w:val="005A2009"/>
    <w:rsid w:val="005A2828"/>
    <w:rsid w:val="005A29AF"/>
    <w:rsid w:val="005A35C4"/>
    <w:rsid w:val="005A47A3"/>
    <w:rsid w:val="005B2E1F"/>
    <w:rsid w:val="005C2DF1"/>
    <w:rsid w:val="005C5DCD"/>
    <w:rsid w:val="005C6CE4"/>
    <w:rsid w:val="005D23EC"/>
    <w:rsid w:val="005D74A9"/>
    <w:rsid w:val="005E30C5"/>
    <w:rsid w:val="005F03C2"/>
    <w:rsid w:val="005F1BB9"/>
    <w:rsid w:val="005F7105"/>
    <w:rsid w:val="006006E9"/>
    <w:rsid w:val="00601A90"/>
    <w:rsid w:val="00607A25"/>
    <w:rsid w:val="006100E7"/>
    <w:rsid w:val="00614670"/>
    <w:rsid w:val="006163DC"/>
    <w:rsid w:val="00621E6B"/>
    <w:rsid w:val="00627BFC"/>
    <w:rsid w:val="006379D6"/>
    <w:rsid w:val="00640B15"/>
    <w:rsid w:val="00641677"/>
    <w:rsid w:val="00655586"/>
    <w:rsid w:val="006571D7"/>
    <w:rsid w:val="006602C6"/>
    <w:rsid w:val="006636E5"/>
    <w:rsid w:val="00665117"/>
    <w:rsid w:val="0066627F"/>
    <w:rsid w:val="006669A7"/>
    <w:rsid w:val="006713ED"/>
    <w:rsid w:val="00671968"/>
    <w:rsid w:val="00672738"/>
    <w:rsid w:val="00673190"/>
    <w:rsid w:val="006753B7"/>
    <w:rsid w:val="006766E5"/>
    <w:rsid w:val="006813D1"/>
    <w:rsid w:val="006945EB"/>
    <w:rsid w:val="00697000"/>
    <w:rsid w:val="006978E3"/>
    <w:rsid w:val="006A24DD"/>
    <w:rsid w:val="006D56B7"/>
    <w:rsid w:val="006D5F39"/>
    <w:rsid w:val="006E0A2F"/>
    <w:rsid w:val="006E11DA"/>
    <w:rsid w:val="006F4EE1"/>
    <w:rsid w:val="006F64F0"/>
    <w:rsid w:val="00702B30"/>
    <w:rsid w:val="00720114"/>
    <w:rsid w:val="00727FEB"/>
    <w:rsid w:val="00732E37"/>
    <w:rsid w:val="0073560C"/>
    <w:rsid w:val="00755EAA"/>
    <w:rsid w:val="00760B90"/>
    <w:rsid w:val="00760C35"/>
    <w:rsid w:val="0076194B"/>
    <w:rsid w:val="00774C2C"/>
    <w:rsid w:val="007769FE"/>
    <w:rsid w:val="00781968"/>
    <w:rsid w:val="00794380"/>
    <w:rsid w:val="0079501E"/>
    <w:rsid w:val="00796E66"/>
    <w:rsid w:val="007A4900"/>
    <w:rsid w:val="007A512B"/>
    <w:rsid w:val="007B0D68"/>
    <w:rsid w:val="007C1A66"/>
    <w:rsid w:val="007C2DA5"/>
    <w:rsid w:val="007C5214"/>
    <w:rsid w:val="007C6099"/>
    <w:rsid w:val="007D37AF"/>
    <w:rsid w:val="007D3FC6"/>
    <w:rsid w:val="007D53C7"/>
    <w:rsid w:val="007D73B6"/>
    <w:rsid w:val="007E4495"/>
    <w:rsid w:val="008011A5"/>
    <w:rsid w:val="0080241F"/>
    <w:rsid w:val="00815995"/>
    <w:rsid w:val="00815BB9"/>
    <w:rsid w:val="008225A3"/>
    <w:rsid w:val="00826375"/>
    <w:rsid w:val="008313FF"/>
    <w:rsid w:val="0083319C"/>
    <w:rsid w:val="00833EB5"/>
    <w:rsid w:val="00834966"/>
    <w:rsid w:val="008423FD"/>
    <w:rsid w:val="00844041"/>
    <w:rsid w:val="00844148"/>
    <w:rsid w:val="00856A54"/>
    <w:rsid w:val="00860C7E"/>
    <w:rsid w:val="00864359"/>
    <w:rsid w:val="008649AA"/>
    <w:rsid w:val="00870302"/>
    <w:rsid w:val="008857D0"/>
    <w:rsid w:val="008965E5"/>
    <w:rsid w:val="008A0B2D"/>
    <w:rsid w:val="008A0E09"/>
    <w:rsid w:val="008A10C9"/>
    <w:rsid w:val="008A4AD7"/>
    <w:rsid w:val="008B649F"/>
    <w:rsid w:val="008B7788"/>
    <w:rsid w:val="008C0FAC"/>
    <w:rsid w:val="008D199B"/>
    <w:rsid w:val="008E0E0C"/>
    <w:rsid w:val="008E6606"/>
    <w:rsid w:val="008F18F2"/>
    <w:rsid w:val="008F19F2"/>
    <w:rsid w:val="008F3EA3"/>
    <w:rsid w:val="008F4965"/>
    <w:rsid w:val="00905718"/>
    <w:rsid w:val="00907ECC"/>
    <w:rsid w:val="00912939"/>
    <w:rsid w:val="00913EAC"/>
    <w:rsid w:val="00914466"/>
    <w:rsid w:val="009212F6"/>
    <w:rsid w:val="009362A4"/>
    <w:rsid w:val="00940350"/>
    <w:rsid w:val="00940359"/>
    <w:rsid w:val="00941955"/>
    <w:rsid w:val="009426C6"/>
    <w:rsid w:val="00944124"/>
    <w:rsid w:val="009511F6"/>
    <w:rsid w:val="00955B24"/>
    <w:rsid w:val="00963B77"/>
    <w:rsid w:val="009732F4"/>
    <w:rsid w:val="00975334"/>
    <w:rsid w:val="00980D4A"/>
    <w:rsid w:val="00984394"/>
    <w:rsid w:val="009871D5"/>
    <w:rsid w:val="00993624"/>
    <w:rsid w:val="0099571A"/>
    <w:rsid w:val="009A052A"/>
    <w:rsid w:val="009A3F7B"/>
    <w:rsid w:val="009B3A2A"/>
    <w:rsid w:val="009B48E6"/>
    <w:rsid w:val="009C1925"/>
    <w:rsid w:val="009C6F3D"/>
    <w:rsid w:val="009E482B"/>
    <w:rsid w:val="009E489C"/>
    <w:rsid w:val="009E68B1"/>
    <w:rsid w:val="00A0471B"/>
    <w:rsid w:val="00A1258D"/>
    <w:rsid w:val="00A12CBF"/>
    <w:rsid w:val="00A130E5"/>
    <w:rsid w:val="00A15A22"/>
    <w:rsid w:val="00A21546"/>
    <w:rsid w:val="00A21B51"/>
    <w:rsid w:val="00A231AD"/>
    <w:rsid w:val="00A2329B"/>
    <w:rsid w:val="00A27840"/>
    <w:rsid w:val="00A35C9C"/>
    <w:rsid w:val="00A4710C"/>
    <w:rsid w:val="00A6064B"/>
    <w:rsid w:val="00A655B6"/>
    <w:rsid w:val="00A7173D"/>
    <w:rsid w:val="00A877E1"/>
    <w:rsid w:val="00A91322"/>
    <w:rsid w:val="00A9467D"/>
    <w:rsid w:val="00AA3C87"/>
    <w:rsid w:val="00AA6C7F"/>
    <w:rsid w:val="00AB2A75"/>
    <w:rsid w:val="00AB32F7"/>
    <w:rsid w:val="00AB33AA"/>
    <w:rsid w:val="00AC764D"/>
    <w:rsid w:val="00AF12E2"/>
    <w:rsid w:val="00AF30C9"/>
    <w:rsid w:val="00AF33CD"/>
    <w:rsid w:val="00AF7473"/>
    <w:rsid w:val="00B01523"/>
    <w:rsid w:val="00B12A66"/>
    <w:rsid w:val="00B1331F"/>
    <w:rsid w:val="00B171B4"/>
    <w:rsid w:val="00B20F62"/>
    <w:rsid w:val="00B229A4"/>
    <w:rsid w:val="00B271B4"/>
    <w:rsid w:val="00B36A9D"/>
    <w:rsid w:val="00B455FC"/>
    <w:rsid w:val="00B46D87"/>
    <w:rsid w:val="00B55C57"/>
    <w:rsid w:val="00B57526"/>
    <w:rsid w:val="00B650F3"/>
    <w:rsid w:val="00B74077"/>
    <w:rsid w:val="00B805E5"/>
    <w:rsid w:val="00B8331C"/>
    <w:rsid w:val="00BA2F08"/>
    <w:rsid w:val="00BA4D5D"/>
    <w:rsid w:val="00BB00E6"/>
    <w:rsid w:val="00BB2CC2"/>
    <w:rsid w:val="00BB4DF0"/>
    <w:rsid w:val="00BC0F4C"/>
    <w:rsid w:val="00BC16CE"/>
    <w:rsid w:val="00BC53AA"/>
    <w:rsid w:val="00BC708D"/>
    <w:rsid w:val="00BD3D30"/>
    <w:rsid w:val="00BD74FE"/>
    <w:rsid w:val="00BD79E0"/>
    <w:rsid w:val="00BE09B8"/>
    <w:rsid w:val="00BE4A58"/>
    <w:rsid w:val="00BE55E5"/>
    <w:rsid w:val="00BE729E"/>
    <w:rsid w:val="00BF0B76"/>
    <w:rsid w:val="00BF3788"/>
    <w:rsid w:val="00BF7D0A"/>
    <w:rsid w:val="00C014C0"/>
    <w:rsid w:val="00C109F2"/>
    <w:rsid w:val="00C21CB8"/>
    <w:rsid w:val="00C24E47"/>
    <w:rsid w:val="00C472F9"/>
    <w:rsid w:val="00C51BD2"/>
    <w:rsid w:val="00C51C3C"/>
    <w:rsid w:val="00C53F9F"/>
    <w:rsid w:val="00C6263B"/>
    <w:rsid w:val="00C630AA"/>
    <w:rsid w:val="00C71EB7"/>
    <w:rsid w:val="00C80478"/>
    <w:rsid w:val="00C80E26"/>
    <w:rsid w:val="00C8302B"/>
    <w:rsid w:val="00C83974"/>
    <w:rsid w:val="00C84B8C"/>
    <w:rsid w:val="00C96475"/>
    <w:rsid w:val="00C971BF"/>
    <w:rsid w:val="00CA21AD"/>
    <w:rsid w:val="00CA2B9E"/>
    <w:rsid w:val="00CA612B"/>
    <w:rsid w:val="00CA67CA"/>
    <w:rsid w:val="00CB2848"/>
    <w:rsid w:val="00CC28F7"/>
    <w:rsid w:val="00CC6B17"/>
    <w:rsid w:val="00CD4053"/>
    <w:rsid w:val="00CD5610"/>
    <w:rsid w:val="00CD6122"/>
    <w:rsid w:val="00CE4A27"/>
    <w:rsid w:val="00CF2ACD"/>
    <w:rsid w:val="00CF6F41"/>
    <w:rsid w:val="00D02360"/>
    <w:rsid w:val="00D04063"/>
    <w:rsid w:val="00D05506"/>
    <w:rsid w:val="00D14173"/>
    <w:rsid w:val="00D162BE"/>
    <w:rsid w:val="00D20F3F"/>
    <w:rsid w:val="00D279E9"/>
    <w:rsid w:val="00D45673"/>
    <w:rsid w:val="00D5129D"/>
    <w:rsid w:val="00D527D1"/>
    <w:rsid w:val="00D6021C"/>
    <w:rsid w:val="00D6037E"/>
    <w:rsid w:val="00D60A5C"/>
    <w:rsid w:val="00D60C33"/>
    <w:rsid w:val="00D72014"/>
    <w:rsid w:val="00D74F7B"/>
    <w:rsid w:val="00D76A8D"/>
    <w:rsid w:val="00D9289E"/>
    <w:rsid w:val="00D949C5"/>
    <w:rsid w:val="00D95ECA"/>
    <w:rsid w:val="00D96100"/>
    <w:rsid w:val="00DA05BA"/>
    <w:rsid w:val="00DA17C1"/>
    <w:rsid w:val="00DB1EB0"/>
    <w:rsid w:val="00DB7F04"/>
    <w:rsid w:val="00DC1D2A"/>
    <w:rsid w:val="00DC3476"/>
    <w:rsid w:val="00DD79CD"/>
    <w:rsid w:val="00DE7D19"/>
    <w:rsid w:val="00DF353A"/>
    <w:rsid w:val="00DF3976"/>
    <w:rsid w:val="00DF4D6A"/>
    <w:rsid w:val="00DF55C3"/>
    <w:rsid w:val="00DF6E02"/>
    <w:rsid w:val="00E05BEC"/>
    <w:rsid w:val="00E10668"/>
    <w:rsid w:val="00E21E1E"/>
    <w:rsid w:val="00E22381"/>
    <w:rsid w:val="00E2483F"/>
    <w:rsid w:val="00E24ADE"/>
    <w:rsid w:val="00E25272"/>
    <w:rsid w:val="00E27D11"/>
    <w:rsid w:val="00E3489E"/>
    <w:rsid w:val="00E41262"/>
    <w:rsid w:val="00E421D0"/>
    <w:rsid w:val="00E4348E"/>
    <w:rsid w:val="00E44B6A"/>
    <w:rsid w:val="00E44F49"/>
    <w:rsid w:val="00E46323"/>
    <w:rsid w:val="00E47F27"/>
    <w:rsid w:val="00E63D0F"/>
    <w:rsid w:val="00E65DEF"/>
    <w:rsid w:val="00E67E1C"/>
    <w:rsid w:val="00E7118C"/>
    <w:rsid w:val="00E71601"/>
    <w:rsid w:val="00E77818"/>
    <w:rsid w:val="00E81EE8"/>
    <w:rsid w:val="00E913B2"/>
    <w:rsid w:val="00E9646B"/>
    <w:rsid w:val="00E97236"/>
    <w:rsid w:val="00EA0BE3"/>
    <w:rsid w:val="00EC42B8"/>
    <w:rsid w:val="00ED2A77"/>
    <w:rsid w:val="00ED61CA"/>
    <w:rsid w:val="00EE1CF0"/>
    <w:rsid w:val="00EF359F"/>
    <w:rsid w:val="00EF3C1E"/>
    <w:rsid w:val="00EF4EAA"/>
    <w:rsid w:val="00F05982"/>
    <w:rsid w:val="00F06C44"/>
    <w:rsid w:val="00F24294"/>
    <w:rsid w:val="00F264BA"/>
    <w:rsid w:val="00F2662F"/>
    <w:rsid w:val="00F26B1E"/>
    <w:rsid w:val="00F30155"/>
    <w:rsid w:val="00F30C14"/>
    <w:rsid w:val="00F35740"/>
    <w:rsid w:val="00F45075"/>
    <w:rsid w:val="00F5025B"/>
    <w:rsid w:val="00F515BC"/>
    <w:rsid w:val="00F60F9A"/>
    <w:rsid w:val="00F658F4"/>
    <w:rsid w:val="00F665AF"/>
    <w:rsid w:val="00F66909"/>
    <w:rsid w:val="00F7209C"/>
    <w:rsid w:val="00F73C91"/>
    <w:rsid w:val="00F81256"/>
    <w:rsid w:val="00F831EC"/>
    <w:rsid w:val="00F85D43"/>
    <w:rsid w:val="00F86118"/>
    <w:rsid w:val="00F86148"/>
    <w:rsid w:val="00F86FCB"/>
    <w:rsid w:val="00F90AA4"/>
    <w:rsid w:val="00F91656"/>
    <w:rsid w:val="00FA0D8F"/>
    <w:rsid w:val="00FA2B59"/>
    <w:rsid w:val="00FB7552"/>
    <w:rsid w:val="00FC1735"/>
    <w:rsid w:val="00FC52C8"/>
    <w:rsid w:val="00FC76B1"/>
    <w:rsid w:val="00FD5997"/>
    <w:rsid w:val="00FE05FC"/>
    <w:rsid w:val="00FE1AA0"/>
    <w:rsid w:val="00FE3991"/>
    <w:rsid w:val="00FE7FF9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340C"/>
  <w15:docId w15:val="{47120C29-8DE5-4DE9-A20B-880B4BF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35"/>
  </w:style>
  <w:style w:type="paragraph" w:styleId="1">
    <w:name w:val="heading 1"/>
    <w:basedOn w:val="a"/>
    <w:link w:val="10"/>
    <w:uiPriority w:val="9"/>
    <w:qFormat/>
    <w:rsid w:val="008F3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customStyle="1" w:styleId="ConsPlusTitle">
    <w:name w:val="ConsPlusTitle"/>
    <w:rsid w:val="00C8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74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f0">
    <w:name w:val="Table Grid"/>
    <w:basedOn w:val="a1"/>
    <w:uiPriority w:val="39"/>
    <w:rsid w:val="006E0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8111-9D07-44EB-B162-1B705E8A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Фидевич Юлия Евгеньевна</cp:lastModifiedBy>
  <cp:revision>66</cp:revision>
  <cp:lastPrinted>2023-07-03T02:17:00Z</cp:lastPrinted>
  <dcterms:created xsi:type="dcterms:W3CDTF">2022-06-16T11:08:00Z</dcterms:created>
  <dcterms:modified xsi:type="dcterms:W3CDTF">2023-07-03T02:37:00Z</dcterms:modified>
</cp:coreProperties>
</file>