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7C75F2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D3217A">
              <w:rPr>
                <w:sz w:val="28"/>
              </w:rPr>
              <w:t>2</w:t>
            </w:r>
            <w:r w:rsidR="007C75F2">
              <w:rPr>
                <w:sz w:val="28"/>
              </w:rPr>
              <w:t>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BB0C0B" w:rsidRPr="000868FE" w:rsidRDefault="00BB0C0B" w:rsidP="00BB0C0B">
      <w:pPr>
        <w:jc w:val="center"/>
        <w:rPr>
          <w:rFonts w:ascii="Times New Roman" w:hAnsi="Times New Roman"/>
          <w:b/>
          <w:sz w:val="28"/>
          <w:szCs w:val="28"/>
        </w:rPr>
      </w:pPr>
      <w:r w:rsidRPr="000868F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0868FE">
        <w:rPr>
          <w:rFonts w:ascii="Times New Roman" w:hAnsi="Times New Roman"/>
          <w:b/>
          <w:sz w:val="28"/>
          <w:szCs w:val="28"/>
        </w:rPr>
        <w:t xml:space="preserve"> в приказ министерства экономического развития Новосибирской области от 29.12.2017 № 154</w:t>
      </w:r>
    </w:p>
    <w:p w:rsidR="00567847" w:rsidRPr="00E0712D" w:rsidRDefault="00BB0C0B" w:rsidP="00BB0C0B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0868FE"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F946F8" w:rsidRDefault="00BB0C0B" w:rsidP="00BB0C0B">
      <w:pPr>
        <w:ind w:firstLine="709"/>
        <w:rPr>
          <w:rStyle w:val="3pt"/>
          <w:rFonts w:eastAsiaTheme="minorHAnsi"/>
          <w:b/>
          <w:sz w:val="28"/>
          <w:szCs w:val="28"/>
        </w:rPr>
      </w:pPr>
      <w:r w:rsidRPr="00BB0C0B">
        <w:rPr>
          <w:rStyle w:val="3pt"/>
          <w:rFonts w:eastAsiaTheme="minorHAnsi"/>
          <w:b/>
          <w:sz w:val="28"/>
          <w:szCs w:val="28"/>
        </w:rPr>
        <w:t>П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риказываю:</w:t>
      </w:r>
    </w:p>
    <w:p w:rsidR="00BB0C0B" w:rsidRPr="00094940" w:rsidRDefault="00B52714" w:rsidP="00665C21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1.</w:t>
      </w:r>
      <w:r w:rsidRPr="002F5901">
        <w:rPr>
          <w:rFonts w:ascii="Times New Roman" w:hAnsi="Times New Roman"/>
          <w:sz w:val="28"/>
          <w:szCs w:val="28"/>
        </w:rPr>
        <w:t> </w:t>
      </w:r>
      <w:r w:rsidR="00BB0C0B" w:rsidRPr="002F5901">
        <w:rPr>
          <w:rFonts w:ascii="Times New Roman" w:hAnsi="Times New Roman"/>
          <w:sz w:val="28"/>
          <w:szCs w:val="28"/>
        </w:rPr>
        <w:t xml:space="preserve"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 </w:t>
      </w:r>
      <w:r w:rsidR="00411192" w:rsidRPr="00094940">
        <w:rPr>
          <w:rFonts w:ascii="Times New Roman" w:hAnsi="Times New Roman"/>
          <w:sz w:val="28"/>
          <w:szCs w:val="28"/>
        </w:rPr>
        <w:t xml:space="preserve">(в редакции приказов министерства экономического развития Новосибирской области от 19.02.2018 № 26, от 04.06.2018 № 62, от 24.01.2019 № 10, от 10.07.2019 № 76, от 30.12.2019 № 149, от 19.02.2020 № 15,от 12.03.2020 № 24, от 30.06.2020 № 70, от 05.02.2021 № 17,от 24.02.2022 № 20) </w:t>
      </w:r>
      <w:r w:rsidR="00BB0C0B" w:rsidRPr="00094940">
        <w:rPr>
          <w:rFonts w:ascii="Times New Roman" w:hAnsi="Times New Roman"/>
          <w:sz w:val="28"/>
          <w:szCs w:val="28"/>
        </w:rPr>
        <w:t>следующие изменения:</w:t>
      </w:r>
    </w:p>
    <w:p w:rsidR="00BB0C0B" w:rsidRPr="00094940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В М</w:t>
      </w:r>
      <w:r w:rsidR="00BB0C0B" w:rsidRPr="00094940">
        <w:rPr>
          <w:rFonts w:ascii="Times New Roman" w:hAnsi="Times New Roman"/>
          <w:sz w:val="28"/>
          <w:szCs w:val="28"/>
        </w:rPr>
        <w:t>етодических указаниях по разработке и реализации государственных программ Новосибирской области (далее – Методические указания):</w:t>
      </w:r>
    </w:p>
    <w:p w:rsidR="00BB0C0B" w:rsidRPr="00094940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1)</w:t>
      </w:r>
      <w:r w:rsidR="00BB0C0B" w:rsidRPr="002F5901">
        <w:rPr>
          <w:rFonts w:ascii="Times New Roman" w:hAnsi="Times New Roman"/>
          <w:sz w:val="28"/>
          <w:szCs w:val="28"/>
        </w:rPr>
        <w:t> </w:t>
      </w:r>
      <w:r w:rsidRPr="002F5901">
        <w:rPr>
          <w:rFonts w:ascii="Times New Roman" w:hAnsi="Times New Roman"/>
          <w:sz w:val="28"/>
          <w:szCs w:val="28"/>
        </w:rPr>
        <w:t>п</w:t>
      </w:r>
      <w:r w:rsidR="00BB0C0B" w:rsidRPr="00094940">
        <w:rPr>
          <w:rFonts w:ascii="Times New Roman" w:hAnsi="Times New Roman"/>
          <w:sz w:val="28"/>
          <w:szCs w:val="28"/>
        </w:rPr>
        <w:t>ункт 9 изложить в следующей редакции:</w:t>
      </w:r>
    </w:p>
    <w:p w:rsidR="00D36018" w:rsidRPr="002F5901" w:rsidRDefault="00BB0C0B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«</w:t>
      </w:r>
      <w:r w:rsidR="00D36018" w:rsidRPr="00094940">
        <w:rPr>
          <w:rFonts w:ascii="Times New Roman" w:hAnsi="Times New Roman"/>
          <w:sz w:val="28"/>
          <w:szCs w:val="28"/>
        </w:rPr>
        <w:t xml:space="preserve">9. Согласование проекта государственной программы осуществляется в соответствии с разделом </w:t>
      </w:r>
      <w:r w:rsidR="00D36018" w:rsidRPr="00094940">
        <w:rPr>
          <w:rFonts w:ascii="Times New Roman" w:hAnsi="Times New Roman"/>
          <w:sz w:val="28"/>
          <w:szCs w:val="28"/>
          <w:lang w:val="en-US"/>
        </w:rPr>
        <w:t>III</w:t>
      </w:r>
      <w:r w:rsidR="00D36018" w:rsidRPr="00094940">
        <w:rPr>
          <w:rFonts w:ascii="Times New Roman" w:hAnsi="Times New Roman"/>
          <w:sz w:val="28"/>
          <w:szCs w:val="28"/>
        </w:rPr>
        <w:t xml:space="preserve"> Порядка.</w:t>
      </w:r>
      <w:r w:rsidR="00B52714" w:rsidRPr="00094940">
        <w:rPr>
          <w:rFonts w:ascii="Times New Roman" w:hAnsi="Times New Roman"/>
          <w:sz w:val="28"/>
          <w:szCs w:val="28"/>
        </w:rPr>
        <w:t>»;</w:t>
      </w:r>
    </w:p>
    <w:p w:rsidR="00BB0C0B" w:rsidRPr="00094940" w:rsidRDefault="00263D54" w:rsidP="00665C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52714"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F590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52714" w:rsidRPr="002F590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10 изложить в следующей редакции:</w:t>
      </w:r>
    </w:p>
    <w:p w:rsidR="00263D54" w:rsidRPr="00094940" w:rsidRDefault="00263D54" w:rsidP="00665C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«10. Государственная программа (</w:t>
      </w:r>
      <w:r w:rsidR="00B52714" w:rsidRPr="00094940">
        <w:rPr>
          <w:rFonts w:ascii="Times New Roman" w:hAnsi="Times New Roman" w:cs="Times New Roman"/>
          <w:sz w:val="28"/>
          <w:szCs w:val="28"/>
        </w:rPr>
        <w:t>изменения</w:t>
      </w:r>
      <w:r w:rsidR="00AE1F2D" w:rsidRPr="00094940">
        <w:rPr>
          <w:rFonts w:ascii="Times New Roman" w:hAnsi="Times New Roman" w:cs="Times New Roman"/>
          <w:sz w:val="28"/>
          <w:szCs w:val="28"/>
        </w:rPr>
        <w:t xml:space="preserve"> в государственную программу)</w:t>
      </w:r>
      <w:r w:rsidRPr="00094940"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Правительства Новосибирской области, разработанным в соответствии с порядком, </w:t>
      </w:r>
      <w:r w:rsidRPr="00094940">
        <w:rPr>
          <w:rFonts w:ascii="Times New Roman" w:hAnsi="Times New Roman"/>
          <w:sz w:val="28"/>
          <w:szCs w:val="28"/>
        </w:rPr>
        <w:t xml:space="preserve">установленным в </w:t>
      </w:r>
      <w:hyperlink r:id="rId8" w:history="1">
        <w:r w:rsidR="00AE1F2D" w:rsidRPr="002F5901">
          <w:rPr>
            <w:rFonts w:ascii="Times New Roman" w:hAnsi="Times New Roman"/>
            <w:sz w:val="28"/>
            <w:szCs w:val="28"/>
          </w:rPr>
          <w:t>Инструкции</w:t>
        </w:r>
      </w:hyperlink>
      <w:r w:rsidRPr="002F5901">
        <w:rPr>
          <w:rFonts w:ascii="Times New Roman" w:hAnsi="Times New Roman"/>
          <w:sz w:val="28"/>
          <w:szCs w:val="28"/>
        </w:rPr>
        <w:t xml:space="preserve"> по</w:t>
      </w:r>
      <w:r w:rsidRPr="002F5901">
        <w:rPr>
          <w:rFonts w:ascii="Times New Roman" w:hAnsi="Times New Roman" w:cs="Times New Roman"/>
          <w:sz w:val="28"/>
          <w:szCs w:val="28"/>
        </w:rPr>
        <w:t xml:space="preserve"> документационному обеспечению Губернатора Новосибирской</w:t>
      </w:r>
      <w:r w:rsidRPr="00094940">
        <w:rPr>
          <w:rFonts w:ascii="Times New Roman" w:hAnsi="Times New Roman" w:cs="Times New Roman"/>
          <w:sz w:val="28"/>
          <w:szCs w:val="28"/>
        </w:rPr>
        <w:t xml:space="preserve"> области и Правительства Новосибирской области, утвержденной постановлением Губернатора Новосибирской области от 01.11.2010 № 345 (далее - Инструкция по документационному обеспечению).</w:t>
      </w:r>
    </w:p>
    <w:p w:rsidR="00263D54" w:rsidRPr="00094940" w:rsidRDefault="00263D5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 xml:space="preserve">По решению министра экономического развития Новосибирской области срок проведения оценки проекта постановления Правительства Новосибирской области об утверждении государственной программы, проекта постановления Правительства Новосибирской области о внесении изменений в постановление Правительства Новосибирской области об утверждении государственной программы может быть продлен, но не более чем на 15 рабочих дней со дня </w:t>
      </w:r>
      <w:r w:rsidRPr="00094940">
        <w:rPr>
          <w:rFonts w:ascii="Times New Roman" w:hAnsi="Times New Roman" w:cs="Times New Roman"/>
          <w:sz w:val="28"/>
          <w:szCs w:val="28"/>
        </w:rPr>
        <w:lastRenderedPageBreak/>
        <w:t>поступления на оценку, в случае если проект постановления Правительства Новосибирской области об утверждении государственной программы, проект постановления Правительства Новосибирской области о внесении изменений в постановление Правительства Новосибирской области об утверждении государственной программы:</w:t>
      </w:r>
    </w:p>
    <w:p w:rsidR="00263D54" w:rsidRPr="00094940" w:rsidRDefault="00263D54" w:rsidP="00665C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1) является наиболее объемным и сложным;</w:t>
      </w:r>
    </w:p>
    <w:p w:rsidR="00263D54" w:rsidRPr="00094940" w:rsidRDefault="00263D54" w:rsidP="00665C21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2) поступил ранее либо одновременно с проектом постановления Правительства Новосибирской области об утверждении государственной программы, проектом постановления Правительства Новосибирской области о внесении изменений в постановление Правительства Новосибирской области об утверждении государственной программы, требующим приоритетного рассмотрения в связи с необходимостью заключения соглашения на получение средств федерального бюджета.</w:t>
      </w:r>
    </w:p>
    <w:p w:rsidR="00263D54" w:rsidRPr="00094940" w:rsidRDefault="00263D54" w:rsidP="00665C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 xml:space="preserve">Для целей настоящих Методических указаний под наиболее объемными и сложными понимаются </w:t>
      </w:r>
      <w:r w:rsidR="007C1D11" w:rsidRPr="00094940">
        <w:rPr>
          <w:rFonts w:ascii="Times New Roman" w:hAnsi="Times New Roman" w:cs="Times New Roman"/>
          <w:sz w:val="28"/>
          <w:szCs w:val="28"/>
        </w:rPr>
        <w:t>проекты государственных программ (проекты изменений в государственные программы), включая дополнительные материалы, представляемые с соответствующими проектами</w:t>
      </w:r>
      <w:r w:rsidRPr="00094940">
        <w:rPr>
          <w:rFonts w:ascii="Times New Roman" w:hAnsi="Times New Roman" w:cs="Times New Roman"/>
          <w:sz w:val="28"/>
          <w:szCs w:val="28"/>
        </w:rPr>
        <w:t>:</w:t>
      </w:r>
    </w:p>
    <w:p w:rsidR="00263D54" w:rsidRPr="00094940" w:rsidRDefault="00263D54" w:rsidP="00665C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>1) с общим объемом свыше 100 листов;</w:t>
      </w:r>
    </w:p>
    <w:p w:rsidR="00263D54" w:rsidRPr="00094940" w:rsidRDefault="00263D54" w:rsidP="00665C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>2) сложными по структуре (предусматривающими три и более подпрограмм);</w:t>
      </w:r>
    </w:p>
    <w:p w:rsidR="00263D54" w:rsidRPr="00094940" w:rsidRDefault="00263D54" w:rsidP="00665C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>3) имеющими более 50 целевых индикаторов;</w:t>
      </w:r>
    </w:p>
    <w:p w:rsidR="00263D54" w:rsidRPr="00094940" w:rsidRDefault="00263D54" w:rsidP="00665C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>4) затрагивающие параметры двух финансовых периодов, касающихся приведения в соответствие с областным бюджетом Новосибирской области прошедшего и текущего финансовых периодов;</w:t>
      </w:r>
    </w:p>
    <w:p w:rsidR="00263D54" w:rsidRPr="002F5901" w:rsidRDefault="00263D54" w:rsidP="00665C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949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 сформированные путем изложения в новой редакции государственной </w:t>
      </w:r>
      <w:r w:rsidRPr="0009494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программы или приложений к ней, плана ее реализации.»;</w:t>
      </w:r>
    </w:p>
    <w:p w:rsidR="00D36018" w:rsidRPr="00094940" w:rsidRDefault="00BA673F" w:rsidP="00665C21">
      <w:pPr>
        <w:tabs>
          <w:tab w:val="left" w:pos="1080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9494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52714" w:rsidRPr="0009494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52714" w:rsidRPr="002F5901">
        <w:rPr>
          <w:rFonts w:ascii="Times New Roman" w:hAnsi="Times New Roman"/>
          <w:color w:val="000000" w:themeColor="text1"/>
          <w:sz w:val="28"/>
          <w:szCs w:val="28"/>
        </w:rPr>
        <w:t> п</w:t>
      </w:r>
      <w:r w:rsidR="00D36018" w:rsidRPr="002F5901">
        <w:rPr>
          <w:rFonts w:ascii="Times New Roman" w:hAnsi="Times New Roman"/>
          <w:color w:val="000000" w:themeColor="text1"/>
          <w:sz w:val="28"/>
          <w:szCs w:val="28"/>
        </w:rPr>
        <w:t>ункт 13 изложить в следующей редакции:</w:t>
      </w:r>
    </w:p>
    <w:p w:rsidR="00BB0C0B" w:rsidRPr="00094940" w:rsidRDefault="00D36018" w:rsidP="00665C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940">
        <w:rPr>
          <w:rFonts w:ascii="Times New Roman" w:hAnsi="Times New Roman" w:cs="Times New Roman"/>
          <w:color w:val="000000" w:themeColor="text1"/>
          <w:sz w:val="28"/>
          <w:szCs w:val="28"/>
        </w:rPr>
        <w:t>«13. К обязательным разделам текстовой части государственной программы относятся:</w:t>
      </w:r>
    </w:p>
    <w:p w:rsidR="00D36018" w:rsidRPr="00094940" w:rsidRDefault="00D36018" w:rsidP="00665C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940">
        <w:rPr>
          <w:rFonts w:ascii="Times New Roman" w:hAnsi="Times New Roman" w:cs="Times New Roman"/>
          <w:color w:val="000000" w:themeColor="text1"/>
          <w:sz w:val="28"/>
          <w:szCs w:val="28"/>
        </w:rPr>
        <w:t>1) обоснование необходимости реализации государственной программы;</w:t>
      </w:r>
    </w:p>
    <w:p w:rsidR="00263D54" w:rsidRPr="00094940" w:rsidRDefault="00D36018" w:rsidP="00665C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940">
        <w:rPr>
          <w:rFonts w:ascii="Times New Roman" w:hAnsi="Times New Roman" w:cs="Times New Roman"/>
          <w:color w:val="000000" w:themeColor="text1"/>
          <w:sz w:val="28"/>
          <w:szCs w:val="28"/>
        </w:rPr>
        <w:t>2) система основных мероприятий государственной программы.</w:t>
      </w:r>
    </w:p>
    <w:p w:rsidR="00D36018" w:rsidRPr="002F5901" w:rsidRDefault="00F51518" w:rsidP="00665C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263D54" w:rsidRPr="002F59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</w:t>
        </w:r>
      </w:hyperlink>
      <w:r w:rsidR="00263D54" w:rsidRPr="002F5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содержанию и форме паспорта и разделов текстовой части государственной про</w:t>
      </w:r>
      <w:r w:rsidR="00263D54" w:rsidRPr="00094940">
        <w:rPr>
          <w:rFonts w:ascii="Times New Roman" w:hAnsi="Times New Roman" w:cs="Times New Roman"/>
          <w:color w:val="000000" w:themeColor="text1"/>
          <w:sz w:val="28"/>
          <w:szCs w:val="28"/>
        </w:rPr>
        <w:t>граммы отражены в приложении № 1 к Методическим указаниям.</w:t>
      </w:r>
      <w:r w:rsidR="00B52714" w:rsidRPr="0009494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36018" w:rsidRPr="00094940" w:rsidRDefault="00BA673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52714" w:rsidRPr="000949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52714" w:rsidRPr="002F590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п</w:t>
      </w:r>
      <w:r w:rsidR="00D36018" w:rsidRPr="002F590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ункт 16 изложить в следующей редакции:</w:t>
      </w:r>
    </w:p>
    <w:p w:rsidR="00BB0C0B" w:rsidRPr="002F5901" w:rsidRDefault="00D36018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«16. Допускается включение в состав государственной программы иных 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разделов и приложений, если это требуется для наиболее полной характеристики положе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 государственной программы.»;</w:t>
      </w:r>
    </w:p>
    <w:p w:rsidR="00D36018" w:rsidRPr="002F5901" w:rsidRDefault="00BA673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B52714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B3462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бзацы третий</w:t>
      </w:r>
      <w:r w:rsidR="00071D37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8B3462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71D37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8B3462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одиннадцатый </w:t>
      </w:r>
      <w:r w:rsidR="00C452B0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411192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C452B0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21 </w:t>
      </w:r>
      <w:r w:rsidR="008B3462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утратившими силу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2734C" w:rsidRPr="002F5901" w:rsidRDefault="00BA673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B52714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2734C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бзац первый пункта 23 </w:t>
      </w:r>
      <w:r w:rsidR="00AD5796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</w:t>
      </w:r>
      <w:r w:rsidR="009F3BE9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452B0" w:rsidRPr="002F5901" w:rsidRDefault="00B52714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</w:t>
      </w:r>
      <w:r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E3288C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пункте 28 слов</w:t>
      </w:r>
      <w:r w:rsidR="009F3BE9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«и плановый период» исключить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3288C" w:rsidRPr="002F5901" w:rsidRDefault="00BA673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B52714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E3288C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пункте 29 слова «</w:t>
      </w:r>
      <w:r w:rsidR="00E3288C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 плановый период (2 года, следующие за очередным финансовым годом реализации государственной программы)</w:t>
      </w:r>
      <w:r w:rsidR="009F3BE9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исключить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B3462" w:rsidRPr="002F5901" w:rsidRDefault="00BA673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B52714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8B3462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подпунктах </w:t>
      </w:r>
      <w:r w:rsidR="009F3BE9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и 2</w:t>
      </w:r>
      <w:r w:rsidR="008B3462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33 слов</w:t>
      </w:r>
      <w:r w:rsidR="009F3BE9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«и плановый период» исключить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B3462" w:rsidRPr="002F5901" w:rsidRDefault="00BA673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B52714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8B3462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пункте 35 слов</w:t>
      </w:r>
      <w:r w:rsidR="009F3BE9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«и плановый период» исключить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B0C0B" w:rsidRPr="002F5901" w:rsidRDefault="00BA673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hAnsi="Times New Roman"/>
          <w:sz w:val="28"/>
          <w:szCs w:val="28"/>
        </w:rPr>
        <w:t>11</w:t>
      </w:r>
      <w:r w:rsidR="00B52714" w:rsidRPr="00094940">
        <w:rPr>
          <w:rFonts w:ascii="Times New Roman" w:hAnsi="Times New Roman"/>
          <w:sz w:val="28"/>
          <w:szCs w:val="28"/>
        </w:rPr>
        <w:t>) </w:t>
      </w:r>
      <w:r w:rsidR="00B52714" w:rsidRPr="002F5901">
        <w:rPr>
          <w:rFonts w:ascii="Times New Roman" w:hAnsi="Times New Roman"/>
          <w:sz w:val="28"/>
          <w:szCs w:val="28"/>
        </w:rPr>
        <w:t>п</w:t>
      </w:r>
      <w:r w:rsidR="009F3BE9" w:rsidRPr="002F5901">
        <w:rPr>
          <w:rFonts w:ascii="Times New Roman" w:hAnsi="Times New Roman"/>
          <w:sz w:val="28"/>
          <w:szCs w:val="28"/>
        </w:rPr>
        <w:t>оследний а</w:t>
      </w:r>
      <w:r w:rsidR="008B3462" w:rsidRPr="00094940">
        <w:rPr>
          <w:rFonts w:ascii="Times New Roman" w:hAnsi="Times New Roman"/>
          <w:sz w:val="28"/>
          <w:szCs w:val="28"/>
        </w:rPr>
        <w:t xml:space="preserve">бзац </w:t>
      </w:r>
      <w:r w:rsidR="009F3BE9" w:rsidRPr="00094940">
        <w:rPr>
          <w:rFonts w:ascii="Times New Roman" w:hAnsi="Times New Roman"/>
          <w:sz w:val="28"/>
          <w:szCs w:val="28"/>
        </w:rPr>
        <w:t>пункта</w:t>
      </w:r>
      <w:r w:rsidR="008B3462" w:rsidRPr="00094940">
        <w:rPr>
          <w:rFonts w:ascii="Times New Roman" w:hAnsi="Times New Roman"/>
          <w:sz w:val="28"/>
          <w:szCs w:val="28"/>
        </w:rPr>
        <w:t xml:space="preserve"> 36 </w:t>
      </w:r>
      <w:r w:rsidR="009F3BE9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</w:t>
      </w:r>
      <w:r w:rsidR="009F3BE9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2349B" w:rsidRPr="002F5901" w:rsidRDefault="00B52714" w:rsidP="00665C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12) </w:t>
      </w:r>
      <w:r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42349B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абзаце втором пункта 43 слово «</w:t>
      </w:r>
      <w:r w:rsidR="009F3BE9" w:rsidRPr="00094940">
        <w:rPr>
          <w:rFonts w:ascii="Times New Roman" w:hAnsi="Times New Roman" w:cs="Times New Roman"/>
          <w:sz w:val="28"/>
          <w:szCs w:val="28"/>
        </w:rPr>
        <w:t>реализации» исключить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D5CD3" w:rsidRPr="00094940" w:rsidRDefault="00A2090F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B52714" w:rsidRPr="002F5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D5CD3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бзац второй пункта 53 изложить в следующей редакции:</w:t>
      </w:r>
    </w:p>
    <w:p w:rsidR="0071258F" w:rsidRPr="002F5901" w:rsidRDefault="008F7373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D5CD3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Мониторинг проводится в обязательном порядке по истечени</w:t>
      </w:r>
      <w:r w:rsidR="00025828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D5CD3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отчетного года. Мониторинг может быть проведен в течение отчетного года по поручению министра экономического развития Новосибирской области, заместителя министра экономического р</w:t>
      </w:r>
      <w:r w:rsidR="009F3BE9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азвития Новосибирской области.»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D5CD3" w:rsidRPr="00094940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14)</w:t>
      </w:r>
      <w:r w:rsidRPr="002F5901">
        <w:rPr>
          <w:rFonts w:ascii="Times New Roman" w:hAnsi="Times New Roman"/>
          <w:sz w:val="28"/>
          <w:szCs w:val="28"/>
        </w:rPr>
        <w:t> </w:t>
      </w:r>
      <w:r w:rsidR="005D5CD3" w:rsidRPr="00094940">
        <w:rPr>
          <w:rFonts w:ascii="Times New Roman" w:hAnsi="Times New Roman"/>
          <w:sz w:val="28"/>
          <w:szCs w:val="28"/>
        </w:rPr>
        <w:t>в пункте 54:</w:t>
      </w:r>
    </w:p>
    <w:p w:rsidR="005D5CD3" w:rsidRPr="00094940" w:rsidRDefault="008312C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а</w:t>
      </w:r>
      <w:r w:rsidR="005D5CD3" w:rsidRPr="00094940">
        <w:rPr>
          <w:rFonts w:ascii="Times New Roman" w:hAnsi="Times New Roman"/>
          <w:sz w:val="28"/>
          <w:szCs w:val="28"/>
        </w:rPr>
        <w:t>) </w:t>
      </w:r>
      <w:r w:rsidR="005D5CD3" w:rsidRPr="002F5901">
        <w:rPr>
          <w:rFonts w:ascii="Times New Roman" w:hAnsi="Times New Roman"/>
          <w:sz w:val="28"/>
          <w:szCs w:val="28"/>
        </w:rPr>
        <w:t xml:space="preserve">в абзаце </w:t>
      </w:r>
      <w:r w:rsidR="008F7373" w:rsidRPr="00094940">
        <w:rPr>
          <w:rFonts w:ascii="Times New Roman" w:hAnsi="Times New Roman"/>
          <w:sz w:val="28"/>
          <w:szCs w:val="28"/>
        </w:rPr>
        <w:t>первом слово</w:t>
      </w:r>
      <w:r w:rsidR="005D5CD3" w:rsidRPr="00094940">
        <w:rPr>
          <w:rFonts w:ascii="Times New Roman" w:hAnsi="Times New Roman"/>
          <w:sz w:val="28"/>
          <w:szCs w:val="28"/>
        </w:rPr>
        <w:t xml:space="preserve"> «</w:t>
      </w:r>
      <w:r w:rsidR="008F7373" w:rsidRPr="00094940">
        <w:rPr>
          <w:rFonts w:ascii="Times New Roman" w:hAnsi="Times New Roman"/>
          <w:sz w:val="28"/>
          <w:szCs w:val="28"/>
        </w:rPr>
        <w:t>М</w:t>
      </w:r>
      <w:r w:rsidR="005D5CD3" w:rsidRPr="00094940">
        <w:rPr>
          <w:rFonts w:ascii="Times New Roman" w:hAnsi="Times New Roman"/>
          <w:sz w:val="28"/>
          <w:szCs w:val="28"/>
        </w:rPr>
        <w:t xml:space="preserve">ониторинг» </w:t>
      </w:r>
      <w:r w:rsidR="008F7373" w:rsidRPr="00094940">
        <w:rPr>
          <w:rFonts w:ascii="Times New Roman" w:hAnsi="Times New Roman"/>
          <w:sz w:val="28"/>
          <w:szCs w:val="28"/>
        </w:rPr>
        <w:t>заменить словами</w:t>
      </w:r>
      <w:r w:rsidR="005D5CD3" w:rsidRPr="00094940">
        <w:rPr>
          <w:rFonts w:ascii="Times New Roman" w:hAnsi="Times New Roman"/>
          <w:sz w:val="28"/>
          <w:szCs w:val="28"/>
        </w:rPr>
        <w:t xml:space="preserve"> «Ежегодный</w:t>
      </w:r>
      <w:r w:rsidR="008F7373" w:rsidRPr="00094940">
        <w:rPr>
          <w:rFonts w:ascii="Times New Roman" w:hAnsi="Times New Roman"/>
          <w:sz w:val="28"/>
          <w:szCs w:val="28"/>
        </w:rPr>
        <w:t xml:space="preserve"> мониторинг</w:t>
      </w:r>
      <w:r w:rsidR="005D5CD3" w:rsidRPr="00094940">
        <w:rPr>
          <w:rFonts w:ascii="Times New Roman" w:hAnsi="Times New Roman"/>
          <w:sz w:val="28"/>
          <w:szCs w:val="28"/>
        </w:rPr>
        <w:t>»;</w:t>
      </w:r>
    </w:p>
    <w:p w:rsidR="0042349B" w:rsidRPr="00094940" w:rsidRDefault="008312C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б</w:t>
      </w:r>
      <w:r w:rsidR="0042349B" w:rsidRPr="00094940">
        <w:rPr>
          <w:rFonts w:ascii="Times New Roman" w:hAnsi="Times New Roman"/>
          <w:sz w:val="28"/>
          <w:szCs w:val="28"/>
        </w:rPr>
        <w:t>) </w:t>
      </w:r>
      <w:r w:rsidR="0042349B" w:rsidRPr="002F5901">
        <w:rPr>
          <w:rFonts w:ascii="Times New Roman" w:hAnsi="Times New Roman"/>
          <w:sz w:val="28"/>
          <w:szCs w:val="28"/>
        </w:rPr>
        <w:t>абзац</w:t>
      </w:r>
      <w:r w:rsidR="005D5CD3" w:rsidRPr="00094940">
        <w:rPr>
          <w:rFonts w:ascii="Times New Roman" w:hAnsi="Times New Roman"/>
          <w:sz w:val="28"/>
          <w:szCs w:val="28"/>
        </w:rPr>
        <w:t xml:space="preserve"> втор</w:t>
      </w:r>
      <w:r w:rsidR="0042349B" w:rsidRPr="00094940">
        <w:rPr>
          <w:rFonts w:ascii="Times New Roman" w:hAnsi="Times New Roman"/>
          <w:sz w:val="28"/>
          <w:szCs w:val="28"/>
        </w:rPr>
        <w:t>ой</w:t>
      </w:r>
      <w:r w:rsidR="005D5CD3" w:rsidRPr="00094940">
        <w:rPr>
          <w:rFonts w:ascii="Times New Roman" w:hAnsi="Times New Roman"/>
          <w:sz w:val="28"/>
          <w:szCs w:val="28"/>
        </w:rPr>
        <w:t xml:space="preserve"> </w:t>
      </w:r>
      <w:r w:rsidR="0042349B" w:rsidRPr="0009494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D5CD3" w:rsidRPr="002F5901" w:rsidRDefault="0042349B" w:rsidP="00665C2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«</w:t>
      </w:r>
      <w:r w:rsidRPr="00094940">
        <w:rPr>
          <w:rFonts w:ascii="Times New Roman" w:hAnsi="Times New Roman" w:cs="Times New Roman"/>
          <w:sz w:val="28"/>
          <w:szCs w:val="28"/>
        </w:rPr>
        <w:t>отчетов заказчиков (заказчиков-координаторов) о выполнении плана реализации государственных программ</w:t>
      </w:r>
      <w:r w:rsidR="00A2090F" w:rsidRPr="00094940">
        <w:rPr>
          <w:rFonts w:ascii="Times New Roman" w:hAnsi="Times New Roman" w:cs="Times New Roman"/>
          <w:sz w:val="28"/>
          <w:szCs w:val="28"/>
        </w:rPr>
        <w:t xml:space="preserve"> (далее – отчетов о выполнении плана)</w:t>
      </w:r>
      <w:r w:rsidRPr="00094940">
        <w:rPr>
          <w:rFonts w:ascii="Times New Roman" w:hAnsi="Times New Roman" w:cs="Times New Roman"/>
          <w:sz w:val="28"/>
          <w:szCs w:val="28"/>
        </w:rPr>
        <w:t>;</w:t>
      </w:r>
      <w:r w:rsidRPr="00094940">
        <w:rPr>
          <w:rFonts w:ascii="Times New Roman" w:hAnsi="Times New Roman"/>
          <w:sz w:val="28"/>
          <w:szCs w:val="28"/>
        </w:rPr>
        <w:t>»</w:t>
      </w:r>
      <w:r w:rsidR="005D5CD3" w:rsidRPr="00094940">
        <w:rPr>
          <w:rFonts w:ascii="Times New Roman" w:hAnsi="Times New Roman"/>
          <w:sz w:val="28"/>
          <w:szCs w:val="28"/>
        </w:rPr>
        <w:t>;</w:t>
      </w:r>
    </w:p>
    <w:p w:rsidR="005D5CD3" w:rsidRPr="00094940" w:rsidRDefault="008312C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в</w:t>
      </w:r>
      <w:r w:rsidR="005D5CD3" w:rsidRPr="00094940">
        <w:rPr>
          <w:rFonts w:ascii="Times New Roman" w:hAnsi="Times New Roman"/>
          <w:sz w:val="28"/>
          <w:szCs w:val="28"/>
        </w:rPr>
        <w:t>) </w:t>
      </w:r>
      <w:r w:rsidR="005D5CD3" w:rsidRPr="002F5901">
        <w:rPr>
          <w:rFonts w:ascii="Times New Roman" w:hAnsi="Times New Roman"/>
          <w:sz w:val="28"/>
          <w:szCs w:val="28"/>
        </w:rPr>
        <w:t xml:space="preserve">дополнить </w:t>
      </w:r>
      <w:r w:rsidR="005D5CD3" w:rsidRPr="00094940">
        <w:rPr>
          <w:rFonts w:ascii="Times New Roman" w:hAnsi="Times New Roman"/>
          <w:sz w:val="28"/>
          <w:szCs w:val="28"/>
        </w:rPr>
        <w:t>абзац</w:t>
      </w:r>
      <w:r w:rsidR="008F7373" w:rsidRPr="00094940">
        <w:rPr>
          <w:rFonts w:ascii="Times New Roman" w:hAnsi="Times New Roman"/>
          <w:sz w:val="28"/>
          <w:szCs w:val="28"/>
        </w:rPr>
        <w:t>ами</w:t>
      </w:r>
      <w:r w:rsidR="005D5CD3" w:rsidRPr="0009494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D5CD3" w:rsidRPr="00094940" w:rsidRDefault="005D5CD3" w:rsidP="00665C21">
      <w:pPr>
        <w:tabs>
          <w:tab w:val="left" w:pos="1080"/>
        </w:tabs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940">
        <w:rPr>
          <w:rFonts w:ascii="Times New Roman" w:hAnsi="Times New Roman"/>
          <w:sz w:val="28"/>
          <w:szCs w:val="28"/>
        </w:rPr>
        <w:t xml:space="preserve">«Мониторинг по </w:t>
      </w:r>
      <w:r w:rsidR="005C6277" w:rsidRPr="00094940">
        <w:rPr>
          <w:rFonts w:ascii="Times New Roman" w:hAnsi="Times New Roman"/>
          <w:sz w:val="28"/>
          <w:szCs w:val="28"/>
        </w:rPr>
        <w:t>поручению</w:t>
      </w:r>
      <w:r w:rsidRPr="00094940">
        <w:rPr>
          <w:rFonts w:ascii="Times New Roman" w:hAnsi="Times New Roman"/>
          <w:sz w:val="28"/>
          <w:szCs w:val="28"/>
        </w:rPr>
        <w:t xml:space="preserve"> 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министра экономического развития Новосибирской области, заместителя министра экономического развития Новосибирской области проводится по итогам реализации государственных программ за </w:t>
      </w:r>
      <w:r w:rsidR="003D220F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9 месяцев отчетного года на основании информации о кассовых расходах областного бюджета Новосибирской области, представляемых министерством финансов и налоговой политики Новосибирской области.</w:t>
      </w:r>
    </w:p>
    <w:p w:rsidR="005D5CD3" w:rsidRPr="002F5901" w:rsidRDefault="005D5CD3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указанного мониторинга министерство экономического развития </w:t>
      </w:r>
      <w:r w:rsidR="0038358F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вправе запрашивать дополнительную информацию у заказчиков (заказчиков-координаторов) о причинах низкого исполнения </w:t>
      </w:r>
      <w:r w:rsidR="000665D2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кассовых расходов областного бюджета Новосибирской области.</w:t>
      </w:r>
      <w:r w:rsidRPr="00094940">
        <w:rPr>
          <w:rFonts w:ascii="Times New Roman" w:hAnsi="Times New Roman"/>
          <w:sz w:val="28"/>
          <w:szCs w:val="28"/>
        </w:rPr>
        <w:t>»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2090F" w:rsidRPr="002F5901" w:rsidRDefault="00B52714" w:rsidP="00665C2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15)</w:t>
      </w:r>
      <w:r w:rsidRPr="002F5901">
        <w:rPr>
          <w:rFonts w:ascii="Times New Roman" w:hAnsi="Times New Roman"/>
          <w:sz w:val="28"/>
          <w:szCs w:val="28"/>
        </w:rPr>
        <w:t> в</w:t>
      </w:r>
      <w:r w:rsidR="00A2090F" w:rsidRPr="00094940">
        <w:rPr>
          <w:rFonts w:ascii="Times New Roman" w:hAnsi="Times New Roman"/>
          <w:sz w:val="28"/>
          <w:szCs w:val="28"/>
        </w:rPr>
        <w:t xml:space="preserve"> пункте 55 слово «</w:t>
      </w:r>
      <w:r w:rsidR="00A2090F" w:rsidRPr="00094940">
        <w:rPr>
          <w:rFonts w:ascii="Times New Roman" w:hAnsi="Times New Roman" w:cs="Times New Roman"/>
          <w:sz w:val="28"/>
          <w:szCs w:val="28"/>
        </w:rPr>
        <w:t>квартальных</w:t>
      </w:r>
      <w:r w:rsidR="00A2090F" w:rsidRPr="00094940">
        <w:rPr>
          <w:rFonts w:ascii="Times New Roman" w:hAnsi="Times New Roman"/>
          <w:sz w:val="28"/>
          <w:szCs w:val="28"/>
        </w:rPr>
        <w:t>» заменить словами «</w:t>
      </w:r>
      <w:r w:rsidR="00A2090F" w:rsidRPr="00094940">
        <w:rPr>
          <w:rFonts w:ascii="Times New Roman" w:hAnsi="Times New Roman" w:cs="Times New Roman"/>
          <w:sz w:val="28"/>
          <w:szCs w:val="28"/>
        </w:rPr>
        <w:t>отчетов о выполнении плана»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2090F" w:rsidRPr="002F5901" w:rsidRDefault="00B52714" w:rsidP="00665C2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16) </w:t>
      </w:r>
      <w:r w:rsidRPr="002F5901">
        <w:rPr>
          <w:rFonts w:ascii="Times New Roman" w:hAnsi="Times New Roman"/>
          <w:sz w:val="28"/>
          <w:szCs w:val="28"/>
        </w:rPr>
        <w:t>в</w:t>
      </w:r>
      <w:r w:rsidR="00A2090F" w:rsidRPr="00094940">
        <w:rPr>
          <w:rFonts w:ascii="Times New Roman" w:hAnsi="Times New Roman"/>
          <w:sz w:val="28"/>
          <w:szCs w:val="28"/>
        </w:rPr>
        <w:t xml:space="preserve"> пункте 56 слово «</w:t>
      </w:r>
      <w:r w:rsidR="00A2090F" w:rsidRPr="00094940">
        <w:rPr>
          <w:rFonts w:ascii="Times New Roman" w:hAnsi="Times New Roman" w:cs="Times New Roman"/>
          <w:sz w:val="28"/>
          <w:szCs w:val="28"/>
        </w:rPr>
        <w:t>квартальных</w:t>
      </w:r>
      <w:r w:rsidR="00A2090F" w:rsidRPr="00094940">
        <w:rPr>
          <w:rFonts w:ascii="Times New Roman" w:hAnsi="Times New Roman"/>
          <w:sz w:val="28"/>
          <w:szCs w:val="28"/>
        </w:rPr>
        <w:t>» заменить словами «</w:t>
      </w:r>
      <w:r w:rsidR="00A2090F" w:rsidRPr="00094940">
        <w:rPr>
          <w:rFonts w:ascii="Times New Roman" w:hAnsi="Times New Roman" w:cs="Times New Roman"/>
          <w:sz w:val="28"/>
          <w:szCs w:val="28"/>
        </w:rPr>
        <w:t>отчетов о выполнении плана»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8358F" w:rsidRPr="002F5901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17) </w:t>
      </w:r>
      <w:r w:rsidRPr="002F5901">
        <w:rPr>
          <w:rFonts w:ascii="Times New Roman" w:hAnsi="Times New Roman"/>
          <w:sz w:val="28"/>
          <w:szCs w:val="28"/>
        </w:rPr>
        <w:t>в</w:t>
      </w:r>
      <w:r w:rsidR="008F7373" w:rsidRPr="00094940">
        <w:rPr>
          <w:rFonts w:ascii="Times New Roman" w:hAnsi="Times New Roman"/>
          <w:sz w:val="28"/>
          <w:szCs w:val="28"/>
        </w:rPr>
        <w:t xml:space="preserve"> пункте 57 </w:t>
      </w:r>
      <w:r w:rsidR="0038358F" w:rsidRPr="00094940">
        <w:rPr>
          <w:rFonts w:ascii="Times New Roman" w:hAnsi="Times New Roman"/>
          <w:sz w:val="28"/>
          <w:szCs w:val="28"/>
        </w:rPr>
        <w:t>слов</w:t>
      </w:r>
      <w:r w:rsidR="00A2090F" w:rsidRPr="00094940">
        <w:rPr>
          <w:rFonts w:ascii="Times New Roman" w:hAnsi="Times New Roman"/>
          <w:sz w:val="28"/>
          <w:szCs w:val="28"/>
        </w:rPr>
        <w:t>а</w:t>
      </w:r>
      <w:r w:rsidR="0038358F" w:rsidRPr="00094940">
        <w:rPr>
          <w:rFonts w:ascii="Times New Roman" w:hAnsi="Times New Roman"/>
          <w:sz w:val="28"/>
          <w:szCs w:val="28"/>
        </w:rPr>
        <w:t xml:space="preserve"> «Квартальный</w:t>
      </w:r>
      <w:r w:rsidR="00A2090F" w:rsidRPr="00094940">
        <w:rPr>
          <w:rFonts w:ascii="Times New Roman" w:hAnsi="Times New Roman"/>
          <w:sz w:val="28"/>
          <w:szCs w:val="28"/>
        </w:rPr>
        <w:t xml:space="preserve"> отчет </w:t>
      </w:r>
      <w:r w:rsidR="00A2090F" w:rsidRPr="00094940">
        <w:rPr>
          <w:rFonts w:ascii="Times New Roman" w:hAnsi="Times New Roman" w:cs="Times New Roman"/>
          <w:sz w:val="28"/>
          <w:szCs w:val="28"/>
        </w:rPr>
        <w:t>(за 3, 6, 9, 12 месяцев)</w:t>
      </w:r>
      <w:r w:rsidR="0038358F" w:rsidRPr="00094940">
        <w:rPr>
          <w:rFonts w:ascii="Times New Roman" w:hAnsi="Times New Roman"/>
          <w:sz w:val="28"/>
          <w:szCs w:val="28"/>
        </w:rPr>
        <w:t xml:space="preserve">» </w:t>
      </w:r>
      <w:r w:rsidR="00A2090F" w:rsidRPr="00094940">
        <w:rPr>
          <w:rFonts w:ascii="Times New Roman" w:hAnsi="Times New Roman"/>
          <w:sz w:val="28"/>
          <w:szCs w:val="28"/>
        </w:rPr>
        <w:t>заменить словами «</w:t>
      </w:r>
      <w:r w:rsidR="00A2090F" w:rsidRPr="00094940">
        <w:rPr>
          <w:rFonts w:ascii="Times New Roman" w:hAnsi="Times New Roman" w:cs="Times New Roman"/>
          <w:sz w:val="28"/>
          <w:szCs w:val="28"/>
        </w:rPr>
        <w:t>Отчет о выполнении плана (за 6, 12 месяцев)</w:t>
      </w:r>
      <w:r w:rsidR="00A2090F" w:rsidRPr="00094940">
        <w:rPr>
          <w:rFonts w:ascii="Times New Roman" w:hAnsi="Times New Roman"/>
          <w:sz w:val="28"/>
          <w:szCs w:val="28"/>
        </w:rPr>
        <w:t>»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B142B" w:rsidRPr="002F5901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18) </w:t>
      </w:r>
      <w:r w:rsidRPr="002F5901">
        <w:rPr>
          <w:rFonts w:ascii="Times New Roman" w:hAnsi="Times New Roman"/>
          <w:sz w:val="28"/>
          <w:szCs w:val="28"/>
        </w:rPr>
        <w:t>а</w:t>
      </w:r>
      <w:r w:rsidR="00AB142B" w:rsidRPr="00094940">
        <w:rPr>
          <w:rFonts w:ascii="Times New Roman" w:hAnsi="Times New Roman"/>
          <w:sz w:val="28"/>
          <w:szCs w:val="28"/>
        </w:rPr>
        <w:t>бзац второй пун</w:t>
      </w:r>
      <w:r w:rsidR="008F7373" w:rsidRPr="00094940">
        <w:rPr>
          <w:rFonts w:ascii="Times New Roman" w:hAnsi="Times New Roman"/>
          <w:sz w:val="28"/>
          <w:szCs w:val="28"/>
        </w:rPr>
        <w:t>кта 58 признать утратившим силу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03BBF" w:rsidRPr="00094940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19)</w:t>
      </w:r>
      <w:r w:rsidRPr="002F5901">
        <w:rPr>
          <w:rFonts w:ascii="Times New Roman" w:hAnsi="Times New Roman"/>
          <w:sz w:val="28"/>
          <w:szCs w:val="28"/>
        </w:rPr>
        <w:t> в</w:t>
      </w:r>
      <w:r w:rsidR="00AB142B" w:rsidRPr="00094940">
        <w:rPr>
          <w:rFonts w:ascii="Times New Roman" w:hAnsi="Times New Roman"/>
          <w:sz w:val="28"/>
          <w:szCs w:val="28"/>
        </w:rPr>
        <w:t xml:space="preserve"> пункте 60</w:t>
      </w:r>
      <w:r w:rsidR="00203BBF" w:rsidRPr="00094940">
        <w:rPr>
          <w:rFonts w:ascii="Times New Roman" w:hAnsi="Times New Roman"/>
          <w:sz w:val="28"/>
          <w:szCs w:val="28"/>
        </w:rPr>
        <w:t>:</w:t>
      </w:r>
    </w:p>
    <w:p w:rsidR="00203BBF" w:rsidRPr="002F5901" w:rsidRDefault="008312C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а</w:t>
      </w:r>
      <w:r w:rsidR="00203BBF" w:rsidRPr="00094940">
        <w:rPr>
          <w:rFonts w:ascii="Times New Roman" w:hAnsi="Times New Roman"/>
          <w:sz w:val="28"/>
          <w:szCs w:val="28"/>
        </w:rPr>
        <w:t>) </w:t>
      </w:r>
      <w:r w:rsidR="00203BBF" w:rsidRPr="002F5901">
        <w:rPr>
          <w:rFonts w:ascii="Times New Roman" w:hAnsi="Times New Roman"/>
          <w:sz w:val="28"/>
          <w:szCs w:val="28"/>
        </w:rPr>
        <w:t>в абзаце первом</w:t>
      </w:r>
      <w:r w:rsidR="00AB142B" w:rsidRPr="00094940">
        <w:rPr>
          <w:rFonts w:ascii="Times New Roman" w:hAnsi="Times New Roman"/>
          <w:sz w:val="28"/>
          <w:szCs w:val="28"/>
        </w:rPr>
        <w:t xml:space="preserve"> сл</w:t>
      </w:r>
      <w:r w:rsidR="001560D6" w:rsidRPr="00094940">
        <w:rPr>
          <w:rFonts w:ascii="Times New Roman" w:hAnsi="Times New Roman"/>
          <w:sz w:val="28"/>
          <w:szCs w:val="28"/>
        </w:rPr>
        <w:t>ова «Квартальный и годовой» заменить словами</w:t>
      </w:r>
      <w:r w:rsidR="00AB142B" w:rsidRPr="00094940">
        <w:rPr>
          <w:rFonts w:ascii="Times New Roman" w:hAnsi="Times New Roman"/>
          <w:sz w:val="28"/>
          <w:szCs w:val="28"/>
        </w:rPr>
        <w:t xml:space="preserve"> «</w:t>
      </w:r>
      <w:r w:rsidR="00203BBF" w:rsidRPr="00094940">
        <w:rPr>
          <w:rFonts w:ascii="Times New Roman" w:hAnsi="Times New Roman" w:cs="Times New Roman"/>
          <w:sz w:val="28"/>
          <w:szCs w:val="28"/>
        </w:rPr>
        <w:t>Отчет о выполнении плана</w:t>
      </w:r>
      <w:r w:rsidR="001560D6" w:rsidRPr="00094940">
        <w:rPr>
          <w:rFonts w:ascii="Times New Roman" w:hAnsi="Times New Roman"/>
          <w:sz w:val="28"/>
          <w:szCs w:val="28"/>
        </w:rPr>
        <w:t xml:space="preserve"> и годовой отчет</w:t>
      </w:r>
      <w:r w:rsidR="00AB142B" w:rsidRPr="00094940">
        <w:rPr>
          <w:rFonts w:ascii="Times New Roman" w:hAnsi="Times New Roman"/>
          <w:sz w:val="28"/>
          <w:szCs w:val="28"/>
        </w:rPr>
        <w:t>»</w:t>
      </w:r>
      <w:r w:rsidR="00AE0027" w:rsidRPr="00094940">
        <w:rPr>
          <w:rFonts w:ascii="Times New Roman" w:hAnsi="Times New Roman"/>
          <w:sz w:val="28"/>
          <w:szCs w:val="28"/>
        </w:rPr>
        <w:t>;</w:t>
      </w:r>
    </w:p>
    <w:p w:rsidR="00AB142B" w:rsidRPr="002F5901" w:rsidRDefault="008312C4" w:rsidP="00665C2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б</w:t>
      </w:r>
      <w:r w:rsidR="00203BBF" w:rsidRPr="00094940">
        <w:rPr>
          <w:rFonts w:ascii="Times New Roman" w:hAnsi="Times New Roman"/>
          <w:sz w:val="28"/>
          <w:szCs w:val="28"/>
        </w:rPr>
        <w:t>) </w:t>
      </w:r>
      <w:r w:rsidR="00203BBF" w:rsidRPr="002F5901">
        <w:rPr>
          <w:rFonts w:ascii="Times New Roman" w:hAnsi="Times New Roman"/>
          <w:sz w:val="28"/>
          <w:szCs w:val="28"/>
        </w:rPr>
        <w:t>в абзаце втором слова «</w:t>
      </w:r>
      <w:r w:rsidR="00203BBF" w:rsidRPr="00094940">
        <w:rPr>
          <w:rFonts w:ascii="Times New Roman" w:hAnsi="Times New Roman" w:cs="Times New Roman"/>
          <w:sz w:val="28"/>
          <w:szCs w:val="28"/>
        </w:rPr>
        <w:t>квартальном и (или) годовом отчетах</w:t>
      </w:r>
      <w:r w:rsidR="00203BBF" w:rsidRPr="00094940">
        <w:rPr>
          <w:rFonts w:ascii="Times New Roman" w:hAnsi="Times New Roman"/>
          <w:sz w:val="28"/>
          <w:szCs w:val="28"/>
        </w:rPr>
        <w:t>» заменить словами «отчетах о выполнении плана и (или) годовом отчете»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B142B" w:rsidRPr="002F5901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20) </w:t>
      </w:r>
      <w:r w:rsidRPr="002F5901">
        <w:rPr>
          <w:rFonts w:ascii="Times New Roman" w:hAnsi="Times New Roman"/>
          <w:sz w:val="28"/>
          <w:szCs w:val="28"/>
        </w:rPr>
        <w:t>в</w:t>
      </w:r>
      <w:r w:rsidR="005C6277" w:rsidRPr="00094940">
        <w:rPr>
          <w:rFonts w:ascii="Times New Roman" w:hAnsi="Times New Roman"/>
          <w:sz w:val="28"/>
          <w:szCs w:val="28"/>
        </w:rPr>
        <w:t xml:space="preserve"> пункте 62 слова «№№</w:t>
      </w:r>
      <w:r w:rsidR="001A76AC" w:rsidRPr="00094940">
        <w:rPr>
          <w:rFonts w:ascii="Times New Roman" w:hAnsi="Times New Roman"/>
          <w:sz w:val="28"/>
          <w:szCs w:val="28"/>
        </w:rPr>
        <w:t> </w:t>
      </w:r>
      <w:r w:rsidR="008F7373" w:rsidRPr="00094940">
        <w:rPr>
          <w:rFonts w:ascii="Times New Roman" w:hAnsi="Times New Roman"/>
          <w:sz w:val="28"/>
          <w:szCs w:val="28"/>
        </w:rPr>
        <w:t>1 и 3» исключить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D47E1" w:rsidRPr="00094940" w:rsidRDefault="00B5271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21) </w:t>
      </w:r>
      <w:r w:rsidRPr="002F5901">
        <w:rPr>
          <w:rFonts w:ascii="Times New Roman" w:hAnsi="Times New Roman"/>
          <w:sz w:val="28"/>
          <w:szCs w:val="28"/>
        </w:rPr>
        <w:t>а</w:t>
      </w:r>
      <w:r w:rsidR="006D47E1" w:rsidRPr="00094940">
        <w:rPr>
          <w:rFonts w:ascii="Times New Roman" w:hAnsi="Times New Roman"/>
          <w:sz w:val="28"/>
          <w:szCs w:val="28"/>
        </w:rPr>
        <w:t>бзац первый пункта 63 изложить в следующей редакции:</w:t>
      </w:r>
    </w:p>
    <w:p w:rsidR="006D47E1" w:rsidRPr="00094940" w:rsidRDefault="006D47E1" w:rsidP="00665C21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«63. </w:t>
      </w:r>
      <w:r w:rsidRPr="00094940">
        <w:rPr>
          <w:rFonts w:ascii="Times New Roman" w:hAnsi="Times New Roman" w:cs="Times New Roman"/>
          <w:sz w:val="28"/>
          <w:szCs w:val="28"/>
        </w:rPr>
        <w:t>Результаты мониторинга реализации государственных программ:</w:t>
      </w:r>
    </w:p>
    <w:p w:rsidR="006D47E1" w:rsidRPr="00094940" w:rsidRDefault="006D47E1" w:rsidP="00665C21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за отчетный год формируются в виде сводного годового доклада о ходе реализации и об оценке эффективности государственных программ (далее - сводный годовой доклад);</w:t>
      </w:r>
    </w:p>
    <w:p w:rsidR="006D47E1" w:rsidRPr="002F5901" w:rsidRDefault="006D47E1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 xml:space="preserve">проведенного по поручению 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министра экономического развития </w:t>
      </w:r>
      <w:r w:rsidRPr="00094940">
        <w:rPr>
          <w:rFonts w:ascii="Times New Roman" w:hAnsi="Times New Roman"/>
          <w:sz w:val="28"/>
          <w:szCs w:val="28"/>
        </w:rPr>
        <w:t>Новосибирской области, заместителя министра экономического развития Новосибирской области формиру</w:t>
      </w:r>
      <w:r w:rsidR="00D21498" w:rsidRPr="00094940">
        <w:rPr>
          <w:rFonts w:ascii="Times New Roman" w:hAnsi="Times New Roman"/>
          <w:sz w:val="28"/>
          <w:szCs w:val="28"/>
        </w:rPr>
        <w:t>ю</w:t>
      </w:r>
      <w:r w:rsidRPr="00094940">
        <w:rPr>
          <w:rFonts w:ascii="Times New Roman" w:hAnsi="Times New Roman"/>
          <w:sz w:val="28"/>
          <w:szCs w:val="28"/>
        </w:rPr>
        <w:t>тся в виде аналитических записок и таблиц</w:t>
      </w:r>
      <w:r w:rsidR="008F7373" w:rsidRPr="00094940">
        <w:rPr>
          <w:rFonts w:ascii="Times New Roman" w:hAnsi="Times New Roman"/>
          <w:sz w:val="28"/>
          <w:szCs w:val="28"/>
        </w:rPr>
        <w:t>.»</w:t>
      </w:r>
      <w:r w:rsidR="00B5271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30D0" w:rsidRPr="002F5901" w:rsidRDefault="00AE0027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lastRenderedPageBreak/>
        <w:t>22</w:t>
      </w:r>
      <w:r w:rsidRPr="002F5901">
        <w:rPr>
          <w:rFonts w:ascii="Times New Roman" w:hAnsi="Times New Roman"/>
          <w:sz w:val="28"/>
          <w:szCs w:val="28"/>
        </w:rPr>
        <w:t>) п</w:t>
      </w:r>
      <w:r w:rsidR="004430D0" w:rsidRPr="00094940">
        <w:rPr>
          <w:rFonts w:ascii="Times New Roman" w:hAnsi="Times New Roman"/>
          <w:sz w:val="28"/>
          <w:szCs w:val="28"/>
        </w:rPr>
        <w:t xml:space="preserve">риложение № 1 </w:t>
      </w:r>
      <w:r w:rsidRPr="00094940">
        <w:rPr>
          <w:rFonts w:ascii="Times New Roman" w:hAnsi="Times New Roman"/>
          <w:sz w:val="28"/>
          <w:szCs w:val="28"/>
        </w:rPr>
        <w:t>к Методическим указаниям</w:t>
      </w:r>
      <w:r w:rsidRPr="002F5901">
        <w:rPr>
          <w:rFonts w:ascii="Times New Roman" w:hAnsi="Times New Roman"/>
          <w:sz w:val="28"/>
          <w:szCs w:val="28"/>
        </w:rPr>
        <w:t xml:space="preserve"> </w:t>
      </w:r>
      <w:r w:rsidR="004430D0" w:rsidRPr="00094940">
        <w:rPr>
          <w:rFonts w:ascii="Times New Roman" w:hAnsi="Times New Roman"/>
          <w:sz w:val="28"/>
          <w:szCs w:val="28"/>
        </w:rPr>
        <w:t>«Требования к содержанию и форме паспорта и разделов государственной программы» изложить согласно прил</w:t>
      </w:r>
      <w:r w:rsidR="008F7373" w:rsidRPr="00094940">
        <w:rPr>
          <w:rFonts w:ascii="Times New Roman" w:hAnsi="Times New Roman"/>
          <w:sz w:val="28"/>
          <w:szCs w:val="28"/>
        </w:rPr>
        <w:t>ожению № 1 к настоящему приказу</w:t>
      </w:r>
      <w:r w:rsidR="008312C4"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F7373" w:rsidRPr="002F5901" w:rsidRDefault="00AE0027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23)</w:t>
      </w:r>
      <w:r w:rsidRPr="002F5901">
        <w:rPr>
          <w:rFonts w:ascii="Times New Roman" w:hAnsi="Times New Roman"/>
          <w:sz w:val="28"/>
          <w:szCs w:val="28"/>
        </w:rPr>
        <w:t> п</w:t>
      </w:r>
      <w:r w:rsidR="00891523" w:rsidRPr="00094940">
        <w:rPr>
          <w:rFonts w:ascii="Times New Roman" w:hAnsi="Times New Roman"/>
          <w:sz w:val="28"/>
          <w:szCs w:val="28"/>
        </w:rPr>
        <w:t xml:space="preserve">одпункт 1 пункта 3 приложения № 2 </w:t>
      </w:r>
      <w:r w:rsidRPr="00094940">
        <w:rPr>
          <w:rFonts w:ascii="Times New Roman" w:hAnsi="Times New Roman"/>
          <w:sz w:val="28"/>
          <w:szCs w:val="28"/>
        </w:rPr>
        <w:t>к Методическим указаниям</w:t>
      </w:r>
      <w:r w:rsidRPr="002F5901">
        <w:rPr>
          <w:rFonts w:ascii="Times New Roman" w:hAnsi="Times New Roman"/>
          <w:sz w:val="28"/>
          <w:szCs w:val="28"/>
        </w:rPr>
        <w:t xml:space="preserve"> </w:t>
      </w:r>
      <w:r w:rsidR="00891523" w:rsidRPr="00094940">
        <w:rPr>
          <w:rFonts w:ascii="Times New Roman" w:hAnsi="Times New Roman"/>
          <w:sz w:val="28"/>
          <w:szCs w:val="28"/>
        </w:rPr>
        <w:t xml:space="preserve">«Требования по формированию табличных приложений к государственной программе» </w:t>
      </w:r>
      <w:r w:rsidR="008F7373" w:rsidRPr="00094940">
        <w:rPr>
          <w:rFonts w:ascii="Times New Roman" w:hAnsi="Times New Roman"/>
          <w:sz w:val="28"/>
          <w:szCs w:val="28"/>
        </w:rPr>
        <w:t>после слов «Законом Новосибирской области» дополнить словами «от 25.12.2018 № 332-ОЗ»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30D0" w:rsidRPr="00094940" w:rsidRDefault="00AE0027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24</w:t>
      </w:r>
      <w:r w:rsidRPr="002F5901">
        <w:rPr>
          <w:rFonts w:ascii="Times New Roman" w:hAnsi="Times New Roman"/>
          <w:sz w:val="28"/>
          <w:szCs w:val="28"/>
        </w:rPr>
        <w:t>)</w:t>
      </w:r>
      <w:r w:rsidRPr="00094940">
        <w:rPr>
          <w:rFonts w:ascii="Times New Roman" w:hAnsi="Times New Roman"/>
          <w:sz w:val="28"/>
          <w:szCs w:val="28"/>
          <w:lang w:val="en-US"/>
        </w:rPr>
        <w:t> </w:t>
      </w:r>
      <w:r w:rsidRPr="00094940">
        <w:rPr>
          <w:rFonts w:ascii="Times New Roman" w:hAnsi="Times New Roman"/>
          <w:sz w:val="28"/>
          <w:szCs w:val="28"/>
        </w:rPr>
        <w:t>п</w:t>
      </w:r>
      <w:r w:rsidR="009F6A46" w:rsidRPr="00094940">
        <w:rPr>
          <w:rFonts w:ascii="Times New Roman" w:hAnsi="Times New Roman"/>
          <w:sz w:val="28"/>
          <w:szCs w:val="28"/>
        </w:rPr>
        <w:t>ункт 3 приложения</w:t>
      </w:r>
      <w:r w:rsidR="00133351" w:rsidRPr="00094940">
        <w:rPr>
          <w:rFonts w:ascii="Times New Roman" w:hAnsi="Times New Roman"/>
          <w:sz w:val="28"/>
          <w:szCs w:val="28"/>
        </w:rPr>
        <w:t xml:space="preserve"> № 3 </w:t>
      </w:r>
      <w:r w:rsidRPr="00094940">
        <w:rPr>
          <w:rFonts w:ascii="Times New Roman" w:hAnsi="Times New Roman"/>
          <w:sz w:val="28"/>
          <w:szCs w:val="28"/>
        </w:rPr>
        <w:t>к Методическим указаниям</w:t>
      </w:r>
      <w:r w:rsidRPr="002F5901">
        <w:rPr>
          <w:rFonts w:ascii="Times New Roman" w:hAnsi="Times New Roman"/>
          <w:sz w:val="28"/>
          <w:szCs w:val="28"/>
        </w:rPr>
        <w:t xml:space="preserve"> </w:t>
      </w:r>
      <w:r w:rsidR="00133351" w:rsidRPr="00094940">
        <w:rPr>
          <w:rFonts w:ascii="Times New Roman" w:hAnsi="Times New Roman"/>
          <w:sz w:val="28"/>
          <w:szCs w:val="28"/>
        </w:rPr>
        <w:t>«Требования к содержанию подпрограммы государственной программы» изложить в следующей редакции:</w:t>
      </w:r>
    </w:p>
    <w:p w:rsidR="00133351" w:rsidRPr="00094940" w:rsidRDefault="00133351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«</w:t>
      </w:r>
      <w:r w:rsidRPr="00094940">
        <w:rPr>
          <w:rFonts w:ascii="Times New Roman" w:hAnsi="Times New Roman" w:cs="Times New Roman"/>
          <w:sz w:val="28"/>
          <w:szCs w:val="28"/>
        </w:rPr>
        <w:t>3. Структура текстовой части подпрограммы включает в себя следующие разделы:</w:t>
      </w:r>
    </w:p>
    <w:p w:rsidR="00133351" w:rsidRPr="00094940" w:rsidRDefault="00133351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1) характеристика сферы действия подпрограммы,</w:t>
      </w:r>
    </w:p>
    <w:p w:rsidR="00133351" w:rsidRPr="00094940" w:rsidRDefault="00133351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2) характеристика мероприятий подпрограммы.</w:t>
      </w:r>
    </w:p>
    <w:p w:rsidR="00133351" w:rsidRPr="002F5901" w:rsidRDefault="00133351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Допускается включение в текстовую часть подпрограммы дополнительных разделов, если это требуется для отражения наиболее полной информации о сфере действия подпрограммы и результатов, ожидаемых от ее реализации.</w:t>
      </w:r>
      <w:r w:rsidR="009F6A46" w:rsidRPr="00094940">
        <w:rPr>
          <w:rFonts w:ascii="Times New Roman" w:hAnsi="Times New Roman" w:cs="Times New Roman"/>
          <w:sz w:val="28"/>
          <w:szCs w:val="28"/>
        </w:rPr>
        <w:t>»</w:t>
      </w:r>
      <w:r w:rsidR="00AE0027" w:rsidRPr="00094940">
        <w:rPr>
          <w:rFonts w:ascii="Times New Roman" w:hAnsi="Times New Roman" w:cs="Times New Roman"/>
          <w:sz w:val="28"/>
          <w:szCs w:val="28"/>
        </w:rPr>
        <w:t>;</w:t>
      </w:r>
    </w:p>
    <w:p w:rsidR="0086717C" w:rsidRPr="002F5901" w:rsidRDefault="00AE0027" w:rsidP="00665C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25) п</w:t>
      </w:r>
      <w:r w:rsidR="0086717C" w:rsidRPr="00094940">
        <w:rPr>
          <w:rFonts w:ascii="Times New Roman" w:hAnsi="Times New Roman" w:cs="Times New Roman"/>
          <w:sz w:val="28"/>
          <w:szCs w:val="28"/>
        </w:rPr>
        <w:t>риложени</w:t>
      </w:r>
      <w:r w:rsidR="00025828" w:rsidRPr="00094940">
        <w:rPr>
          <w:rFonts w:ascii="Times New Roman" w:hAnsi="Times New Roman" w:cs="Times New Roman"/>
          <w:sz w:val="28"/>
          <w:szCs w:val="28"/>
        </w:rPr>
        <w:t>е</w:t>
      </w:r>
      <w:r w:rsidR="0086717C" w:rsidRPr="00094940">
        <w:rPr>
          <w:rFonts w:ascii="Times New Roman" w:hAnsi="Times New Roman" w:cs="Times New Roman"/>
          <w:sz w:val="28"/>
          <w:szCs w:val="28"/>
        </w:rPr>
        <w:t xml:space="preserve"> № 5 </w:t>
      </w:r>
      <w:r w:rsidRPr="00094940">
        <w:rPr>
          <w:rFonts w:ascii="Times New Roman" w:hAnsi="Times New Roman"/>
          <w:sz w:val="28"/>
          <w:szCs w:val="28"/>
        </w:rPr>
        <w:t>к Методическим указаниям</w:t>
      </w:r>
      <w:r w:rsidRPr="002F5901">
        <w:rPr>
          <w:rFonts w:ascii="Times New Roman" w:hAnsi="Times New Roman"/>
          <w:sz w:val="28"/>
          <w:szCs w:val="28"/>
        </w:rPr>
        <w:t xml:space="preserve"> </w:t>
      </w:r>
      <w:r w:rsidR="0086717C" w:rsidRPr="00094940">
        <w:rPr>
          <w:rFonts w:ascii="Times New Roman" w:hAnsi="Times New Roman" w:cs="Times New Roman"/>
          <w:sz w:val="28"/>
          <w:szCs w:val="28"/>
        </w:rPr>
        <w:t>«Требования по формированию плана реализации мероприятий государственной программы и справочным документам к нему»</w:t>
      </w:r>
      <w:r w:rsidR="00E16BDE" w:rsidRPr="00094940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4B1AE2" w:rsidRPr="00094940">
        <w:rPr>
          <w:rFonts w:ascii="Times New Roman" w:hAnsi="Times New Roman"/>
          <w:sz w:val="28"/>
          <w:szCs w:val="28"/>
        </w:rPr>
        <w:t xml:space="preserve"> </w:t>
      </w:r>
      <w:r w:rsidR="009F6A46" w:rsidRPr="00094940">
        <w:rPr>
          <w:rFonts w:ascii="Times New Roman" w:hAnsi="Times New Roman"/>
          <w:sz w:val="28"/>
          <w:szCs w:val="28"/>
        </w:rPr>
        <w:t xml:space="preserve">в редакции </w:t>
      </w:r>
      <w:r w:rsidR="004B1AE2" w:rsidRPr="00094940">
        <w:rPr>
          <w:rFonts w:ascii="Times New Roman" w:hAnsi="Times New Roman"/>
          <w:sz w:val="28"/>
          <w:szCs w:val="28"/>
        </w:rPr>
        <w:t>согласно приложению №</w:t>
      </w:r>
      <w:r w:rsidR="00012226" w:rsidRPr="00094940">
        <w:rPr>
          <w:rFonts w:ascii="Times New Roman" w:hAnsi="Times New Roman"/>
          <w:sz w:val="28"/>
          <w:szCs w:val="28"/>
        </w:rPr>
        <w:t> </w:t>
      </w:r>
      <w:r w:rsidR="00727E95" w:rsidRPr="00094940">
        <w:rPr>
          <w:rFonts w:ascii="Times New Roman" w:hAnsi="Times New Roman"/>
          <w:sz w:val="28"/>
          <w:szCs w:val="28"/>
        </w:rPr>
        <w:t>2</w:t>
      </w:r>
      <w:r w:rsidR="00012226" w:rsidRPr="00094940">
        <w:rPr>
          <w:rFonts w:ascii="Times New Roman" w:hAnsi="Times New Roman"/>
          <w:sz w:val="28"/>
          <w:szCs w:val="28"/>
        </w:rPr>
        <w:t xml:space="preserve"> </w:t>
      </w:r>
      <w:r w:rsidR="009F6A46" w:rsidRPr="00094940">
        <w:rPr>
          <w:rFonts w:ascii="Times New Roman" w:hAnsi="Times New Roman"/>
          <w:sz w:val="28"/>
          <w:szCs w:val="28"/>
        </w:rPr>
        <w:t>к настоящему приказу</w:t>
      </w:r>
      <w:r w:rsidRPr="00094940">
        <w:rPr>
          <w:rFonts w:ascii="Times New Roman" w:hAnsi="Times New Roman" w:cs="Times New Roman"/>
          <w:sz w:val="28"/>
          <w:szCs w:val="28"/>
        </w:rPr>
        <w:t>;</w:t>
      </w:r>
    </w:p>
    <w:p w:rsidR="00354261" w:rsidRPr="002F5901" w:rsidRDefault="00AE0027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26) п</w:t>
      </w:r>
      <w:r w:rsidR="00354261" w:rsidRPr="00094940">
        <w:rPr>
          <w:rFonts w:ascii="Times New Roman" w:hAnsi="Times New Roman"/>
          <w:sz w:val="28"/>
          <w:szCs w:val="28"/>
        </w:rPr>
        <w:t xml:space="preserve">риложение № 6 </w:t>
      </w:r>
      <w:r w:rsidRPr="00094940">
        <w:rPr>
          <w:rFonts w:ascii="Times New Roman" w:hAnsi="Times New Roman"/>
          <w:sz w:val="28"/>
          <w:szCs w:val="28"/>
        </w:rPr>
        <w:t>к Методическим указаниям</w:t>
      </w:r>
      <w:r w:rsidRPr="002F5901">
        <w:rPr>
          <w:rFonts w:ascii="Times New Roman" w:hAnsi="Times New Roman"/>
          <w:sz w:val="28"/>
          <w:szCs w:val="28"/>
        </w:rPr>
        <w:t xml:space="preserve"> </w:t>
      </w:r>
      <w:r w:rsidR="00354261" w:rsidRPr="00094940">
        <w:rPr>
          <w:rFonts w:ascii="Times New Roman" w:hAnsi="Times New Roman"/>
          <w:sz w:val="28"/>
          <w:szCs w:val="28"/>
        </w:rPr>
        <w:t xml:space="preserve">«Требования по формированию квартальной отчетности о ходе выполнения плана реализации государственной программы» изложить </w:t>
      </w:r>
      <w:r w:rsidR="009F6A46" w:rsidRPr="00094940">
        <w:rPr>
          <w:rFonts w:ascii="Times New Roman" w:hAnsi="Times New Roman"/>
          <w:sz w:val="28"/>
          <w:szCs w:val="28"/>
        </w:rPr>
        <w:t xml:space="preserve">в редакции </w:t>
      </w:r>
      <w:r w:rsidR="00354261" w:rsidRPr="00094940">
        <w:rPr>
          <w:rFonts w:ascii="Times New Roman" w:hAnsi="Times New Roman"/>
          <w:sz w:val="28"/>
          <w:szCs w:val="28"/>
        </w:rPr>
        <w:t>согласно приложению № </w:t>
      </w:r>
      <w:r w:rsidR="00727E95" w:rsidRPr="00094940">
        <w:rPr>
          <w:rFonts w:ascii="Times New Roman" w:hAnsi="Times New Roman"/>
          <w:sz w:val="28"/>
          <w:szCs w:val="28"/>
        </w:rPr>
        <w:t>3</w:t>
      </w:r>
      <w:r w:rsidR="009F6A46" w:rsidRPr="00094940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Pr="00094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225F4" w:rsidRPr="00094940" w:rsidRDefault="00AE0027" w:rsidP="00665C2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94940">
        <w:rPr>
          <w:rFonts w:ascii="Times New Roman" w:hAnsi="Times New Roman"/>
          <w:b w:val="0"/>
          <w:sz w:val="28"/>
          <w:szCs w:val="28"/>
        </w:rPr>
        <w:t>27) в</w:t>
      </w:r>
      <w:r w:rsidR="005E15FC" w:rsidRPr="00094940">
        <w:rPr>
          <w:rFonts w:ascii="Times New Roman" w:hAnsi="Times New Roman"/>
          <w:b w:val="0"/>
          <w:sz w:val="28"/>
          <w:szCs w:val="28"/>
        </w:rPr>
        <w:t xml:space="preserve"> приложении № 7 </w:t>
      </w:r>
      <w:r w:rsidRPr="00094940">
        <w:rPr>
          <w:rFonts w:ascii="Times New Roman" w:hAnsi="Times New Roman"/>
          <w:b w:val="0"/>
          <w:sz w:val="28"/>
          <w:szCs w:val="28"/>
        </w:rPr>
        <w:t>к Методическим указаниям</w:t>
      </w:r>
      <w:r w:rsidRPr="002F5901">
        <w:rPr>
          <w:rFonts w:ascii="Times New Roman" w:hAnsi="Times New Roman"/>
          <w:sz w:val="28"/>
          <w:szCs w:val="28"/>
        </w:rPr>
        <w:t xml:space="preserve"> </w:t>
      </w:r>
      <w:r w:rsidR="00337697" w:rsidRPr="00094940">
        <w:rPr>
          <w:rFonts w:ascii="Times New Roman" w:hAnsi="Times New Roman"/>
          <w:b w:val="0"/>
          <w:sz w:val="28"/>
          <w:szCs w:val="28"/>
        </w:rPr>
        <w:t xml:space="preserve">«Требования </w:t>
      </w:r>
      <w:r w:rsidR="00337697" w:rsidRPr="00094940">
        <w:rPr>
          <w:rFonts w:ascii="Times New Roman" w:hAnsi="Times New Roman" w:cs="Times New Roman"/>
          <w:b w:val="0"/>
          <w:sz w:val="28"/>
          <w:szCs w:val="28"/>
        </w:rPr>
        <w:t>по формированию годовой отчетности о ходе реализации государственной программы</w:t>
      </w:r>
      <w:r w:rsidR="00025828" w:rsidRPr="00094940">
        <w:rPr>
          <w:rFonts w:ascii="Times New Roman" w:hAnsi="Times New Roman" w:cs="Times New Roman"/>
          <w:b w:val="0"/>
          <w:sz w:val="28"/>
          <w:szCs w:val="28"/>
        </w:rPr>
        <w:t>»</w:t>
      </w:r>
      <w:r w:rsidR="00337697" w:rsidRPr="0009494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37697" w:rsidRPr="00094940" w:rsidRDefault="00115C5E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а</w:t>
      </w:r>
      <w:r w:rsidR="00337697" w:rsidRPr="002F5901">
        <w:rPr>
          <w:rFonts w:ascii="Times New Roman" w:hAnsi="Times New Roman"/>
          <w:sz w:val="28"/>
          <w:szCs w:val="28"/>
        </w:rPr>
        <w:t>) пункт 4 изложить в следующей редакции:</w:t>
      </w:r>
    </w:p>
    <w:p w:rsidR="00115C5E" w:rsidRPr="00094940" w:rsidRDefault="00A225F4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 xml:space="preserve">«4. При заполнении </w:t>
      </w:r>
      <w:hyperlink w:anchor="P4847">
        <w:r w:rsidR="00F72775" w:rsidRPr="00094940">
          <w:rPr>
            <w:rFonts w:ascii="Times New Roman" w:hAnsi="Times New Roman"/>
            <w:sz w:val="28"/>
            <w:szCs w:val="28"/>
          </w:rPr>
          <w:t>таблицы № </w:t>
        </w:r>
        <w:r w:rsidRPr="00094940">
          <w:rPr>
            <w:rFonts w:ascii="Times New Roman" w:hAnsi="Times New Roman"/>
            <w:sz w:val="28"/>
            <w:szCs w:val="28"/>
          </w:rPr>
          <w:t>2</w:t>
        </w:r>
      </w:hyperlink>
      <w:r w:rsidR="00115C5E" w:rsidRPr="002F5901">
        <w:rPr>
          <w:rFonts w:ascii="Times New Roman" w:hAnsi="Times New Roman"/>
          <w:sz w:val="28"/>
          <w:szCs w:val="28"/>
        </w:rPr>
        <w:t>:</w:t>
      </w:r>
    </w:p>
    <w:p w:rsidR="006221E9" w:rsidRPr="00094940" w:rsidRDefault="00115C5E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1) </w:t>
      </w:r>
      <w:r w:rsidR="00A225F4" w:rsidRPr="00094940">
        <w:rPr>
          <w:rFonts w:ascii="Times New Roman" w:hAnsi="Times New Roman"/>
          <w:sz w:val="28"/>
          <w:szCs w:val="28"/>
        </w:rPr>
        <w:t xml:space="preserve">в </w:t>
      </w:r>
      <w:hyperlink w:anchor="P4863">
        <w:r w:rsidR="00A34B25" w:rsidRPr="00094940">
          <w:rPr>
            <w:rFonts w:ascii="Times New Roman" w:hAnsi="Times New Roman"/>
            <w:sz w:val="28"/>
            <w:szCs w:val="28"/>
          </w:rPr>
          <w:t>столбце</w:t>
        </w:r>
        <w:r w:rsidR="00A225F4" w:rsidRPr="00094940">
          <w:rPr>
            <w:rFonts w:ascii="Times New Roman" w:hAnsi="Times New Roman"/>
            <w:sz w:val="28"/>
            <w:szCs w:val="28"/>
          </w:rPr>
          <w:t xml:space="preserve"> 4</w:t>
        </w:r>
      </w:hyperlink>
      <w:r w:rsidR="006221E9" w:rsidRPr="002F5901">
        <w:rPr>
          <w:rFonts w:ascii="Times New Roman" w:hAnsi="Times New Roman"/>
          <w:sz w:val="28"/>
          <w:szCs w:val="28"/>
        </w:rPr>
        <w:t>:</w:t>
      </w:r>
    </w:p>
    <w:p w:rsidR="00A225F4" w:rsidRPr="00094940" w:rsidRDefault="006221E9" w:rsidP="00665C21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а) </w:t>
      </w:r>
      <w:r w:rsidR="00287350" w:rsidRPr="00094940">
        <w:rPr>
          <w:rFonts w:ascii="Times New Roman" w:hAnsi="Times New Roman"/>
          <w:sz w:val="28"/>
          <w:szCs w:val="28"/>
        </w:rPr>
        <w:t>по строкам «федеральный бюджет», «областной бюджет», «местные бюджеты», «внебюджетные источники», «налоговые расходы»</w:t>
      </w:r>
      <w:r w:rsidRPr="00094940">
        <w:rPr>
          <w:rFonts w:ascii="Times New Roman" w:hAnsi="Times New Roman"/>
          <w:sz w:val="28"/>
          <w:szCs w:val="28"/>
        </w:rPr>
        <w:t xml:space="preserve"> указываю</w:t>
      </w:r>
      <w:r w:rsidR="00A225F4" w:rsidRPr="00094940">
        <w:rPr>
          <w:rFonts w:ascii="Times New Roman" w:hAnsi="Times New Roman"/>
          <w:sz w:val="28"/>
          <w:szCs w:val="28"/>
        </w:rPr>
        <w:t>тся планов</w:t>
      </w:r>
      <w:r w:rsidRPr="00094940">
        <w:rPr>
          <w:rFonts w:ascii="Times New Roman" w:hAnsi="Times New Roman"/>
          <w:sz w:val="28"/>
          <w:szCs w:val="28"/>
        </w:rPr>
        <w:t>ые</w:t>
      </w:r>
      <w:r w:rsidR="00A225F4" w:rsidRPr="00094940">
        <w:rPr>
          <w:rFonts w:ascii="Times New Roman" w:hAnsi="Times New Roman"/>
          <w:sz w:val="28"/>
          <w:szCs w:val="28"/>
        </w:rPr>
        <w:t xml:space="preserve"> значени</w:t>
      </w:r>
      <w:r w:rsidRPr="00094940">
        <w:rPr>
          <w:rFonts w:ascii="Times New Roman" w:hAnsi="Times New Roman"/>
          <w:sz w:val="28"/>
          <w:szCs w:val="28"/>
        </w:rPr>
        <w:t>я</w:t>
      </w:r>
      <w:r w:rsidR="00A225F4" w:rsidRPr="00094940">
        <w:rPr>
          <w:rFonts w:ascii="Times New Roman" w:hAnsi="Times New Roman"/>
          <w:sz w:val="28"/>
          <w:szCs w:val="28"/>
        </w:rPr>
        <w:t>, соответствующ</w:t>
      </w:r>
      <w:r w:rsidRPr="00094940">
        <w:rPr>
          <w:rFonts w:ascii="Times New Roman" w:hAnsi="Times New Roman"/>
          <w:sz w:val="28"/>
          <w:szCs w:val="28"/>
        </w:rPr>
        <w:t>и</w:t>
      </w:r>
      <w:r w:rsidR="00A225F4" w:rsidRPr="00094940">
        <w:rPr>
          <w:rFonts w:ascii="Times New Roman" w:hAnsi="Times New Roman"/>
          <w:sz w:val="28"/>
          <w:szCs w:val="28"/>
        </w:rPr>
        <w:t>е утвержденному плановому значению в</w:t>
      </w:r>
      <w:r w:rsidR="00A225F4" w:rsidRPr="00094940">
        <w:rPr>
          <w:rFonts w:ascii="Times New Roman" w:hAnsi="Times New Roman" w:cs="Times New Roman"/>
          <w:sz w:val="28"/>
          <w:szCs w:val="28"/>
        </w:rPr>
        <w:t xml:space="preserve"> государственной программ</w:t>
      </w:r>
      <w:r w:rsidRPr="00094940">
        <w:rPr>
          <w:rFonts w:ascii="Times New Roman" w:hAnsi="Times New Roman" w:cs="Times New Roman"/>
          <w:sz w:val="28"/>
          <w:szCs w:val="28"/>
        </w:rPr>
        <w:t>е</w:t>
      </w:r>
      <w:r w:rsidR="00A225F4" w:rsidRPr="00094940">
        <w:rPr>
          <w:rFonts w:ascii="Times New Roman" w:hAnsi="Times New Roman" w:cs="Times New Roman"/>
          <w:sz w:val="28"/>
          <w:szCs w:val="28"/>
        </w:rPr>
        <w:t>, в актуальной редакции</w:t>
      </w:r>
      <w:r w:rsidR="00287350" w:rsidRPr="00094940">
        <w:rPr>
          <w:rFonts w:ascii="Times New Roman" w:hAnsi="Times New Roman" w:cs="Times New Roman"/>
          <w:sz w:val="28"/>
          <w:szCs w:val="28"/>
        </w:rPr>
        <w:t xml:space="preserve"> на дату составления отчетности</w:t>
      </w:r>
      <w:r w:rsidR="00A225F4" w:rsidRPr="00094940">
        <w:rPr>
          <w:rFonts w:ascii="Times New Roman" w:hAnsi="Times New Roman" w:cs="Times New Roman"/>
          <w:sz w:val="28"/>
          <w:szCs w:val="28"/>
        </w:rPr>
        <w:t>;</w:t>
      </w:r>
    </w:p>
    <w:p w:rsidR="006221E9" w:rsidRPr="00094940" w:rsidRDefault="006221E9" w:rsidP="00665C21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 xml:space="preserve">б) по строкам «Всего по мероприятию, в том числе:» отражается сумма по строкам </w:t>
      </w:r>
      <w:r w:rsidRPr="00094940">
        <w:rPr>
          <w:rFonts w:ascii="Times New Roman" w:hAnsi="Times New Roman"/>
          <w:sz w:val="28"/>
          <w:szCs w:val="28"/>
        </w:rPr>
        <w:t>«федеральный бюджет», «областной бюджет», «местные бюджеты», «внебюджетные источники», «налоговые расходы»;</w:t>
      </w:r>
    </w:p>
    <w:p w:rsidR="006221E9" w:rsidRPr="00094940" w:rsidRDefault="006221E9" w:rsidP="00665C21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в) по строке «Всего, в том числе:</w:t>
      </w:r>
      <w:r w:rsidR="00705684" w:rsidRPr="00094940">
        <w:rPr>
          <w:rFonts w:ascii="Times New Roman" w:hAnsi="Times New Roman" w:cs="Times New Roman"/>
          <w:sz w:val="28"/>
          <w:szCs w:val="28"/>
        </w:rPr>
        <w:t>»</w:t>
      </w:r>
      <w:r w:rsidRPr="00094940">
        <w:rPr>
          <w:rFonts w:ascii="Times New Roman" w:hAnsi="Times New Roman" w:cs="Times New Roman"/>
          <w:sz w:val="28"/>
          <w:szCs w:val="28"/>
        </w:rPr>
        <w:t xml:space="preserve"> отражается сумма по строкам </w:t>
      </w:r>
      <w:r w:rsidRPr="00094940">
        <w:rPr>
          <w:rFonts w:ascii="Times New Roman" w:hAnsi="Times New Roman"/>
          <w:sz w:val="28"/>
          <w:szCs w:val="28"/>
        </w:rPr>
        <w:t>«федеральный бюджет», «областной бюджет», «местные бюджеты», «внебюджетные источники», «налоговые расходы»</w:t>
      </w:r>
      <w:r w:rsidR="009719F4" w:rsidRPr="00094940">
        <w:rPr>
          <w:rFonts w:ascii="Times New Roman" w:hAnsi="Times New Roman"/>
          <w:sz w:val="28"/>
          <w:szCs w:val="28"/>
        </w:rPr>
        <w:t>;</w:t>
      </w:r>
    </w:p>
    <w:p w:rsidR="00A225F4" w:rsidRPr="00094940" w:rsidRDefault="00115C5E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2</w:t>
      </w:r>
      <w:r w:rsidR="00A225F4" w:rsidRPr="00094940">
        <w:rPr>
          <w:rFonts w:ascii="Times New Roman" w:hAnsi="Times New Roman" w:cs="Times New Roman"/>
          <w:sz w:val="28"/>
          <w:szCs w:val="28"/>
        </w:rPr>
        <w:t xml:space="preserve">) в </w:t>
      </w:r>
      <w:hyperlink w:anchor="P4866">
        <w:r w:rsidR="00A225F4" w:rsidRPr="00094940">
          <w:rPr>
            <w:rFonts w:ascii="Times New Roman" w:hAnsi="Times New Roman" w:cs="Times New Roman"/>
            <w:sz w:val="28"/>
            <w:szCs w:val="28"/>
          </w:rPr>
          <w:t>столбце 7</w:t>
        </w:r>
      </w:hyperlink>
      <w:r w:rsidR="00A225F4" w:rsidRPr="002F5901">
        <w:rPr>
          <w:rFonts w:ascii="Times New Roman" w:hAnsi="Times New Roman" w:cs="Times New Roman"/>
          <w:sz w:val="28"/>
          <w:szCs w:val="28"/>
        </w:rPr>
        <w:t xml:space="preserve"> в приводятся краткие результаты реализации основных (детализированных) мероприятий, причины отклонений приводятся в случае, если отклонения составляют:</w:t>
      </w:r>
    </w:p>
    <w:p w:rsidR="00A225F4" w:rsidRPr="00094940" w:rsidRDefault="000A3275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A225F4" w:rsidRPr="00094940">
        <w:rPr>
          <w:rFonts w:ascii="Times New Roman" w:hAnsi="Times New Roman" w:cs="Times New Roman"/>
          <w:sz w:val="28"/>
          <w:szCs w:val="28"/>
        </w:rPr>
        <w:t>) 10% и более от запланированного уровня как в положительную, так и в отрицательную сторону - по количественным показателям мероприятия и внебюджетным источникам финансирования;</w:t>
      </w:r>
    </w:p>
    <w:p w:rsidR="000A3275" w:rsidRPr="00094940" w:rsidRDefault="000A3275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б</w:t>
      </w:r>
      <w:r w:rsidR="00A225F4" w:rsidRPr="00094940">
        <w:rPr>
          <w:rFonts w:ascii="Times New Roman" w:hAnsi="Times New Roman" w:cs="Times New Roman"/>
          <w:sz w:val="28"/>
          <w:szCs w:val="28"/>
        </w:rPr>
        <w:t>) 5% и более от запланированного уровня как в положительную, так и в отрицательную сторону - по источникам финансирования за счет бюджетов всех уровней.</w:t>
      </w:r>
    </w:p>
    <w:p w:rsidR="0025558F" w:rsidRPr="00094940" w:rsidRDefault="000A3275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 xml:space="preserve">3) при заполнении графы «налоговые расходы» </w:t>
      </w:r>
      <w:r w:rsidR="00385CCB" w:rsidRPr="00094940">
        <w:rPr>
          <w:rFonts w:ascii="Times New Roman" w:hAnsi="Times New Roman" w:cs="Times New Roman"/>
          <w:sz w:val="28"/>
          <w:szCs w:val="28"/>
        </w:rPr>
        <w:t>в столбце 5</w:t>
      </w:r>
      <w:r w:rsidR="0025558F" w:rsidRPr="00094940">
        <w:rPr>
          <w:rFonts w:ascii="Times New Roman" w:hAnsi="Times New Roman" w:cs="Times New Roman"/>
          <w:sz w:val="28"/>
          <w:szCs w:val="28"/>
        </w:rPr>
        <w:t>:</w:t>
      </w:r>
    </w:p>
    <w:p w:rsidR="0025558F" w:rsidRPr="00094940" w:rsidRDefault="0025558F" w:rsidP="001525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 xml:space="preserve">а) при отсутствии на дату составления отчетности информации о фактически достигнутых показателях - указываются оценочные показатели объема предоставленных налоговых расходов за отчетный период по результатам оценки эффективности налоговых расходов Новосибирской области, представляемым кураторами налоговых расходов в министерство финансов и налоговой политики Новосибирской области в соответствии с абзацем 3 пункта 24 постановления Правительства Новосибирской области от 28.10.2019 № 418-п </w:t>
      </w:r>
      <w:hyperlink r:id="rId10" w:history="1">
        <w:r w:rsidR="00A82E26" w:rsidRPr="00094940">
          <w:rPr>
            <w:rFonts w:ascii="Times New Roman" w:hAnsi="Times New Roman" w:cs="Times New Roman"/>
            <w:sz w:val="28"/>
            <w:szCs w:val="28"/>
          </w:rPr>
          <w:t>«Об установлении Порядка формирования перечня налоговых расходов Новосибирской области и оценки налоговых расходов Новосибирской области</w:t>
        </w:r>
      </w:hyperlink>
      <w:r w:rsidR="00A82E26" w:rsidRPr="00094940">
        <w:rPr>
          <w:rFonts w:ascii="Times New Roman" w:hAnsi="Times New Roman" w:cs="Times New Roman"/>
          <w:sz w:val="28"/>
          <w:szCs w:val="28"/>
        </w:rPr>
        <w:t>»</w:t>
      </w:r>
      <w:r w:rsidR="00A82E26" w:rsidRPr="002F5901">
        <w:rPr>
          <w:rFonts w:ascii="Times New Roman" w:hAnsi="Times New Roman" w:cs="Times New Roman"/>
          <w:sz w:val="28"/>
          <w:szCs w:val="28"/>
        </w:rPr>
        <w:t xml:space="preserve"> </w:t>
      </w:r>
      <w:r w:rsidRPr="00094940">
        <w:rPr>
          <w:rFonts w:ascii="Times New Roman" w:hAnsi="Times New Roman" w:cs="Times New Roman"/>
          <w:sz w:val="28"/>
          <w:szCs w:val="28"/>
        </w:rPr>
        <w:t>по типовой форме, утвержденной приказом министерства финансов и налоговой политики Новосибирской области от 30.12.2019 № 90-НПА</w:t>
      </w:r>
      <w:r w:rsidR="00152529" w:rsidRPr="0009494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52529" w:rsidRPr="00094940">
          <w:rPr>
            <w:rFonts w:ascii="Times New Roman" w:hAnsi="Times New Roman" w:cs="Times New Roman"/>
            <w:sz w:val="28"/>
            <w:szCs w:val="28"/>
          </w:rPr>
          <w:t>«Об утверждении типовой формы представления куратором налогового расхода результатов оценки эффективности налогового расхода Новосибирской области и типовой формы сводного отчета о результатах оценки эффективности налоговых расходов Новосибирской области»</w:t>
        </w:r>
      </w:hyperlink>
      <w:r w:rsidRPr="00094940">
        <w:rPr>
          <w:rFonts w:ascii="Times New Roman" w:hAnsi="Times New Roman" w:cs="Times New Roman"/>
          <w:sz w:val="28"/>
          <w:szCs w:val="28"/>
        </w:rPr>
        <w:t xml:space="preserve">, </w:t>
      </w:r>
      <w:r w:rsidRPr="002F5901">
        <w:rPr>
          <w:rFonts w:ascii="Times New Roman" w:hAnsi="Times New Roman" w:cs="Times New Roman"/>
          <w:sz w:val="28"/>
          <w:szCs w:val="28"/>
        </w:rPr>
        <w:t xml:space="preserve">в графе «Оценка объема предоставленных налоговых льгот, освобождений и иных преференций для плательщиков налогов (тыс. рублей)» на текущий финансовый год раздела </w:t>
      </w:r>
      <w:r w:rsidRPr="0009494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94940">
        <w:rPr>
          <w:rFonts w:ascii="Times New Roman" w:hAnsi="Times New Roman" w:cs="Times New Roman"/>
          <w:sz w:val="28"/>
          <w:szCs w:val="28"/>
        </w:rPr>
        <w:t>. «Фискальные характеристики налогового расхода Новосибирской области»;</w:t>
      </w:r>
    </w:p>
    <w:p w:rsidR="00A225F4" w:rsidRPr="00094940" w:rsidRDefault="0025558F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б) при наличии на дату составления отчетности информации о фактически достигнутых показателях – указываются фактические показатели объема предоставленных налоговых расходов за отчетный период.»</w:t>
      </w:r>
      <w:r w:rsidR="00337697" w:rsidRPr="00094940">
        <w:rPr>
          <w:rFonts w:ascii="Times New Roman" w:hAnsi="Times New Roman" w:cs="Times New Roman"/>
          <w:sz w:val="28"/>
          <w:szCs w:val="28"/>
        </w:rPr>
        <w:t>;</w:t>
      </w:r>
    </w:p>
    <w:p w:rsidR="00337697" w:rsidRPr="00094940" w:rsidRDefault="00115C5E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б</w:t>
      </w:r>
      <w:r w:rsidR="00337697" w:rsidRPr="00094940">
        <w:rPr>
          <w:rFonts w:ascii="Times New Roman" w:hAnsi="Times New Roman" w:cs="Times New Roman"/>
          <w:sz w:val="28"/>
          <w:szCs w:val="28"/>
        </w:rPr>
        <w:t>)</w:t>
      </w:r>
      <w:r w:rsidR="00337697" w:rsidRPr="002F5901">
        <w:rPr>
          <w:rFonts w:ascii="Times New Roman" w:hAnsi="Times New Roman" w:cs="Times New Roman"/>
          <w:sz w:val="28"/>
          <w:szCs w:val="28"/>
        </w:rPr>
        <w:t> </w:t>
      </w:r>
      <w:r w:rsidR="00337697" w:rsidRPr="00094940">
        <w:rPr>
          <w:rFonts w:ascii="Times New Roman" w:hAnsi="Times New Roman" w:cs="Times New Roman"/>
          <w:sz w:val="28"/>
          <w:szCs w:val="28"/>
        </w:rPr>
        <w:t>дополнить пунктом 4.1 следующего содержания:</w:t>
      </w:r>
    </w:p>
    <w:p w:rsidR="00337697" w:rsidRPr="00094940" w:rsidRDefault="00337697" w:rsidP="00665C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«4.1. </w:t>
      </w:r>
      <w:r w:rsidRPr="00094940">
        <w:rPr>
          <w:rFonts w:ascii="Times New Roman" w:hAnsi="Times New Roman" w:cstheme="minorBidi"/>
          <w:sz w:val="28"/>
          <w:szCs w:val="28"/>
        </w:rPr>
        <w:t xml:space="preserve">При заполнении </w:t>
      </w:r>
      <w:hyperlink w:anchor="P4847">
        <w:r w:rsidRPr="00094940">
          <w:rPr>
            <w:rFonts w:ascii="Times New Roman" w:hAnsi="Times New Roman" w:cstheme="minorBidi"/>
            <w:sz w:val="28"/>
            <w:szCs w:val="28"/>
          </w:rPr>
          <w:t>таблицы №</w:t>
        </w:r>
      </w:hyperlink>
      <w:r w:rsidR="00A137A0" w:rsidRPr="002F5901">
        <w:rPr>
          <w:rFonts w:ascii="Times New Roman" w:hAnsi="Times New Roman" w:cstheme="minorBidi"/>
          <w:sz w:val="28"/>
          <w:szCs w:val="28"/>
        </w:rPr>
        <w:t> </w:t>
      </w:r>
      <w:r w:rsidR="00F61F91" w:rsidRPr="00094940">
        <w:rPr>
          <w:rFonts w:ascii="Times New Roman" w:hAnsi="Times New Roman" w:cstheme="minorBidi"/>
          <w:sz w:val="28"/>
          <w:szCs w:val="28"/>
        </w:rPr>
        <w:t xml:space="preserve">3 </w:t>
      </w:r>
      <w:r w:rsidRPr="00094940">
        <w:rPr>
          <w:rFonts w:ascii="Times New Roman" w:hAnsi="Times New Roman"/>
          <w:sz w:val="28"/>
          <w:szCs w:val="28"/>
        </w:rPr>
        <w:t xml:space="preserve">в </w:t>
      </w:r>
      <w:hyperlink w:anchor="P4863">
        <w:r w:rsidR="00A34B25" w:rsidRPr="00094940">
          <w:rPr>
            <w:rFonts w:ascii="Times New Roman" w:hAnsi="Times New Roman"/>
            <w:sz w:val="28"/>
            <w:szCs w:val="28"/>
          </w:rPr>
          <w:t>столбцах</w:t>
        </w:r>
        <w:r w:rsidRPr="00094940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A34B25" w:rsidRPr="002F5901">
        <w:rPr>
          <w:rFonts w:ascii="Times New Roman" w:hAnsi="Times New Roman"/>
          <w:sz w:val="28"/>
          <w:szCs w:val="28"/>
        </w:rPr>
        <w:t>2 и 5</w:t>
      </w:r>
      <w:r w:rsidRPr="00094940">
        <w:rPr>
          <w:rFonts w:ascii="Times New Roman" w:hAnsi="Times New Roman"/>
          <w:sz w:val="28"/>
          <w:szCs w:val="28"/>
        </w:rPr>
        <w:t>:</w:t>
      </w:r>
    </w:p>
    <w:p w:rsidR="00337697" w:rsidRPr="00094940" w:rsidRDefault="00F61F91" w:rsidP="00665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theme="minorBidi"/>
          <w:sz w:val="28"/>
          <w:szCs w:val="28"/>
        </w:rPr>
        <w:t>1</w:t>
      </w:r>
      <w:r w:rsidR="00337697" w:rsidRPr="00094940">
        <w:rPr>
          <w:rFonts w:ascii="Times New Roman" w:hAnsi="Times New Roman" w:cstheme="minorBidi"/>
          <w:sz w:val="28"/>
          <w:szCs w:val="28"/>
        </w:rPr>
        <w:t>)</w:t>
      </w:r>
      <w:r w:rsidR="00337697" w:rsidRPr="00094940">
        <w:rPr>
          <w:rFonts w:ascii="Times New Roman" w:hAnsi="Times New Roman"/>
          <w:sz w:val="28"/>
          <w:szCs w:val="28"/>
        </w:rPr>
        <w:t> </w:t>
      </w:r>
      <w:r w:rsidR="00337697" w:rsidRPr="00094940">
        <w:rPr>
          <w:rFonts w:ascii="Times New Roman" w:hAnsi="Times New Roman" w:cstheme="minorBidi"/>
          <w:sz w:val="28"/>
          <w:szCs w:val="28"/>
        </w:rPr>
        <w:t>по строкам «федеральный бюджет», «областной бюджет», «местные бюджеты», «внебюджетные источники», «налоговые расходы» указываются плановые значения, соответствующие утвержденному плановому значению в</w:t>
      </w:r>
      <w:r w:rsidR="00337697" w:rsidRPr="00094940">
        <w:rPr>
          <w:rFonts w:ascii="Times New Roman" w:hAnsi="Times New Roman" w:cs="Times New Roman"/>
          <w:sz w:val="28"/>
          <w:szCs w:val="28"/>
        </w:rPr>
        <w:t xml:space="preserve"> государственной программе, в актуальной редакции на дату составления отчетности;</w:t>
      </w:r>
    </w:p>
    <w:p w:rsidR="00337697" w:rsidRPr="00094940" w:rsidRDefault="00F61F91" w:rsidP="00665C21">
      <w:pPr>
        <w:tabs>
          <w:tab w:val="left" w:pos="1080"/>
        </w:tabs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337697" w:rsidRPr="00094940">
        <w:rPr>
          <w:rFonts w:ascii="Times New Roman" w:eastAsiaTheme="minorEastAsia" w:hAnsi="Times New Roman"/>
          <w:sz w:val="28"/>
          <w:szCs w:val="28"/>
          <w:lang w:eastAsia="ru-RU"/>
        </w:rPr>
        <w:t>) по строке «итого по государственной программе» отражается сумма по строкам «федеральный бюджет», «областной бюджет», «местные бюджеты», «внебюджетные источники», «налоговые расходы»</w:t>
      </w: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="00FA724F" w:rsidRPr="0009494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4179CA" w:rsidRPr="00094940" w:rsidRDefault="00E0614F" w:rsidP="00665C21">
      <w:pPr>
        <w:tabs>
          <w:tab w:val="left" w:pos="1080"/>
        </w:tabs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="004179CA" w:rsidRPr="002F5901">
        <w:rPr>
          <w:rFonts w:ascii="Times New Roman" w:eastAsiaTheme="minorEastAsia" w:hAnsi="Times New Roman"/>
          <w:sz w:val="28"/>
          <w:szCs w:val="28"/>
          <w:lang w:eastAsia="ru-RU"/>
        </w:rPr>
        <w:t>) </w:t>
      </w:r>
      <w:r w:rsidR="00FE7226" w:rsidRPr="00094940">
        <w:rPr>
          <w:rFonts w:ascii="Times New Roman" w:eastAsiaTheme="minorEastAsia" w:hAnsi="Times New Roman"/>
          <w:sz w:val="28"/>
          <w:szCs w:val="28"/>
          <w:lang w:eastAsia="ru-RU"/>
        </w:rPr>
        <w:t>после абзаца восьмого</w:t>
      </w:r>
      <w:r w:rsidR="004179CA" w:rsidRPr="00094940">
        <w:rPr>
          <w:rFonts w:ascii="Times New Roman" w:eastAsiaTheme="minorEastAsia" w:hAnsi="Times New Roman"/>
          <w:sz w:val="28"/>
          <w:szCs w:val="28"/>
          <w:lang w:eastAsia="ru-RU"/>
        </w:rPr>
        <w:t xml:space="preserve"> пункта</w:t>
      </w:r>
      <w:r w:rsidR="004179CA" w:rsidRPr="002F5901">
        <w:rPr>
          <w:rFonts w:ascii="Times New Roman" w:eastAsiaTheme="minorEastAsia" w:hAnsi="Times New Roman"/>
          <w:sz w:val="28"/>
          <w:szCs w:val="28"/>
          <w:lang w:eastAsia="ru-RU"/>
        </w:rPr>
        <w:t xml:space="preserve"> 5 дополнить </w:t>
      </w: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абзацем</w:t>
      </w:r>
      <w:r w:rsidR="004179CA" w:rsidRPr="002F5901">
        <w:rPr>
          <w:rFonts w:ascii="Times New Roman" w:eastAsiaTheme="minorEastAsia" w:hAnsi="Times New Roman"/>
          <w:sz w:val="28"/>
          <w:szCs w:val="28"/>
          <w:lang w:eastAsia="ru-RU"/>
        </w:rPr>
        <w:t xml:space="preserve"> следующего содержания:</w:t>
      </w:r>
    </w:p>
    <w:p w:rsidR="00CE3199" w:rsidRPr="00094940" w:rsidRDefault="00CE3199" w:rsidP="00665C21">
      <w:pPr>
        <w:autoSpaceDE w:val="0"/>
        <w:autoSpaceDN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="00096443" w:rsidRPr="00094940">
        <w:rPr>
          <w:rFonts w:ascii="Times New Roman" w:hAnsi="Times New Roman" w:cs="Times New Roman"/>
          <w:sz w:val="28"/>
          <w:szCs w:val="28"/>
          <w:lang w:eastAsia="ru-RU"/>
        </w:rPr>
        <w:t>В целях демонстрации эффективности реализации государственной программы, при подготовке годовых отчетов в аналитической записке необходимо приводить информацию об уровне потребности, плановом и фактичес</w:t>
      </w:r>
      <w:r w:rsidR="00224D11" w:rsidRPr="00094940">
        <w:rPr>
          <w:rFonts w:ascii="Times New Roman" w:hAnsi="Times New Roman" w:cs="Times New Roman"/>
          <w:sz w:val="28"/>
          <w:szCs w:val="28"/>
          <w:lang w:eastAsia="ru-RU"/>
        </w:rPr>
        <w:t xml:space="preserve">ком исполнении за отчетный год </w:t>
      </w:r>
      <w:r w:rsidR="00096443" w:rsidRPr="00094940">
        <w:rPr>
          <w:rFonts w:ascii="Times New Roman" w:hAnsi="Times New Roman" w:cs="Times New Roman"/>
          <w:sz w:val="28"/>
          <w:szCs w:val="28"/>
          <w:lang w:eastAsia="ru-RU"/>
        </w:rPr>
        <w:t xml:space="preserve">по целевым индикаторам, значение потребности по </w:t>
      </w:r>
      <w:r w:rsidR="00096443" w:rsidRPr="000949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которым выше, чем у плановых значений за отчетный год, так и выше чем </w:t>
      </w:r>
      <w:r w:rsidR="00755BF6" w:rsidRPr="00094940">
        <w:rPr>
          <w:rFonts w:ascii="Times New Roman" w:hAnsi="Times New Roman" w:cs="Times New Roman"/>
          <w:sz w:val="28"/>
          <w:szCs w:val="28"/>
          <w:lang w:eastAsia="ru-RU"/>
        </w:rPr>
        <w:t xml:space="preserve">в целом </w:t>
      </w:r>
      <w:r w:rsidR="00096443" w:rsidRPr="00094940">
        <w:rPr>
          <w:rFonts w:ascii="Times New Roman" w:hAnsi="Times New Roman" w:cs="Times New Roman"/>
          <w:sz w:val="28"/>
          <w:szCs w:val="28"/>
          <w:lang w:eastAsia="ru-RU"/>
        </w:rPr>
        <w:t>за период реализации государственной программы</w:t>
      </w:r>
      <w:r w:rsidR="001C12C9" w:rsidRPr="0009494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7662CC" w:rsidRPr="00094940">
        <w:rPr>
          <w:rFonts w:ascii="Times New Roman" w:eastAsiaTheme="minorEastAsia" w:hAnsi="Times New Roman"/>
          <w:sz w:val="28"/>
          <w:szCs w:val="28"/>
          <w:lang w:eastAsia="ru-RU"/>
        </w:rPr>
        <w:t>»;</w:t>
      </w:r>
    </w:p>
    <w:p w:rsidR="00FA724F" w:rsidRPr="00094940" w:rsidRDefault="00E0614F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28</w:t>
      </w:r>
      <w:r w:rsidRPr="002F5901">
        <w:rPr>
          <w:rFonts w:ascii="Times New Roman" w:eastAsiaTheme="minorEastAsia" w:hAnsi="Times New Roman"/>
          <w:sz w:val="28"/>
          <w:szCs w:val="28"/>
          <w:lang w:eastAsia="ru-RU"/>
        </w:rPr>
        <w:t>) п</w:t>
      </w:r>
      <w:r w:rsidR="0098335F" w:rsidRPr="00094940">
        <w:rPr>
          <w:rFonts w:ascii="Times New Roman" w:eastAsiaTheme="minorEastAsia" w:hAnsi="Times New Roman"/>
          <w:sz w:val="28"/>
          <w:szCs w:val="28"/>
          <w:lang w:eastAsia="ru-RU"/>
        </w:rPr>
        <w:t>ункт</w:t>
      </w:r>
      <w:r w:rsidR="00FA724F" w:rsidRPr="00094940">
        <w:rPr>
          <w:rFonts w:ascii="Times New Roman" w:eastAsiaTheme="minorEastAsia" w:hAnsi="Times New Roman"/>
          <w:sz w:val="28"/>
          <w:szCs w:val="28"/>
          <w:lang w:eastAsia="ru-RU"/>
        </w:rPr>
        <w:t xml:space="preserve"> 7 приложения № </w:t>
      </w:r>
      <w:r w:rsidR="0030041C" w:rsidRPr="00094940">
        <w:rPr>
          <w:rFonts w:ascii="Times New Roman" w:eastAsiaTheme="minorEastAsia" w:hAnsi="Times New Roman"/>
          <w:sz w:val="28"/>
          <w:szCs w:val="28"/>
          <w:lang w:eastAsia="ru-RU"/>
        </w:rPr>
        <w:t xml:space="preserve">8 </w:t>
      </w: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Pr="002F590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94940">
        <w:rPr>
          <w:rFonts w:ascii="Times New Roman" w:eastAsiaTheme="minorEastAsia" w:hAnsi="Times New Roman"/>
          <w:sz w:val="28"/>
          <w:szCs w:val="28"/>
          <w:lang w:eastAsia="ru-RU"/>
        </w:rPr>
        <w:t>Методическим указаниям</w:t>
      </w:r>
      <w:r w:rsidRPr="002F590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0041C" w:rsidRPr="00094940">
        <w:rPr>
          <w:rFonts w:ascii="Times New Roman" w:eastAsiaTheme="minorEastAsia" w:hAnsi="Times New Roman"/>
          <w:sz w:val="28"/>
          <w:szCs w:val="28"/>
          <w:lang w:eastAsia="ru-RU"/>
        </w:rPr>
        <w:t>«Методика проведения оценки эффективности реализации государственной программы»</w:t>
      </w:r>
      <w:r w:rsidR="00FA724F" w:rsidRPr="0009494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8335F" w:rsidRPr="00094940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дополнить </w:t>
      </w:r>
      <w:r w:rsidR="0063705B" w:rsidRPr="00094940">
        <w:rPr>
          <w:rFonts w:ascii="Times New Roman" w:eastAsiaTheme="minorEastAsia" w:hAnsi="Times New Roman"/>
          <w:sz w:val="28"/>
          <w:szCs w:val="28"/>
          <w:lang w:eastAsia="ru-RU"/>
        </w:rPr>
        <w:t>абзацем</w:t>
      </w:r>
      <w:r w:rsidR="0098335F" w:rsidRPr="002F5901">
        <w:rPr>
          <w:rFonts w:ascii="Times New Roman" w:eastAsiaTheme="minorEastAsia" w:hAnsi="Times New Roman"/>
          <w:sz w:val="28"/>
          <w:szCs w:val="28"/>
          <w:lang w:eastAsia="ru-RU"/>
        </w:rPr>
        <w:t xml:space="preserve"> следующего содержания</w:t>
      </w:r>
      <w:r w:rsidR="00FA724F" w:rsidRPr="00094940">
        <w:rPr>
          <w:rFonts w:ascii="Times New Roman" w:hAnsi="Times New Roman"/>
          <w:sz w:val="28"/>
          <w:szCs w:val="28"/>
        </w:rPr>
        <w:t>:</w:t>
      </w:r>
    </w:p>
    <w:p w:rsidR="00FA724F" w:rsidRPr="00094940" w:rsidRDefault="00FA724F" w:rsidP="001D6B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«</w:t>
      </w:r>
      <w:r w:rsidRPr="00094940">
        <w:rPr>
          <w:rFonts w:ascii="Times New Roman" w:hAnsi="Times New Roman" w:cs="Times New Roman"/>
          <w:sz w:val="28"/>
          <w:szCs w:val="28"/>
        </w:rPr>
        <w:t xml:space="preserve">При отсутствии на дату составления отчетности информации о фактически достигнутых показателях - указываются оценочные показатели объема предоставленных налоговых расходов за отчетный период по результатам оценки эффективности налоговых расходов Новосибирской области, представляемым кураторами налоговых расходов в министерство финансов и налоговой политики Новосибирской области в соответствии с абзацем 3 пункта 24 постановления Правительства Новосибирской области от 28.10.2019 № 418-п </w:t>
      </w:r>
      <w:hyperlink r:id="rId12" w:history="1">
        <w:r w:rsidR="00A82E26" w:rsidRPr="00094940">
          <w:rPr>
            <w:rFonts w:ascii="Times New Roman" w:hAnsi="Times New Roman" w:cs="Times New Roman"/>
            <w:sz w:val="28"/>
            <w:szCs w:val="28"/>
          </w:rPr>
          <w:t>«Об установлении Порядка формирования перечня налоговых расходов Новосибирской области и оценки налоговых расходов Новосибирской области</w:t>
        </w:r>
      </w:hyperlink>
      <w:r w:rsidR="00A82E26" w:rsidRPr="00094940">
        <w:rPr>
          <w:rFonts w:ascii="Times New Roman" w:hAnsi="Times New Roman" w:cs="Times New Roman"/>
          <w:sz w:val="28"/>
          <w:szCs w:val="28"/>
        </w:rPr>
        <w:t>»</w:t>
      </w:r>
      <w:r w:rsidR="00A82E26" w:rsidRPr="002F5901">
        <w:rPr>
          <w:rFonts w:ascii="Times New Roman" w:hAnsi="Times New Roman" w:cs="Times New Roman"/>
          <w:sz w:val="28"/>
          <w:szCs w:val="28"/>
        </w:rPr>
        <w:t xml:space="preserve"> </w:t>
      </w:r>
      <w:r w:rsidRPr="00094940">
        <w:rPr>
          <w:rFonts w:ascii="Times New Roman" w:hAnsi="Times New Roman" w:cs="Times New Roman"/>
          <w:sz w:val="28"/>
          <w:szCs w:val="28"/>
        </w:rPr>
        <w:t>по типовой форме, утвержденной приказом министерства финансов и налоговой политики Новосибирской области от 30.12.2019 № 90-НПА</w:t>
      </w:r>
      <w:r w:rsidR="00152529" w:rsidRPr="0009494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152529" w:rsidRPr="00094940">
          <w:rPr>
            <w:rFonts w:ascii="Times New Roman" w:hAnsi="Times New Roman" w:cs="Times New Roman"/>
            <w:sz w:val="28"/>
            <w:szCs w:val="28"/>
          </w:rPr>
          <w:t>«Об утверждении типовой формы представления куратором налогового расхода результатов оценки эффективности налогового расхода Новосибирской области и типовой формы сводного отчета о результатах оценки эффективности налоговых расходов Новосибирской области»</w:t>
        </w:r>
      </w:hyperlink>
      <w:r w:rsidRPr="002F5901">
        <w:rPr>
          <w:rFonts w:ascii="Times New Roman" w:hAnsi="Times New Roman" w:cs="Times New Roman"/>
          <w:sz w:val="28"/>
          <w:szCs w:val="28"/>
        </w:rPr>
        <w:t>, в графе «Оценка объема предоставленных налоговых льгот, освобождений и иных преференций для плательщиков нал</w:t>
      </w:r>
      <w:r w:rsidRPr="00094940">
        <w:rPr>
          <w:rFonts w:ascii="Times New Roman" w:hAnsi="Times New Roman" w:cs="Times New Roman"/>
          <w:sz w:val="28"/>
          <w:szCs w:val="28"/>
        </w:rPr>
        <w:t xml:space="preserve">огов (тыс. рублей)» на текущий финансовый год раздела </w:t>
      </w:r>
      <w:r w:rsidRPr="0009494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D78F9" w:rsidRPr="00094940">
        <w:rPr>
          <w:rFonts w:ascii="Times New Roman" w:hAnsi="Times New Roman" w:cs="Times New Roman"/>
          <w:sz w:val="28"/>
          <w:szCs w:val="28"/>
        </w:rPr>
        <w:t>. </w:t>
      </w:r>
      <w:r w:rsidRPr="00094940">
        <w:rPr>
          <w:rFonts w:ascii="Times New Roman" w:hAnsi="Times New Roman" w:cs="Times New Roman"/>
          <w:sz w:val="28"/>
          <w:szCs w:val="28"/>
        </w:rPr>
        <w:t>«Фискальные характеристики налогового расхода Новосибирской области</w:t>
      </w:r>
      <w:r w:rsidR="00DD78F9" w:rsidRPr="00094940">
        <w:rPr>
          <w:rFonts w:ascii="Times New Roman" w:hAnsi="Times New Roman" w:cs="Times New Roman"/>
          <w:sz w:val="28"/>
          <w:szCs w:val="28"/>
        </w:rPr>
        <w:t>»</w:t>
      </w:r>
      <w:r w:rsidR="00806F34" w:rsidRPr="00094940">
        <w:rPr>
          <w:rFonts w:ascii="Times New Roman" w:hAnsi="Times New Roman" w:cs="Times New Roman"/>
          <w:sz w:val="28"/>
          <w:szCs w:val="28"/>
        </w:rPr>
        <w:t>.</w:t>
      </w:r>
    </w:p>
    <w:p w:rsidR="00FA724F" w:rsidRPr="00094940" w:rsidRDefault="00FA724F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t>При наличии на дату составления отчетности информации о фактически достигнутых показателях – указываются фактические показатели объема предоставленных налоговых расходов за отчетный период.</w:t>
      </w:r>
      <w:r w:rsidRPr="00094940">
        <w:rPr>
          <w:rFonts w:ascii="Times New Roman" w:hAnsi="Times New Roman"/>
          <w:sz w:val="28"/>
          <w:szCs w:val="28"/>
        </w:rPr>
        <w:t>».</w:t>
      </w:r>
    </w:p>
    <w:p w:rsidR="00DD3F6B" w:rsidRPr="00094940" w:rsidRDefault="00FA2C9F" w:rsidP="00665C21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2</w:t>
      </w:r>
      <w:r w:rsidR="00DD3F6B" w:rsidRPr="00094940">
        <w:rPr>
          <w:rFonts w:ascii="Times New Roman" w:hAnsi="Times New Roman"/>
          <w:sz w:val="28"/>
          <w:szCs w:val="28"/>
        </w:rPr>
        <w:t>.</w:t>
      </w:r>
      <w:r w:rsidRPr="00094940">
        <w:rPr>
          <w:rFonts w:ascii="Times New Roman" w:hAnsi="Times New Roman"/>
          <w:sz w:val="28"/>
          <w:szCs w:val="28"/>
        </w:rPr>
        <w:t> </w:t>
      </w:r>
      <w:r w:rsidR="00DD3F6B" w:rsidRPr="00094940">
        <w:rPr>
          <w:rFonts w:ascii="Times New Roman" w:hAnsi="Times New Roman"/>
          <w:sz w:val="28"/>
          <w:szCs w:val="28"/>
        </w:rPr>
        <w:t>Установить, что:</w:t>
      </w:r>
    </w:p>
    <w:p w:rsidR="00FA2C9F" w:rsidRPr="00094940" w:rsidRDefault="00DD3F6B" w:rsidP="0099635B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1) п</w:t>
      </w:r>
      <w:r w:rsidR="00FA2C9F" w:rsidRPr="00094940">
        <w:rPr>
          <w:rFonts w:ascii="Times New Roman" w:hAnsi="Times New Roman"/>
          <w:sz w:val="28"/>
          <w:szCs w:val="28"/>
        </w:rPr>
        <w:t xml:space="preserve">ункты </w:t>
      </w:r>
      <w:r w:rsidR="0099635B" w:rsidRPr="00094940">
        <w:rPr>
          <w:rFonts w:ascii="Times New Roman" w:hAnsi="Times New Roman"/>
          <w:sz w:val="28"/>
          <w:szCs w:val="28"/>
        </w:rPr>
        <w:t xml:space="preserve">21, 23, 28, 29, 33, 35, 36 </w:t>
      </w:r>
      <w:r w:rsidR="005D32F7" w:rsidRPr="00094940">
        <w:rPr>
          <w:rFonts w:ascii="Times New Roman" w:hAnsi="Times New Roman"/>
          <w:sz w:val="28"/>
          <w:szCs w:val="28"/>
        </w:rPr>
        <w:t xml:space="preserve">Методических указаний </w:t>
      </w:r>
      <w:r w:rsidR="0099635B" w:rsidRPr="00094940">
        <w:rPr>
          <w:rFonts w:ascii="Times New Roman" w:hAnsi="Times New Roman"/>
          <w:sz w:val="28"/>
          <w:szCs w:val="28"/>
        </w:rPr>
        <w:t xml:space="preserve">и </w:t>
      </w:r>
      <w:r w:rsidR="0099635B" w:rsidRPr="00094940">
        <w:rPr>
          <w:rFonts w:ascii="Times New Roman" w:hAnsi="Times New Roman" w:cs="Times New Roman"/>
          <w:sz w:val="28"/>
          <w:szCs w:val="28"/>
        </w:rPr>
        <w:t xml:space="preserve">приложение № 5 </w:t>
      </w:r>
      <w:r w:rsidR="0099635B" w:rsidRPr="00094940">
        <w:rPr>
          <w:rFonts w:ascii="Times New Roman" w:hAnsi="Times New Roman"/>
          <w:sz w:val="28"/>
          <w:szCs w:val="28"/>
        </w:rPr>
        <w:t xml:space="preserve">к Методическим указаниям </w:t>
      </w:r>
      <w:r w:rsidR="0099635B" w:rsidRPr="00094940">
        <w:rPr>
          <w:rFonts w:ascii="Times New Roman" w:hAnsi="Times New Roman" w:cs="Times New Roman"/>
          <w:sz w:val="28"/>
          <w:szCs w:val="28"/>
        </w:rPr>
        <w:t xml:space="preserve">«Требования по формированию плана реализации мероприятий государственной программы и справочным документам к нему» </w:t>
      </w:r>
      <w:r w:rsidR="0099635B" w:rsidRPr="00094940">
        <w:rPr>
          <w:rFonts w:ascii="Times New Roman" w:hAnsi="Times New Roman"/>
          <w:sz w:val="28"/>
          <w:szCs w:val="28"/>
        </w:rPr>
        <w:t xml:space="preserve">в редакции настоящего приказа </w:t>
      </w:r>
      <w:r w:rsidR="00FA2C9F" w:rsidRPr="00094940">
        <w:rPr>
          <w:rFonts w:ascii="Times New Roman" w:hAnsi="Times New Roman"/>
          <w:sz w:val="28"/>
          <w:szCs w:val="28"/>
        </w:rPr>
        <w:t>применя</w:t>
      </w:r>
      <w:r w:rsidR="0099635B" w:rsidRPr="00094940">
        <w:rPr>
          <w:rFonts w:ascii="Times New Roman" w:hAnsi="Times New Roman"/>
          <w:sz w:val="28"/>
          <w:szCs w:val="28"/>
        </w:rPr>
        <w:t>ю</w:t>
      </w:r>
      <w:r w:rsidR="00FA2C9F" w:rsidRPr="00094940">
        <w:rPr>
          <w:rFonts w:ascii="Times New Roman" w:hAnsi="Times New Roman"/>
          <w:sz w:val="28"/>
          <w:szCs w:val="28"/>
        </w:rPr>
        <w:t>тся</w:t>
      </w:r>
      <w:r w:rsidR="000F3B09" w:rsidRPr="00094940">
        <w:rPr>
          <w:rFonts w:ascii="Times New Roman" w:hAnsi="Times New Roman"/>
          <w:sz w:val="28"/>
          <w:szCs w:val="28"/>
        </w:rPr>
        <w:t>,</w:t>
      </w:r>
      <w:r w:rsidR="00411192" w:rsidRPr="00094940">
        <w:rPr>
          <w:rFonts w:ascii="Times New Roman" w:hAnsi="Times New Roman"/>
          <w:sz w:val="28"/>
          <w:szCs w:val="28"/>
        </w:rPr>
        <w:t xml:space="preserve"> начиная с</w:t>
      </w:r>
      <w:r w:rsidRPr="00094940">
        <w:rPr>
          <w:rFonts w:ascii="Times New Roman" w:hAnsi="Times New Roman"/>
          <w:sz w:val="28"/>
          <w:szCs w:val="28"/>
        </w:rPr>
        <w:t xml:space="preserve"> формировани</w:t>
      </w:r>
      <w:r w:rsidR="00411192" w:rsidRPr="00094940">
        <w:rPr>
          <w:rFonts w:ascii="Times New Roman" w:hAnsi="Times New Roman"/>
          <w:sz w:val="28"/>
          <w:szCs w:val="28"/>
        </w:rPr>
        <w:t>я</w:t>
      </w:r>
      <w:r w:rsidR="00FA2C9F" w:rsidRPr="00094940">
        <w:rPr>
          <w:rFonts w:ascii="Times New Roman" w:hAnsi="Times New Roman"/>
          <w:sz w:val="28"/>
          <w:szCs w:val="28"/>
        </w:rPr>
        <w:t xml:space="preserve"> плана реализации мероприятий государственной программы на 2023 год </w:t>
      </w:r>
      <w:r w:rsidRPr="00094940">
        <w:rPr>
          <w:rFonts w:ascii="Times New Roman" w:hAnsi="Times New Roman"/>
          <w:sz w:val="28"/>
          <w:szCs w:val="28"/>
        </w:rPr>
        <w:t xml:space="preserve">и </w:t>
      </w:r>
      <w:r w:rsidR="00FA2C9F" w:rsidRPr="00094940">
        <w:rPr>
          <w:rFonts w:ascii="Times New Roman" w:hAnsi="Times New Roman"/>
          <w:sz w:val="28"/>
          <w:szCs w:val="28"/>
        </w:rPr>
        <w:t>при приведении государственной программы в соответствие с законом об областном бюджете на 2023 год и пл</w:t>
      </w:r>
      <w:r w:rsidR="009567DF" w:rsidRPr="00094940">
        <w:rPr>
          <w:rFonts w:ascii="Times New Roman" w:hAnsi="Times New Roman"/>
          <w:sz w:val="28"/>
          <w:szCs w:val="28"/>
        </w:rPr>
        <w:t>ановый период 2024 и 2025 годов</w:t>
      </w:r>
      <w:r w:rsidR="00E40C79" w:rsidRPr="00094940">
        <w:rPr>
          <w:rFonts w:ascii="Times New Roman" w:hAnsi="Times New Roman"/>
          <w:sz w:val="28"/>
          <w:szCs w:val="28"/>
        </w:rPr>
        <w:t xml:space="preserve"> </w:t>
      </w:r>
      <w:r w:rsidR="00E40C79" w:rsidRPr="00094940">
        <w:rPr>
          <w:rFonts w:ascii="Times New Roman" w:hAnsi="Times New Roman" w:cs="Times New Roman"/>
          <w:sz w:val="28"/>
          <w:szCs w:val="28"/>
        </w:rPr>
        <w:t xml:space="preserve">и с последующими законами об областном бюджете Новосибирской области </w:t>
      </w:r>
      <w:r w:rsidR="0003379B" w:rsidRPr="00094940">
        <w:rPr>
          <w:rFonts w:ascii="Times New Roman" w:hAnsi="Times New Roman" w:cs="Times New Roman"/>
          <w:sz w:val="28"/>
          <w:szCs w:val="28"/>
        </w:rPr>
        <w:t>(</w:t>
      </w:r>
      <w:r w:rsidR="00E40C79" w:rsidRPr="00094940">
        <w:rPr>
          <w:rFonts w:ascii="Times New Roman" w:hAnsi="Times New Roman" w:cs="Times New Roman"/>
          <w:sz w:val="28"/>
          <w:szCs w:val="28"/>
        </w:rPr>
        <w:t>законами о внесении изменений в них</w:t>
      </w:r>
      <w:r w:rsidR="0003379B" w:rsidRPr="00094940">
        <w:rPr>
          <w:rFonts w:ascii="Times New Roman" w:hAnsi="Times New Roman" w:cs="Times New Roman"/>
          <w:sz w:val="28"/>
          <w:szCs w:val="28"/>
        </w:rPr>
        <w:t>)</w:t>
      </w:r>
      <w:r w:rsidR="009567DF" w:rsidRPr="00094940">
        <w:rPr>
          <w:rFonts w:ascii="Times New Roman" w:hAnsi="Times New Roman"/>
          <w:sz w:val="28"/>
          <w:szCs w:val="28"/>
        </w:rPr>
        <w:t>;</w:t>
      </w:r>
    </w:p>
    <w:p w:rsidR="00FA2C9F" w:rsidRPr="002F5901" w:rsidRDefault="00DD3F6B" w:rsidP="00665C21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/>
          <w:sz w:val="28"/>
          <w:szCs w:val="28"/>
        </w:rPr>
        <w:t>2) </w:t>
      </w:r>
      <w:r w:rsidR="0099635B" w:rsidRPr="00094940">
        <w:rPr>
          <w:rFonts w:ascii="Times New Roman" w:hAnsi="Times New Roman"/>
          <w:sz w:val="28"/>
          <w:szCs w:val="28"/>
        </w:rPr>
        <w:t xml:space="preserve">пункты 55, 56, 57, 60 </w:t>
      </w:r>
      <w:r w:rsidR="005D32F7" w:rsidRPr="00094940">
        <w:rPr>
          <w:rFonts w:ascii="Times New Roman" w:hAnsi="Times New Roman"/>
          <w:sz w:val="28"/>
          <w:szCs w:val="28"/>
        </w:rPr>
        <w:t xml:space="preserve">Методических указаний </w:t>
      </w:r>
      <w:r w:rsidR="0099635B" w:rsidRPr="00094940">
        <w:rPr>
          <w:rFonts w:ascii="Times New Roman" w:hAnsi="Times New Roman"/>
          <w:sz w:val="28"/>
          <w:szCs w:val="28"/>
        </w:rPr>
        <w:t xml:space="preserve">и </w:t>
      </w:r>
      <w:r w:rsidR="00E40C79" w:rsidRPr="00094940">
        <w:rPr>
          <w:rFonts w:ascii="Times New Roman" w:hAnsi="Times New Roman"/>
          <w:sz w:val="28"/>
          <w:szCs w:val="28"/>
        </w:rPr>
        <w:t>приложение № 6 к Методическим указаниям «Требования по формированию квартальной отчетности о ходе выполнения плана реализации государственной программы» в редакции настоящего приказа применяются</w:t>
      </w:r>
      <w:r w:rsidR="000F3B09" w:rsidRPr="00094940">
        <w:rPr>
          <w:rFonts w:ascii="Times New Roman" w:hAnsi="Times New Roman"/>
          <w:sz w:val="28"/>
          <w:szCs w:val="28"/>
        </w:rPr>
        <w:t>,</w:t>
      </w:r>
      <w:r w:rsidR="00FA2C9F" w:rsidRPr="00094940">
        <w:rPr>
          <w:rFonts w:ascii="Times New Roman" w:hAnsi="Times New Roman"/>
          <w:sz w:val="28"/>
          <w:szCs w:val="28"/>
        </w:rPr>
        <w:t xml:space="preserve"> </w:t>
      </w:r>
      <w:r w:rsidR="00480BF0" w:rsidRPr="00094940">
        <w:rPr>
          <w:rFonts w:ascii="Times New Roman" w:hAnsi="Times New Roman"/>
          <w:sz w:val="28"/>
          <w:szCs w:val="28"/>
        </w:rPr>
        <w:t>начиная с</w:t>
      </w:r>
      <w:r w:rsidRPr="00094940">
        <w:rPr>
          <w:rFonts w:ascii="Times New Roman" w:hAnsi="Times New Roman"/>
          <w:sz w:val="28"/>
          <w:szCs w:val="28"/>
        </w:rPr>
        <w:t xml:space="preserve"> формировани</w:t>
      </w:r>
      <w:r w:rsidR="00480BF0" w:rsidRPr="00094940">
        <w:rPr>
          <w:rFonts w:ascii="Times New Roman" w:hAnsi="Times New Roman"/>
          <w:sz w:val="28"/>
          <w:szCs w:val="28"/>
        </w:rPr>
        <w:t>я</w:t>
      </w:r>
      <w:r w:rsidRPr="00094940">
        <w:rPr>
          <w:rFonts w:ascii="Times New Roman" w:hAnsi="Times New Roman"/>
          <w:sz w:val="28"/>
          <w:szCs w:val="28"/>
        </w:rPr>
        <w:t xml:space="preserve"> </w:t>
      </w:r>
      <w:r w:rsidR="00FA2C9F" w:rsidRPr="00094940">
        <w:rPr>
          <w:rFonts w:ascii="Times New Roman" w:hAnsi="Times New Roman"/>
          <w:sz w:val="28"/>
          <w:szCs w:val="28"/>
        </w:rPr>
        <w:t>отчетности о ходе выполнения плана реализации государственной программы за 6 месяцев 2023 года.</w:t>
      </w:r>
    </w:p>
    <w:p w:rsidR="008A48AA" w:rsidRPr="00094940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7BD4" w:rsidRPr="00094940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:rsidR="00DF700C" w:rsidRPr="00094940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:rsidRPr="00094940" w:rsidTr="006F1A1C">
        <w:tc>
          <w:tcPr>
            <w:tcW w:w="7477" w:type="dxa"/>
            <w:vAlign w:val="bottom"/>
          </w:tcPr>
          <w:p w:rsidR="00FF2C14" w:rsidRPr="00094940" w:rsidRDefault="00BB0C0B" w:rsidP="006F1A1C">
            <w:pPr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FF2C14" w:rsidRPr="00094940" w:rsidRDefault="00DC4EEF" w:rsidP="006F1A1C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Л.Н. Решетников</w:t>
            </w:r>
          </w:p>
        </w:tc>
      </w:tr>
    </w:tbl>
    <w:p w:rsidR="0014766B" w:rsidRPr="00094940" w:rsidRDefault="0014766B">
      <w:pPr>
        <w:rPr>
          <w:rFonts w:ascii="Times New Roman" w:hAnsi="Times New Roman" w:cs="Times New Roman"/>
          <w:sz w:val="28"/>
          <w:szCs w:val="28"/>
        </w:rPr>
      </w:pPr>
    </w:p>
    <w:p w:rsidR="00C1623D" w:rsidRPr="00094940" w:rsidRDefault="00BB0C0B" w:rsidP="00C1623D">
      <w:pPr>
        <w:rPr>
          <w:rFonts w:ascii="Times New Roman" w:hAnsi="Times New Roman" w:cs="Times New Roman"/>
          <w:sz w:val="20"/>
          <w:szCs w:val="20"/>
        </w:rPr>
      </w:pPr>
      <w:r w:rsidRPr="00094940">
        <w:rPr>
          <w:rFonts w:ascii="Times New Roman" w:hAnsi="Times New Roman" w:cs="Times New Roman"/>
          <w:sz w:val="20"/>
          <w:szCs w:val="20"/>
        </w:rPr>
        <w:t>Е.С. Антонова</w:t>
      </w:r>
    </w:p>
    <w:p w:rsidR="0003379B" w:rsidRPr="00094940" w:rsidRDefault="00161172" w:rsidP="00FF2C14">
      <w:pPr>
        <w:rPr>
          <w:rFonts w:ascii="Times New Roman" w:hAnsi="Times New Roman" w:cs="Times New Roman"/>
          <w:sz w:val="20"/>
          <w:szCs w:val="20"/>
        </w:rPr>
        <w:sectPr w:rsidR="0003379B" w:rsidRPr="00094940" w:rsidSect="0003379B">
          <w:headerReference w:type="default" r:id="rId14"/>
          <w:pgSz w:w="11907" w:h="16840"/>
          <w:pgMar w:top="1134" w:right="567" w:bottom="993" w:left="1418" w:header="720" w:footer="720" w:gutter="0"/>
          <w:cols w:space="708"/>
          <w:titlePg/>
          <w:docGrid w:linePitch="360"/>
        </w:sectPr>
      </w:pPr>
      <w:r w:rsidRPr="00094940">
        <w:rPr>
          <w:rFonts w:ascii="Times New Roman" w:hAnsi="Times New Roman" w:cs="Times New Roman"/>
          <w:sz w:val="20"/>
          <w:szCs w:val="20"/>
        </w:rPr>
        <w:t xml:space="preserve">238 67 </w:t>
      </w:r>
      <w:r w:rsidR="00BB0C0B" w:rsidRPr="00094940">
        <w:rPr>
          <w:rFonts w:ascii="Times New Roman" w:hAnsi="Times New Roman" w:cs="Times New Roman"/>
          <w:sz w:val="20"/>
          <w:szCs w:val="20"/>
        </w:rPr>
        <w:t>1</w:t>
      </w:r>
      <w:r w:rsidR="00721C69" w:rsidRPr="00094940">
        <w:rPr>
          <w:rFonts w:ascii="Times New Roman" w:hAnsi="Times New Roman" w:cs="Times New Roman"/>
          <w:sz w:val="20"/>
          <w:szCs w:val="20"/>
        </w:rPr>
        <w:t>9</w:t>
      </w:r>
    </w:p>
    <w:p w:rsidR="00FF2C14" w:rsidRPr="00094940" w:rsidRDefault="00FF2C14" w:rsidP="00FF2C14">
      <w:pPr>
        <w:rPr>
          <w:rFonts w:ascii="Times New Roman" w:hAnsi="Times New Roman" w:cs="Times New Roman"/>
          <w:sz w:val="28"/>
          <w:szCs w:val="28"/>
        </w:rPr>
      </w:pPr>
      <w:r w:rsidRPr="00094940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F2C14" w:rsidRPr="00094940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DF700C" w:rsidRPr="00094940" w:rsidTr="005D32F7">
        <w:tc>
          <w:tcPr>
            <w:tcW w:w="5812" w:type="dxa"/>
          </w:tcPr>
          <w:p w:rsidR="00965E7C" w:rsidRPr="00094940" w:rsidRDefault="00DE76B5" w:rsidP="00965E7C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4110" w:type="dxa"/>
            <w:vAlign w:val="bottom"/>
          </w:tcPr>
          <w:p w:rsidR="00DE76B5" w:rsidRPr="002F5901" w:rsidRDefault="00DE76B5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В.Б. Шовтак</w:t>
            </w:r>
          </w:p>
          <w:p w:rsidR="005D32F7" w:rsidRPr="00094940" w:rsidRDefault="005D32F7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2022 г.</w:t>
            </w:r>
          </w:p>
        </w:tc>
      </w:tr>
      <w:tr w:rsidR="00DE76B5" w:rsidRPr="00094940" w:rsidTr="005D32F7">
        <w:tc>
          <w:tcPr>
            <w:tcW w:w="5812" w:type="dxa"/>
          </w:tcPr>
          <w:p w:rsidR="005D32F7" w:rsidRPr="00094940" w:rsidRDefault="005D32F7" w:rsidP="005D32F7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DE76B5" w:rsidRPr="00094940" w:rsidRDefault="00DE76B5" w:rsidP="005D32F7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Начальник управления анализа и сводного планирования социально-экономического развития</w:t>
            </w:r>
          </w:p>
        </w:tc>
        <w:tc>
          <w:tcPr>
            <w:tcW w:w="4110" w:type="dxa"/>
            <w:vAlign w:val="bottom"/>
          </w:tcPr>
          <w:p w:rsidR="00DE76B5" w:rsidRPr="00094940" w:rsidRDefault="00DE76B5" w:rsidP="005D32F7">
            <w:pPr>
              <w:jc w:val="right"/>
              <w:rPr>
                <w:sz w:val="28"/>
                <w:szCs w:val="28"/>
              </w:rPr>
            </w:pPr>
          </w:p>
          <w:p w:rsidR="00DE76B5" w:rsidRPr="00094940" w:rsidRDefault="00DE76B5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С.Н. Мангалова</w:t>
            </w:r>
          </w:p>
          <w:p w:rsidR="005D32F7" w:rsidRPr="00094940" w:rsidRDefault="005D32F7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2022 г.</w:t>
            </w:r>
          </w:p>
        </w:tc>
      </w:tr>
      <w:tr w:rsidR="00DE76B5" w:rsidRPr="00094940" w:rsidTr="005D32F7">
        <w:tc>
          <w:tcPr>
            <w:tcW w:w="5812" w:type="dxa"/>
          </w:tcPr>
          <w:p w:rsidR="005D32F7" w:rsidRPr="00094940" w:rsidRDefault="005D32F7" w:rsidP="005D32F7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DE76B5" w:rsidRPr="00094940" w:rsidRDefault="00DE76B5" w:rsidP="005D32F7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Начальник отдела координации деятельности по разработке и сопровождению целевых программ</w:t>
            </w:r>
            <w:bookmarkStart w:id="0" w:name="_GoBack"/>
            <w:bookmarkEnd w:id="0"/>
          </w:p>
        </w:tc>
        <w:tc>
          <w:tcPr>
            <w:tcW w:w="4110" w:type="dxa"/>
            <w:vAlign w:val="bottom"/>
          </w:tcPr>
          <w:p w:rsidR="00DE76B5" w:rsidRPr="00094940" w:rsidRDefault="00DE76B5" w:rsidP="005D32F7">
            <w:pPr>
              <w:jc w:val="right"/>
              <w:rPr>
                <w:sz w:val="28"/>
                <w:szCs w:val="28"/>
              </w:rPr>
            </w:pPr>
          </w:p>
          <w:p w:rsidR="00DE76B5" w:rsidRPr="00094940" w:rsidRDefault="00DE76B5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Е.С. Антонова</w:t>
            </w:r>
          </w:p>
          <w:p w:rsidR="005D32F7" w:rsidRPr="00094940" w:rsidRDefault="005D32F7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2022 г.</w:t>
            </w:r>
          </w:p>
        </w:tc>
      </w:tr>
      <w:tr w:rsidR="00DE76B5" w:rsidRPr="00094940" w:rsidTr="005D32F7">
        <w:tc>
          <w:tcPr>
            <w:tcW w:w="5812" w:type="dxa"/>
          </w:tcPr>
          <w:p w:rsidR="005D32F7" w:rsidRPr="00094940" w:rsidRDefault="005D32F7" w:rsidP="00DE76B5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</w:p>
          <w:p w:rsidR="00DE76B5" w:rsidRPr="00094940" w:rsidRDefault="00DE76B5" w:rsidP="00DE76B5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4110" w:type="dxa"/>
            <w:vAlign w:val="bottom"/>
          </w:tcPr>
          <w:p w:rsidR="00DE76B5" w:rsidRPr="00094940" w:rsidRDefault="00DE76B5" w:rsidP="005D32F7">
            <w:pPr>
              <w:jc w:val="right"/>
              <w:rPr>
                <w:sz w:val="28"/>
                <w:szCs w:val="28"/>
              </w:rPr>
            </w:pPr>
          </w:p>
          <w:p w:rsidR="00DE76B5" w:rsidRPr="00094940" w:rsidRDefault="00DE76B5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О.В. Москвина</w:t>
            </w:r>
          </w:p>
          <w:p w:rsidR="005D32F7" w:rsidRPr="00094940" w:rsidRDefault="005D32F7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2022 г.</w:t>
            </w:r>
          </w:p>
        </w:tc>
      </w:tr>
      <w:tr w:rsidR="00DE76B5" w:rsidTr="005D32F7">
        <w:tc>
          <w:tcPr>
            <w:tcW w:w="5812" w:type="dxa"/>
          </w:tcPr>
          <w:p w:rsidR="005D32F7" w:rsidRPr="00094940" w:rsidRDefault="005D32F7" w:rsidP="00DE76B5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</w:p>
          <w:p w:rsidR="00DE76B5" w:rsidRPr="00094940" w:rsidRDefault="00DE76B5" w:rsidP="00DE76B5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110" w:type="dxa"/>
            <w:vAlign w:val="bottom"/>
          </w:tcPr>
          <w:p w:rsidR="00DE76B5" w:rsidRPr="00094940" w:rsidRDefault="00DE76B5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Н.В. Тукмачева</w:t>
            </w:r>
          </w:p>
          <w:p w:rsidR="005D32F7" w:rsidRDefault="005D32F7" w:rsidP="005D32F7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2022 г.</w:t>
            </w:r>
          </w:p>
        </w:tc>
      </w:tr>
    </w:tbl>
    <w:p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Pr="00567847" w:rsidRDefault="00FF2C14" w:rsidP="00567847">
      <w:pPr>
        <w:rPr>
          <w:rFonts w:ascii="Times New Roman" w:hAnsi="Times New Roman" w:cs="Times New Roman"/>
          <w:sz w:val="28"/>
          <w:szCs w:val="28"/>
        </w:rPr>
      </w:pPr>
    </w:p>
    <w:sectPr w:rsidR="00FF2C14" w:rsidRPr="00567847" w:rsidSect="0003379B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18" w:rsidRDefault="00F51518" w:rsidP="00376891">
      <w:r>
        <w:separator/>
      </w:r>
    </w:p>
  </w:endnote>
  <w:endnote w:type="continuationSeparator" w:id="0">
    <w:p w:rsidR="00F51518" w:rsidRDefault="00F51518" w:rsidP="0037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18" w:rsidRDefault="00F51518" w:rsidP="00376891">
      <w:r>
        <w:separator/>
      </w:r>
    </w:p>
  </w:footnote>
  <w:footnote w:type="continuationSeparator" w:id="0">
    <w:p w:rsidR="00F51518" w:rsidRDefault="00F51518" w:rsidP="0037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87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6891" w:rsidRPr="00376891" w:rsidRDefault="00376891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68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68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768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4940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3768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12226"/>
    <w:rsid w:val="00024F2B"/>
    <w:rsid w:val="00025828"/>
    <w:rsid w:val="0003379B"/>
    <w:rsid w:val="0005689F"/>
    <w:rsid w:val="000665D2"/>
    <w:rsid w:val="00071D37"/>
    <w:rsid w:val="00072257"/>
    <w:rsid w:val="00081B09"/>
    <w:rsid w:val="00094940"/>
    <w:rsid w:val="00096443"/>
    <w:rsid w:val="000A3275"/>
    <w:rsid w:val="000B6433"/>
    <w:rsid w:val="000D34FC"/>
    <w:rsid w:val="000F1566"/>
    <w:rsid w:val="000F3B09"/>
    <w:rsid w:val="00115C5E"/>
    <w:rsid w:val="00120A4A"/>
    <w:rsid w:val="00121F84"/>
    <w:rsid w:val="00133351"/>
    <w:rsid w:val="0014766B"/>
    <w:rsid w:val="00152529"/>
    <w:rsid w:val="001560D6"/>
    <w:rsid w:val="00161172"/>
    <w:rsid w:val="001661D0"/>
    <w:rsid w:val="00195F46"/>
    <w:rsid w:val="001A76AC"/>
    <w:rsid w:val="001C12C9"/>
    <w:rsid w:val="001D1B05"/>
    <w:rsid w:val="001D6BD1"/>
    <w:rsid w:val="0020315C"/>
    <w:rsid w:val="00203BBF"/>
    <w:rsid w:val="002115CF"/>
    <w:rsid w:val="00224D11"/>
    <w:rsid w:val="0025558F"/>
    <w:rsid w:val="00263D54"/>
    <w:rsid w:val="00287350"/>
    <w:rsid w:val="002A15F5"/>
    <w:rsid w:val="002C2799"/>
    <w:rsid w:val="002E3A4F"/>
    <w:rsid w:val="002E7E59"/>
    <w:rsid w:val="002F5901"/>
    <w:rsid w:val="0030041C"/>
    <w:rsid w:val="0031350F"/>
    <w:rsid w:val="00313F39"/>
    <w:rsid w:val="003177DC"/>
    <w:rsid w:val="00333181"/>
    <w:rsid w:val="00337697"/>
    <w:rsid w:val="00354261"/>
    <w:rsid w:val="00364F8B"/>
    <w:rsid w:val="00375945"/>
    <w:rsid w:val="00376891"/>
    <w:rsid w:val="00380463"/>
    <w:rsid w:val="0038358F"/>
    <w:rsid w:val="00385CCB"/>
    <w:rsid w:val="003A67EA"/>
    <w:rsid w:val="003D220F"/>
    <w:rsid w:val="003F12A9"/>
    <w:rsid w:val="00411192"/>
    <w:rsid w:val="004179CA"/>
    <w:rsid w:val="0042143B"/>
    <w:rsid w:val="0042349B"/>
    <w:rsid w:val="004236A3"/>
    <w:rsid w:val="004306A6"/>
    <w:rsid w:val="004379FD"/>
    <w:rsid w:val="004430D0"/>
    <w:rsid w:val="00480BF0"/>
    <w:rsid w:val="004927C5"/>
    <w:rsid w:val="004A7BB8"/>
    <w:rsid w:val="004B1AE2"/>
    <w:rsid w:val="004B5565"/>
    <w:rsid w:val="004E5989"/>
    <w:rsid w:val="004F7ED4"/>
    <w:rsid w:val="00503D11"/>
    <w:rsid w:val="00542702"/>
    <w:rsid w:val="00567847"/>
    <w:rsid w:val="005728C7"/>
    <w:rsid w:val="00581587"/>
    <w:rsid w:val="00596C96"/>
    <w:rsid w:val="005C141D"/>
    <w:rsid w:val="005C6277"/>
    <w:rsid w:val="005D32F7"/>
    <w:rsid w:val="005D5CD3"/>
    <w:rsid w:val="005E15FC"/>
    <w:rsid w:val="005F5169"/>
    <w:rsid w:val="00616913"/>
    <w:rsid w:val="006221E9"/>
    <w:rsid w:val="00627E85"/>
    <w:rsid w:val="0063705B"/>
    <w:rsid w:val="006408FE"/>
    <w:rsid w:val="00647444"/>
    <w:rsid w:val="00653F8D"/>
    <w:rsid w:val="00665C21"/>
    <w:rsid w:val="00672036"/>
    <w:rsid w:val="006D47E1"/>
    <w:rsid w:val="006F1A1C"/>
    <w:rsid w:val="00705684"/>
    <w:rsid w:val="0071181A"/>
    <w:rsid w:val="0071258F"/>
    <w:rsid w:val="00721C69"/>
    <w:rsid w:val="00727E95"/>
    <w:rsid w:val="00755BF6"/>
    <w:rsid w:val="007662CC"/>
    <w:rsid w:val="00792969"/>
    <w:rsid w:val="007C1D11"/>
    <w:rsid w:val="007C75F2"/>
    <w:rsid w:val="00804E02"/>
    <w:rsid w:val="00806F34"/>
    <w:rsid w:val="008148BA"/>
    <w:rsid w:val="008312C4"/>
    <w:rsid w:val="008341B4"/>
    <w:rsid w:val="00842B4C"/>
    <w:rsid w:val="00852417"/>
    <w:rsid w:val="00866E27"/>
    <w:rsid w:val="0086717C"/>
    <w:rsid w:val="00891523"/>
    <w:rsid w:val="008A48AA"/>
    <w:rsid w:val="008B3462"/>
    <w:rsid w:val="008D27BA"/>
    <w:rsid w:val="008E58EF"/>
    <w:rsid w:val="008F04A1"/>
    <w:rsid w:val="008F7373"/>
    <w:rsid w:val="00923953"/>
    <w:rsid w:val="009567DF"/>
    <w:rsid w:val="00965E7C"/>
    <w:rsid w:val="0096761C"/>
    <w:rsid w:val="009719F4"/>
    <w:rsid w:val="0098335F"/>
    <w:rsid w:val="0098462C"/>
    <w:rsid w:val="00986B85"/>
    <w:rsid w:val="00987BD4"/>
    <w:rsid w:val="0099601F"/>
    <w:rsid w:val="0099635B"/>
    <w:rsid w:val="009F3BE9"/>
    <w:rsid w:val="009F6A46"/>
    <w:rsid w:val="00A031E6"/>
    <w:rsid w:val="00A101C1"/>
    <w:rsid w:val="00A137A0"/>
    <w:rsid w:val="00A1674C"/>
    <w:rsid w:val="00A2090F"/>
    <w:rsid w:val="00A225F4"/>
    <w:rsid w:val="00A34B25"/>
    <w:rsid w:val="00A45566"/>
    <w:rsid w:val="00A82E26"/>
    <w:rsid w:val="00AB142B"/>
    <w:rsid w:val="00AC4876"/>
    <w:rsid w:val="00AD5796"/>
    <w:rsid w:val="00AE0027"/>
    <w:rsid w:val="00AE19C7"/>
    <w:rsid w:val="00AE1F2D"/>
    <w:rsid w:val="00AE47FD"/>
    <w:rsid w:val="00AF35C8"/>
    <w:rsid w:val="00B4421F"/>
    <w:rsid w:val="00B51B2E"/>
    <w:rsid w:val="00B52714"/>
    <w:rsid w:val="00B9289F"/>
    <w:rsid w:val="00BA673F"/>
    <w:rsid w:val="00BB0C0B"/>
    <w:rsid w:val="00BF3398"/>
    <w:rsid w:val="00C1623D"/>
    <w:rsid w:val="00C34083"/>
    <w:rsid w:val="00C452B0"/>
    <w:rsid w:val="00C92352"/>
    <w:rsid w:val="00CA7F36"/>
    <w:rsid w:val="00CC2469"/>
    <w:rsid w:val="00CE3199"/>
    <w:rsid w:val="00D075F5"/>
    <w:rsid w:val="00D21498"/>
    <w:rsid w:val="00D2734C"/>
    <w:rsid w:val="00D3217A"/>
    <w:rsid w:val="00D35118"/>
    <w:rsid w:val="00D36018"/>
    <w:rsid w:val="00DC4EEF"/>
    <w:rsid w:val="00DC591F"/>
    <w:rsid w:val="00DD3F6B"/>
    <w:rsid w:val="00DD78F9"/>
    <w:rsid w:val="00DE1809"/>
    <w:rsid w:val="00DE6A6C"/>
    <w:rsid w:val="00DE76B5"/>
    <w:rsid w:val="00DF700C"/>
    <w:rsid w:val="00E0614F"/>
    <w:rsid w:val="00E069F5"/>
    <w:rsid w:val="00E0712D"/>
    <w:rsid w:val="00E16BDE"/>
    <w:rsid w:val="00E31E32"/>
    <w:rsid w:val="00E3288C"/>
    <w:rsid w:val="00E33A26"/>
    <w:rsid w:val="00E40C79"/>
    <w:rsid w:val="00EF2F5E"/>
    <w:rsid w:val="00F248FB"/>
    <w:rsid w:val="00F304F1"/>
    <w:rsid w:val="00F41F01"/>
    <w:rsid w:val="00F51518"/>
    <w:rsid w:val="00F6031B"/>
    <w:rsid w:val="00F61F91"/>
    <w:rsid w:val="00F72775"/>
    <w:rsid w:val="00F84EC8"/>
    <w:rsid w:val="00F913E6"/>
    <w:rsid w:val="00F946F8"/>
    <w:rsid w:val="00FA2C9F"/>
    <w:rsid w:val="00FA4042"/>
    <w:rsid w:val="00FA724F"/>
    <w:rsid w:val="00FB3886"/>
    <w:rsid w:val="00FC2F77"/>
    <w:rsid w:val="00FE7226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A3B22-3A37-4085-B21B-5BBD5E5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a">
    <w:name w:val="Абзац списка Знак"/>
    <w:link w:val="a9"/>
    <w:uiPriority w:val="34"/>
    <w:locked/>
    <w:rsid w:val="00BB0C0B"/>
  </w:style>
  <w:style w:type="paragraph" w:customStyle="1" w:styleId="ConsPlusNormal">
    <w:name w:val="ConsPlusNormal"/>
    <w:rsid w:val="00BB0C0B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33351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header"/>
    <w:basedOn w:val="a"/>
    <w:link w:val="ac"/>
    <w:uiPriority w:val="99"/>
    <w:unhideWhenUsed/>
    <w:rsid w:val="003768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6891"/>
  </w:style>
  <w:style w:type="paragraph" w:styleId="ad">
    <w:name w:val="footer"/>
    <w:basedOn w:val="a"/>
    <w:link w:val="ae"/>
    <w:uiPriority w:val="99"/>
    <w:unhideWhenUsed/>
    <w:rsid w:val="003768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33838463807B0C9BE579F0C95128552937421D6A154F0B930015C9B6B500A8C5C80D75A67108058634CA58CC805DEEEF7D075223303B5D2E146A5wAW9H" TargetMode="External"/><Relationship Id="rId13" Type="http://schemas.openxmlformats.org/officeDocument/2006/relationships/hyperlink" Target="consultantplus://offline/ref=48F477517DC39F06C6A363C88AC9F18800699F0EEFFC3DBD1874EC0A9B21DE8061E5EC559B743BE67CCB0E741DB24C507CAFN7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3EDD182A88AB7506D0BED85F4A6E5208FDED0DDBD8A984F0A0F3FBBA3AF1956413CAB6E5E4816B2A928221314FC3CAE9Dk3Y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F477517DC39F06C6A363C88AC9F18800699F0EEFFC3DBD1874EC0A9B21DE8061E5EC559B743BE67CCB0E741DB24C507CAFN7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EDD182A88AB7506D0BED85F4A6E5208FDED0DDBD8A984F0A0F3FBBA3AF1956413CAB6E5E4816B2A928221314FC3CAE9Dk3Y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4DCFAD0C0140D4AADDEE931F91FAAAD36AC0DB6016F09C00FE77E773458E0DA3F987D8F74DB137AE0FFBAA039C35DD1BEB7762F4FED741EEDA051CI6YB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4</cp:revision>
  <cp:lastPrinted>2022-12-13T03:00:00Z</cp:lastPrinted>
  <dcterms:created xsi:type="dcterms:W3CDTF">2022-12-16T03:00:00Z</dcterms:created>
  <dcterms:modified xsi:type="dcterms:W3CDTF">2022-12-16T03:01:00Z</dcterms:modified>
</cp:coreProperties>
</file>