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Проект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ind w:firstLine="595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постановления </w:t>
      </w:r>
      <w:r>
        <w:rPr>
          <w:bCs/>
          <w:color w:val="000000"/>
          <w:sz w:val="28"/>
          <w:szCs w:val="28"/>
        </w:rPr>
        <w:t xml:space="preserve">Губернатора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ind w:firstLine="595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Новосибирской области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ind w:firstLine="595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 w:right="0" w:firstLine="0"/>
        <w:jc w:val="center"/>
        <w:spacing w:before="0" w:after="0" w:afterAutospacing="0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 w:bidi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 межведомственном совете по реализации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Указа Президента Российской Федерации от 23.01.2024 № 63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«О мерах социальной поддержки многодетных семей»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на территории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Новосибирской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области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Указом Прези</w:t>
      </w:r>
      <w:r>
        <w:rPr>
          <w:sz w:val="28"/>
          <w:szCs w:val="28"/>
        </w:rPr>
        <w:t xml:space="preserve">дента Российской Федерации </w:t>
      </w:r>
      <w:r>
        <w:rPr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от 23.01.2024 № 63</w:t>
      </w:r>
      <w:r>
        <w:rPr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«О мерах социальной поддержки многодетных семей»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Губернатора Новосибирской области от 07.06.2005 № 341 «Об утверждении Порядка образования координационных и совещате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</w:t>
      </w:r>
      <w:r>
        <w:rPr>
          <w:sz w:val="28"/>
          <w:szCs w:val="28"/>
        </w:rPr>
        <w:t xml:space="preserve">мственных советов» </w:t>
      </w:r>
      <w:r>
        <w:rPr>
          <w:b/>
          <w:sz w:val="28"/>
          <w:szCs w:val="28"/>
          <w:highlight w:val="white"/>
        </w:rPr>
        <w:t xml:space="preserve">п о с т а н о в л я ю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color w:val="000000"/>
          <w:sz w:val="28"/>
          <w:szCs w:val="28"/>
          <w:lang w:bidi="ru-RU"/>
        </w:rPr>
        <w:t xml:space="preserve">Образовать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межведомственной совет по реализации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Указа Президента Российской Федерации от 23.01.2024 № 63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«О мерах социальной поддержки многодетных семей»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на территории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Новосибирской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1) Положение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 w:bidi="ru-RU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межведомственном совете по реализации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Указа Президента Российской Федерации от 23.01.2024 № 63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«О мерах социальной поддержки многодетных семей»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на территории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Новосибирской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области</w:t>
      </w:r>
      <w:r>
        <w:rPr>
          <w:sz w:val="28"/>
          <w:szCs w:val="28"/>
        </w:rPr>
        <w:t xml:space="preserve">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состав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межведомственного совета по реализации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Указа Президента Российской Федерации от 23.01.2024 № 63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«О мерах социальной поддержки многодетных семей»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на территории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Новосибирской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</w:t>
      </w:r>
      <w:r>
        <w:rPr>
          <w:bCs/>
          <w:color w:val="000000"/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заместителя Губернатора Новосибирской области Нелюбова С.А.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  <w:t xml:space="preserve">Е.В. Бахарева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238 75 10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0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30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остановлением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Губернатора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ПОЛОЖЕНИЕ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 межведомственном совете по реализации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Указа Президента Российской Федерации от 23.01.2024 № 63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«О мерах социальной поддержки многодетных семей»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на территории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Новосибирской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области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highlight w:val="white"/>
        </w:rPr>
      </w:pPr>
      <w:r>
        <w:rPr>
          <w:sz w:val="28"/>
          <w:szCs w:val="28"/>
          <w:highlight w:val="white"/>
        </w:rPr>
        <w:t xml:space="preserve">I. Общие положения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b/>
          <w:bCs/>
          <w:color w:val="00000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1. </w:t>
      </w:r>
      <w:r>
        <w:rPr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Межведомственный совет по реализации</w:t>
      </w:r>
      <w:r>
        <w:rPr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Указа Президента Российской Федерации от 23.01.2024 № 63</w:t>
      </w:r>
      <w:r>
        <w:rPr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«О мерах социальной поддержки многодетных семей»</w:t>
      </w:r>
      <w:r>
        <w:rPr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на территории </w:t>
      </w:r>
      <w:r>
        <w:rPr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Новосибирской </w:t>
      </w:r>
      <w:r>
        <w:rPr>
          <w:b w:val="0"/>
          <w:bCs w:val="0"/>
          <w:color w:val="000000"/>
          <w:sz w:val="28"/>
          <w:szCs w:val="28"/>
          <w:highlight w:val="white"/>
          <w:lang w:eastAsia="ru-RU" w:bidi="ru-RU"/>
        </w:rPr>
        <w:t xml:space="preserve">области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(далее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) является совещательным органом, образованным в целях </w:t>
      </w:r>
      <w:r>
        <w:rPr>
          <w:color w:val="000000"/>
          <w:sz w:val="28"/>
          <w:szCs w:val="28"/>
          <w:highlight w:val="white"/>
          <w:lang w:eastAsia="ru-RU" w:bidi="ru-RU"/>
        </w:rPr>
        <w:t xml:space="preserve">реализации положений Указа Президента Российской Федерации от 23.01.2024 № 63 «О мерах социальной поддержки многодетных семей» </w:t>
      </w:r>
      <w:r>
        <w:rPr>
          <w:sz w:val="28"/>
          <w:szCs w:val="28"/>
          <w:highlight w:val="white"/>
        </w:rPr>
        <w:t xml:space="preserve">(далее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Указ</w:t>
      </w:r>
      <w:r>
        <w:rPr>
          <w:color w:val="000000"/>
          <w:sz w:val="28"/>
          <w:szCs w:val="28"/>
          <w:highlight w:val="white"/>
          <w:lang w:eastAsia="ru-RU" w:bidi="ru-RU"/>
        </w:rPr>
        <w:t xml:space="preserve"> № 63</w:t>
      </w:r>
      <w:r>
        <w:rPr>
          <w:color w:val="000000"/>
          <w:sz w:val="28"/>
          <w:szCs w:val="28"/>
          <w:highlight w:val="white"/>
          <w:lang w:eastAsia="ru-RU" w:bidi="ru-RU"/>
        </w:rPr>
        <w:t xml:space="preserve">) </w:t>
      </w:r>
      <w:r>
        <w:rPr>
          <w:color w:val="000000"/>
          <w:sz w:val="28"/>
          <w:szCs w:val="28"/>
          <w:highlight w:val="white"/>
          <w:lang w:eastAsia="ru-RU" w:bidi="ru-RU"/>
        </w:rPr>
        <w:t xml:space="preserve">на территории </w:t>
      </w:r>
      <w:r>
        <w:rPr>
          <w:color w:val="000000"/>
          <w:sz w:val="28"/>
          <w:szCs w:val="28"/>
          <w:highlight w:val="white"/>
          <w:lang w:eastAsia="ru-RU" w:bidi="ru-RU"/>
        </w:rPr>
        <w:t xml:space="preserve">Новосибирской </w:t>
      </w:r>
      <w:r>
        <w:rPr>
          <w:color w:val="000000"/>
          <w:sz w:val="28"/>
          <w:szCs w:val="28"/>
          <w:highlight w:val="white"/>
          <w:lang w:eastAsia="ru-RU" w:bidi="ru-RU"/>
        </w:rPr>
        <w:t xml:space="preserve">области</w:t>
      </w:r>
      <w:r>
        <w:rPr>
          <w:sz w:val="28"/>
          <w:szCs w:val="28"/>
          <w:highlight w:val="white"/>
        </w:rPr>
        <w:t xml:space="preserve">.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Новосибирско</w:t>
      </w:r>
      <w:r>
        <w:rPr>
          <w:sz w:val="28"/>
          <w:szCs w:val="28"/>
          <w:highlight w:val="white"/>
        </w:rPr>
        <w:t xml:space="preserve">й области, постановлениями и распоряжениями Правительства Новосибирской области и Губернатора Новосибирской области, а также настоящим Положением.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center"/>
        <w:rPr>
          <w:highlight w:val="white"/>
        </w:rPr>
      </w:pPr>
      <w:r>
        <w:rPr>
          <w:sz w:val="28"/>
          <w:szCs w:val="28"/>
          <w:highlight w:val="white"/>
        </w:rPr>
        <w:t xml:space="preserve">II. Задачи и функции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 Основными задачами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являются: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обеспечение </w:t>
      </w:r>
      <w:r>
        <w:rPr>
          <w:sz w:val="28"/>
          <w:szCs w:val="28"/>
          <w:highlight w:val="whit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white"/>
          <w:lang w:bidi="ru-RU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реализации </w:t>
      </w:r>
      <w:r>
        <w:rPr>
          <w:sz w:val="28"/>
          <w:szCs w:val="28"/>
          <w:highlight w:val="white"/>
        </w:rPr>
        <w:t xml:space="preserve">Указ</w:t>
      </w:r>
      <w:r>
        <w:rPr>
          <w:color w:val="000000"/>
          <w:sz w:val="28"/>
          <w:szCs w:val="28"/>
          <w:highlight w:val="white"/>
          <w:lang w:eastAsia="ru-RU" w:bidi="ru-RU"/>
        </w:rPr>
        <w:t xml:space="preserve">а № 63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обсуждение вопросов и практической реализации </w:t>
      </w:r>
      <w:r>
        <w:rPr>
          <w:sz w:val="28"/>
          <w:szCs w:val="28"/>
          <w:highlight w:val="white"/>
        </w:rPr>
        <w:t xml:space="preserve">Указ</w:t>
      </w:r>
      <w:r>
        <w:rPr>
          <w:color w:val="000000"/>
          <w:sz w:val="28"/>
          <w:szCs w:val="28"/>
          <w:highlight w:val="white"/>
          <w:lang w:eastAsia="ru-RU" w:bidi="ru-RU"/>
        </w:rPr>
        <w:t xml:space="preserve">а № 63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</w:t>
      </w:r>
      <w:r>
        <w:rPr>
          <w:sz w:val="28"/>
          <w:szCs w:val="28"/>
          <w:highlight w:val="white"/>
        </w:rPr>
        <w:t xml:space="preserve">обеспечение взаимодействия </w:t>
      </w:r>
      <w:r>
        <w:rPr>
          <w:rFonts w:ascii="Times New Roman" w:hAnsi="Times New Roman"/>
          <w:sz w:val="28"/>
          <w:szCs w:val="28"/>
          <w:highlight w:val="white"/>
        </w:rPr>
        <w:t xml:space="preserve">областных исполнительных орган</w:t>
      </w:r>
      <w:r>
        <w:rPr>
          <w:rFonts w:ascii="Times New Roman" w:hAnsi="Times New Roman"/>
          <w:sz w:val="28"/>
          <w:szCs w:val="28"/>
          <w:highlight w:val="white"/>
        </w:rPr>
        <w:t xml:space="preserve">ов Новосибирской области</w:t>
      </w:r>
      <w:r>
        <w:rPr>
          <w:sz w:val="28"/>
          <w:szCs w:val="28"/>
          <w:highlight w:val="white"/>
        </w:rPr>
        <w:t xml:space="preserve">, органов местного самоуправления муниципальных образований </w:t>
      </w:r>
      <w:r>
        <w:rPr>
          <w:b w:val="0"/>
          <w:bCs w:val="0"/>
          <w:color w:val="000000"/>
          <w:sz w:val="28"/>
          <w:szCs w:val="28"/>
          <w:highlight w:val="white"/>
          <w:lang w:bidi="ru-RU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иных органов </w:t>
      </w:r>
      <w:r>
        <w:rPr>
          <w:sz w:val="28"/>
          <w:szCs w:val="28"/>
          <w:highlight w:val="white"/>
        </w:rPr>
        <w:t xml:space="preserve">и о</w:t>
      </w:r>
      <w:r>
        <w:rPr>
          <w:sz w:val="28"/>
          <w:szCs w:val="28"/>
          <w:highlight w:val="white"/>
        </w:rPr>
        <w:t xml:space="preserve">рганизаций</w:t>
      </w:r>
      <w:r>
        <w:rPr>
          <w:sz w:val="28"/>
          <w:szCs w:val="28"/>
          <w:highlight w:val="white"/>
        </w:rPr>
        <w:t xml:space="preserve">, общественных </w:t>
      </w:r>
      <w:r>
        <w:rPr>
          <w:sz w:val="28"/>
          <w:szCs w:val="28"/>
          <w:highlight w:val="white"/>
        </w:rPr>
        <w:t xml:space="preserve">объединений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вопросам </w:t>
      </w:r>
      <w:r>
        <w:rPr>
          <w:sz w:val="28"/>
          <w:szCs w:val="28"/>
          <w:highlight w:val="white"/>
        </w:rPr>
        <w:t xml:space="preserve">реализации </w:t>
      </w:r>
      <w:r>
        <w:rPr>
          <w:sz w:val="28"/>
          <w:szCs w:val="28"/>
          <w:highlight w:val="white"/>
        </w:rPr>
        <w:t xml:space="preserve">Указ</w:t>
      </w:r>
      <w:r>
        <w:rPr>
          <w:color w:val="000000"/>
          <w:sz w:val="28"/>
          <w:szCs w:val="28"/>
          <w:highlight w:val="white"/>
          <w:lang w:eastAsia="ru-RU" w:bidi="ru-RU"/>
        </w:rPr>
        <w:t xml:space="preserve">а № 63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4. Основными функциями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являются: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принятие решений, направленных на реализацию задач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выработка рекомендаций и предложений областным исполнительным органам Новосибирской области, органам местного самоуправления муниципальных образований Новосибирской области, </w:t>
      </w:r>
      <w:r>
        <w:rPr>
          <w:sz w:val="28"/>
          <w:szCs w:val="28"/>
          <w:highlight w:val="white"/>
        </w:rPr>
        <w:t xml:space="preserve">иным органам </w:t>
      </w:r>
      <w:r>
        <w:rPr>
          <w:sz w:val="28"/>
          <w:szCs w:val="28"/>
          <w:highlight w:val="white"/>
        </w:rPr>
        <w:t xml:space="preserve">и о</w:t>
      </w:r>
      <w:r>
        <w:rPr>
          <w:sz w:val="28"/>
          <w:szCs w:val="28"/>
          <w:highlight w:val="white"/>
        </w:rPr>
        <w:t xml:space="preserve">рганизациям</w:t>
      </w:r>
      <w:r>
        <w:rPr>
          <w:sz w:val="28"/>
          <w:szCs w:val="28"/>
          <w:highlight w:val="white"/>
        </w:rPr>
        <w:t xml:space="preserve">, общественным </w:t>
      </w:r>
      <w:r>
        <w:rPr>
          <w:sz w:val="28"/>
          <w:szCs w:val="28"/>
          <w:highlight w:val="white"/>
        </w:rPr>
        <w:t xml:space="preserve">объединениям </w:t>
      </w:r>
      <w:r>
        <w:rPr>
          <w:sz w:val="28"/>
          <w:szCs w:val="28"/>
          <w:highlight w:val="white"/>
        </w:rPr>
        <w:t xml:space="preserve">по реализации ре</w:t>
      </w:r>
      <w:r>
        <w:rPr>
          <w:sz w:val="28"/>
          <w:szCs w:val="28"/>
          <w:highlight w:val="white"/>
        </w:rPr>
        <w:t xml:space="preserve">шений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I</w:t>
      </w:r>
      <w:r>
        <w:rPr>
          <w:sz w:val="28"/>
          <w:szCs w:val="28"/>
          <w:highlight w:val="white"/>
        </w:rPr>
        <w:t xml:space="preserve">II. </w:t>
      </w:r>
      <w:r>
        <w:rPr>
          <w:sz w:val="28"/>
          <w:szCs w:val="28"/>
          <w:highlight w:val="white"/>
        </w:rPr>
        <w:t xml:space="preserve">Права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5. 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 для решения возложенных на него задач имеет право: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</w:t>
      </w:r>
      <w:r>
        <w:rPr>
          <w:sz w:val="28"/>
          <w:szCs w:val="28"/>
          <w:highlight w:val="white"/>
        </w:rPr>
        <w:t xml:space="preserve">приглашать на свои заседания представителей </w:t>
      </w:r>
      <w:r>
        <w:rPr>
          <w:rFonts w:ascii="Times New Roman" w:hAnsi="Times New Roman"/>
          <w:sz w:val="28"/>
          <w:szCs w:val="28"/>
          <w:highlight w:val="white"/>
        </w:rPr>
        <w:t xml:space="preserve">областных исполнительных орган</w:t>
      </w:r>
      <w:r>
        <w:rPr>
          <w:rFonts w:ascii="Times New Roman" w:hAnsi="Times New Roman"/>
          <w:sz w:val="28"/>
          <w:szCs w:val="28"/>
          <w:highlight w:val="white"/>
        </w:rPr>
        <w:t xml:space="preserve">ов Новосибирской области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иных органов </w:t>
      </w:r>
      <w:r>
        <w:rPr>
          <w:sz w:val="28"/>
          <w:szCs w:val="28"/>
          <w:highlight w:val="white"/>
        </w:rPr>
        <w:t xml:space="preserve">и о</w:t>
      </w:r>
      <w:r>
        <w:rPr>
          <w:sz w:val="28"/>
          <w:szCs w:val="28"/>
          <w:highlight w:val="white"/>
        </w:rPr>
        <w:t xml:space="preserve">рганизаций</w:t>
      </w:r>
      <w:r>
        <w:rPr>
          <w:sz w:val="28"/>
          <w:szCs w:val="28"/>
          <w:highlight w:val="white"/>
        </w:rPr>
        <w:t xml:space="preserve">, общественных </w:t>
      </w:r>
      <w:r>
        <w:rPr>
          <w:sz w:val="28"/>
          <w:szCs w:val="28"/>
          <w:highlight w:val="white"/>
        </w:rPr>
        <w:t xml:space="preserve">объединений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рассматривать на заседаниях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предложения членов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по вопросам </w:t>
      </w:r>
      <w:r>
        <w:rPr>
          <w:sz w:val="28"/>
          <w:szCs w:val="28"/>
          <w:highlight w:val="white"/>
        </w:rPr>
        <w:t xml:space="preserve">реализации </w:t>
      </w:r>
      <w:r>
        <w:rPr>
          <w:sz w:val="28"/>
          <w:szCs w:val="28"/>
          <w:highlight w:val="white"/>
        </w:rPr>
        <w:t xml:space="preserve">Указ</w:t>
      </w:r>
      <w:r>
        <w:rPr>
          <w:color w:val="000000"/>
          <w:sz w:val="28"/>
          <w:szCs w:val="28"/>
          <w:highlight w:val="white"/>
          <w:lang w:eastAsia="ru-RU" w:bidi="ru-RU"/>
        </w:rPr>
        <w:t xml:space="preserve">а № 63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white"/>
          <w:lang w:bidi="ru-RU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IV. Организация работы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 В состав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входят председатель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, заместитель председателя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, секретарь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члены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7. </w:t>
      </w:r>
      <w:r>
        <w:rPr>
          <w:sz w:val="28"/>
          <w:szCs w:val="28"/>
          <w:highlight w:val="white"/>
        </w:rPr>
        <w:t xml:space="preserve">Председатель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руководит работой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) назначает время и место проведения заседания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, утверждает повестку заседания</w:t>
      </w:r>
      <w:r>
        <w:rPr>
          <w:sz w:val="28"/>
          <w:szCs w:val="28"/>
          <w:highlight w:val="white"/>
        </w:rPr>
        <w:t xml:space="preserve"> 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) проводит заседания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(дает поручения о проведении заседания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заместителю председателя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);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) утверждает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повестки заседаний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протоколы заседаний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. Заместитель председателя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</w:t>
      </w:r>
      <w:r>
        <w:rPr>
          <w:sz w:val="28"/>
          <w:szCs w:val="28"/>
          <w:highlight w:val="white"/>
        </w:rPr>
        <w:t xml:space="preserve">вносит предложения для рассмотрения на заседаниях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</w:t>
      </w:r>
      <w:r>
        <w:rPr>
          <w:sz w:val="28"/>
          <w:szCs w:val="28"/>
          <w:highlight w:val="white"/>
        </w:rPr>
        <w:t xml:space="preserve">по поручению председателя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проводит заседания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Секретарь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участвует в подготовке заседаний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sz w:val="28"/>
          <w:szCs w:val="28"/>
          <w:highlight w:val="white"/>
        </w:rPr>
        <w:t xml:space="preserve">2) запрашивает материалы и документы, необходимые для подготовки и прове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дения заседания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Совет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формирует проект повестки заседания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Совет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представляет его для утверждения председателю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Совет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 не позднее чем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один рабочий день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 заседания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Совет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информирует членов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Совет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дате, времени и месте проведения заседания, а также направляет им повестку и материалы к очередному заседанию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Совет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ведет протокол заседания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Совет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представляет его для утверждения председателю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Совет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36"/>
        <w:ind w:left="0" w:right="0" w:firstLine="760"/>
        <w:jc w:val="left"/>
        <w:spacing w:before="0" w:after="0" w:afterAutospacing="0" w:line="240" w:lineRule="auto"/>
        <w:shd w:val="clear" w:color="auto" w:fill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направляет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выписки из протоколов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заседаний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Совет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 членам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Совета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 не позднее семи рабочих дней со дня проведения заседания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Совета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10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Члены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вносят предложения для рассмотрения на заседаниях </w:t>
      </w:r>
      <w:r>
        <w:rPr>
          <w:color w:val="000000"/>
          <w:sz w:val="28"/>
          <w:szCs w:val="28"/>
          <w:highlight w:val="white"/>
          <w:lang w:eastAsia="ru-RU" w:bidi="ru-RU"/>
        </w:rPr>
        <w:t xml:space="preserve">Совета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участвуют в подготовке материалов по рассматриваемым вопросам;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обладают равными правами при обсуждении вопросов и голосовании на заседаниях </w:t>
      </w:r>
      <w:r>
        <w:rPr>
          <w:color w:val="000000"/>
          <w:sz w:val="28"/>
          <w:szCs w:val="28"/>
          <w:highlight w:val="white"/>
          <w:lang w:eastAsia="ru-RU" w:bidi="ru-RU"/>
        </w:rPr>
        <w:t xml:space="preserve">Совета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11. </w:t>
      </w:r>
      <w:r>
        <w:rPr>
          <w:sz w:val="28"/>
          <w:szCs w:val="28"/>
          <w:highlight w:val="white"/>
        </w:rPr>
        <w:t xml:space="preserve">Заседания </w:t>
      </w:r>
      <w:r>
        <w:rPr>
          <w:sz w:val="28"/>
          <w:szCs w:val="28"/>
          <w:highlight w:val="white"/>
        </w:rPr>
        <w:t xml:space="preserve">Совет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проводятся по мере необходимости, но не реже 2 раз в год в очной или заочной форме, в том числе посредством видео-конференц-связи.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12.</w:t>
      </w:r>
      <w:r>
        <w:rPr>
          <w:sz w:val="28"/>
          <w:szCs w:val="28"/>
          <w:highlight w:val="white"/>
        </w:rPr>
        <w:t xml:space="preserve"> Заседание </w:t>
      </w:r>
      <w:r>
        <w:rPr>
          <w:color w:val="000000"/>
          <w:sz w:val="28"/>
          <w:szCs w:val="28"/>
          <w:highlight w:val="white"/>
          <w:lang w:eastAsia="ru-RU" w:bidi="ru-RU"/>
        </w:rPr>
        <w:t xml:space="preserve">Совета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считается правомочным, если на нем присутствует не менее половины его членов.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13.</w:t>
      </w:r>
      <w:r>
        <w:rPr>
          <w:sz w:val="28"/>
          <w:szCs w:val="28"/>
          <w:highlight w:val="white"/>
        </w:rPr>
        <w:t xml:space="preserve"> Решения </w:t>
      </w:r>
      <w:r>
        <w:rPr>
          <w:color w:val="000000"/>
          <w:sz w:val="28"/>
          <w:szCs w:val="28"/>
          <w:highlight w:val="white"/>
          <w:lang w:eastAsia="ru-RU" w:bidi="ru-RU"/>
        </w:rPr>
        <w:t xml:space="preserve">Совета</w:t>
      </w:r>
      <w:r>
        <w:rPr>
          <w:sz w:val="28"/>
          <w:szCs w:val="28"/>
          <w:highlight w:val="white"/>
        </w:rPr>
        <w:t xml:space="preserve"> принимаются простым большинством голосов присутствующих на заседании членов </w:t>
      </w:r>
      <w:r>
        <w:rPr>
          <w:color w:val="000000"/>
          <w:sz w:val="28"/>
          <w:szCs w:val="28"/>
          <w:highlight w:val="white"/>
          <w:lang w:eastAsia="ru-RU" w:bidi="ru-RU"/>
        </w:rPr>
        <w:t xml:space="preserve">Совета</w:t>
      </w:r>
      <w:r>
        <w:rPr>
          <w:sz w:val="28"/>
          <w:szCs w:val="28"/>
          <w:highlight w:val="white"/>
        </w:rPr>
        <w:t xml:space="preserve"> путем открытого голосования. При равенстве голосов правом решающего голоса обладает председательствующий на заседании </w:t>
      </w:r>
      <w:r>
        <w:rPr>
          <w:color w:val="000000"/>
          <w:sz w:val="28"/>
          <w:szCs w:val="28"/>
          <w:highlight w:val="white"/>
          <w:lang w:eastAsia="ru-RU" w:bidi="ru-RU"/>
        </w:rPr>
        <w:t xml:space="preserve">Совета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14.</w:t>
      </w:r>
      <w:r>
        <w:rPr>
          <w:sz w:val="28"/>
          <w:szCs w:val="28"/>
          <w:highlight w:val="white"/>
        </w:rPr>
        <w:t xml:space="preserve"> Организационно-техническое обеспечение деятельности </w:t>
      </w:r>
      <w:r>
        <w:rPr>
          <w:color w:val="000000"/>
          <w:sz w:val="28"/>
          <w:szCs w:val="28"/>
          <w:highlight w:val="white"/>
          <w:lang w:eastAsia="ru-RU" w:bidi="ru-RU"/>
        </w:rPr>
        <w:t xml:space="preserve">Совета</w:t>
      </w:r>
      <w:r>
        <w:rPr>
          <w:sz w:val="28"/>
          <w:szCs w:val="28"/>
          <w:highlight w:val="white"/>
        </w:rPr>
        <w:t xml:space="preserve"> осуществляет министерство труда и социального развития Новосибирской области.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830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830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остановлением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Губернатора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СОСТАВ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межведомственного совета по реализации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Указа Президента Российской Федерации от 23.01.2024 № 63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«О мерах социальной поддержки многодетных семей»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на территории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Новосибирской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области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Style w:val="837"/>
        <w:tblW w:w="1017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  <w:tblCaption w:val="по алфавиту"/>
      </w:tblPr>
      <w:tblGrid>
        <w:gridCol w:w="4458"/>
        <w:gridCol w:w="216"/>
        <w:gridCol w:w="5499"/>
      </w:tblGrid>
      <w:tr>
        <w:trPr/>
        <w:tc>
          <w:tcPr>
            <w:tcW w:w="445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Нелюбов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Сергей Александрович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499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заместитель Г</w:t>
            </w:r>
            <w:r>
              <w:rPr>
                <w:color w:val="000000"/>
                <w:sz w:val="28"/>
                <w:szCs w:val="28"/>
                <w:highlight w:val="white"/>
                <w:lang w:bidi="ru-RU"/>
              </w:rPr>
              <w:t xml:space="preserve">убернатора Новосибирской области, председате</w:t>
            </w: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  <w:lang w:bidi="ru-RU"/>
              </w:rPr>
              <w:t xml:space="preserve">ль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  <w:lang w:eastAsia="ru-RU" w:bidi="ru-RU"/>
              </w:rPr>
              <w:t xml:space="preserve">межведомственного совета</w:t>
            </w: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  <w:lang w:bidi="ru-RU"/>
              </w:rPr>
              <w:t xml:space="preserve">;</w:t>
            </w: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lang w:bidi="ru-RU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445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Бахарева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Елена Викторовна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49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lang w:bidi="ru-RU"/>
              </w:rPr>
              <w:t xml:space="preserve">министр труда и социального развития Новосибирской области, заместитель председателя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  <w:lang w:eastAsia="ru-RU" w:bidi="ru-RU"/>
              </w:rPr>
              <w:t xml:space="preserve">межведомственного совета</w:t>
            </w:r>
            <w:r>
              <w:rPr>
                <w:color w:val="000000"/>
                <w:sz w:val="28"/>
                <w:szCs w:val="28"/>
                <w:highlight w:val="white"/>
                <w:lang w:bidi="ru-RU"/>
              </w:rPr>
              <w:t xml:space="preserve">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lang w:bidi="ru-RU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445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Потапова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Ольга Рамильевна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499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заместитель </w:t>
            </w:r>
            <w:r>
              <w:rPr>
                <w:color w:val="000000"/>
                <w:sz w:val="28"/>
                <w:szCs w:val="28"/>
                <w:highlight w:val="white"/>
                <w:lang w:bidi="ru-RU"/>
              </w:rPr>
              <w:t xml:space="preserve">министра труда и социального развития Новосибирской области, секретарь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  <w:lang w:eastAsia="ru-RU" w:bidi="ru-RU"/>
              </w:rPr>
              <w:t xml:space="preserve">межведомственного совета</w:t>
            </w:r>
            <w:r>
              <w:rPr>
                <w:color w:val="000000"/>
                <w:sz w:val="28"/>
                <w:szCs w:val="28"/>
                <w:highlight w:val="white"/>
                <w:lang w:bidi="ru-RU"/>
              </w:rPr>
              <w:t xml:space="preserve">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lang w:bidi="ru-RU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445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Анохина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Татьяна 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49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заместитель министра здравоохранения Новосибирской области;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4458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Болтенко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Надежда Николаевна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499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sz w:val="28"/>
                <w:szCs w:val="28"/>
                <w:highlight w:val="white"/>
                <w:shd w:val="clear" w:color="auto" w:fill="ffffff"/>
              </w:rPr>
              <w:t xml:space="preserve">У</w:t>
            </w:r>
            <w:r>
              <w:rPr>
                <w:sz w:val="28"/>
                <w:szCs w:val="28"/>
                <w:highlight w:val="white"/>
                <w:shd w:val="clear" w:color="auto" w:fill="ffffff"/>
              </w:rPr>
              <w:t xml:space="preserve">пол</w:t>
            </w:r>
            <w:r>
              <w:rPr>
                <w:sz w:val="28"/>
                <w:szCs w:val="28"/>
                <w:highlight w:val="white"/>
                <w:shd w:val="clear" w:color="auto" w:fill="ffffff"/>
              </w:rPr>
              <w:t xml:space="preserve">номоченный по правам ребенка в Новосибирской области </w:t>
            </w:r>
            <w:r>
              <w:rPr>
                <w:sz w:val="28"/>
                <w:szCs w:val="28"/>
                <w:highlight w:val="white"/>
                <w:shd w:val="clear" w:color="auto" w:fill="ffffff"/>
              </w:rPr>
              <w:t xml:space="preserve">(по согласованию);</w:t>
            </w:r>
            <w:r>
              <w:rPr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445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Деев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Владимир Геннадьевич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49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заместитель министра – начальник управления государственной культурной политики министерства культуры Новосибирской области;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W w:w="4458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Жижков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Владимир Васильевич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499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color w:val="212529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директор </w:t>
            </w:r>
            <w:r>
              <w:rPr>
                <w:color w:val="212529"/>
                <w:sz w:val="28"/>
                <w:szCs w:val="28"/>
                <w:highlight w:val="white"/>
                <w:shd w:val="clear" w:color="auto" w:fill="ffffff"/>
              </w:rPr>
              <w:t xml:space="preserve">Ассоциации</w:t>
            </w:r>
            <w:r>
              <w:rPr>
                <w:color w:val="212529"/>
                <w:sz w:val="28"/>
                <w:szCs w:val="28"/>
                <w:highlight w:val="white"/>
                <w:shd w:val="clear" w:color="auto" w:fill="ffffff"/>
              </w:rPr>
              <w:t xml:space="preserve"> по разработке и реализации социальных и культурных проектов «Агентство Культурно-Социальной Работы»</w:t>
            </w:r>
            <w:r>
              <w:rPr>
                <w:sz w:val="28"/>
                <w:szCs w:val="28"/>
                <w:highlight w:val="white"/>
                <w:shd w:val="clear" w:color="auto" w:fill="ffffff"/>
              </w:rPr>
              <w:t xml:space="preserve"> (</w:t>
            </w:r>
            <w:r>
              <w:rPr>
                <w:sz w:val="28"/>
                <w:szCs w:val="28"/>
                <w:highlight w:val="white"/>
                <w:shd w:val="clear" w:color="auto" w:fill="ffffff"/>
              </w:rPr>
              <w:t xml:space="preserve">по согласованию);</w:t>
            </w:r>
            <w:r>
              <w:rPr>
                <w:color w:val="212529"/>
                <w:sz w:val="28"/>
                <w:szCs w:val="28"/>
                <w:highlight w:val="white"/>
                <w:shd w:val="clear" w:color="auto" w:fill="ffffff"/>
              </w:rPr>
              <w:t xml:space="preserve"> </w:t>
            </w:r>
            <w:r>
              <w:rPr>
                <w:color w:val="212529"/>
                <w:sz w:val="28"/>
                <w:szCs w:val="28"/>
                <w:highlight w:val="white"/>
              </w:rPr>
            </w:r>
            <w:r>
              <w:rPr>
                <w:color w:val="212529"/>
                <w:sz w:val="28"/>
                <w:szCs w:val="28"/>
                <w:highlight w:val="white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color w:val="212529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445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Зерняева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Елена Александровна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49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Уполномоченный по правам человека в Новосибирской области </w:t>
            </w:r>
            <w:r>
              <w:rPr>
                <w:sz w:val="28"/>
                <w:szCs w:val="28"/>
                <w:highlight w:val="white"/>
                <w:shd w:val="clear" w:color="auto" w:fill="ffffff"/>
              </w:rPr>
              <w:t xml:space="preserve">(по согласованию);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W w:w="445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Комаров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Павел Григорьевич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49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заместитель руководителя – начальник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W w:w="445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Куразян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Эдуард Степанович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49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председатель Совета отцов города Оби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сопредседатель Областного совета отцов при Губернаторе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W w:w="445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Мальцева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Татьяна Александровна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49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начальник управления организации социальных выплат министерства труда и социального развития Новосибирской области;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W w:w="445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Марущак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Евгения Борисовна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r>
          </w:p>
        </w:tc>
        <w:tc>
          <w:tcPr>
            <w:tcW w:w="549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роректор по региональному взаимодействию и дополнительному образованию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W w:w="445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Нарубина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Ева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49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начальник правового управления министерства труда и социального развития Новосибирской области;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445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Петрова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Анастасия Юрьевна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49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член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Регионального общественного движения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по содействию развитию институтов гражданского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бщества «Женская ассамблея Новосибирской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(по согласованию);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W w:w="445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Романенко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Руслан 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49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начальник планово-финансового управления министерства труда и социального развития Новосибирской области;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445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Рягузов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Денис Евгеньевич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49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заместитель министра 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начальник управления промышленности и предпринимательства, министерства промышленности, торговли и развития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предпринимательства;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445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Савостьянов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Юрий Иванович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49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заместитель министра образования Новосибирской области;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445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Сырова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Юлия Викторовна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49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заместитель министра – начальник управления экономики министерства строительства Новосибирской области;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445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Тюрин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Евгений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49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заместитель министра транспорта и дорожного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хозяйства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customStyle="1">
    <w:name w:val="Основной текст (2)_"/>
    <w:basedOn w:val="831"/>
    <w:link w:val="836"/>
    <w:rPr>
      <w:sz w:val="28"/>
      <w:szCs w:val="28"/>
      <w:shd w:val="clear" w:color="auto" w:fill="ffffff"/>
    </w:rPr>
  </w:style>
  <w:style w:type="paragraph" w:styleId="836" w:customStyle="1">
    <w:name w:val="Основной текст (2)"/>
    <w:basedOn w:val="830"/>
    <w:link w:val="835"/>
    <w:pPr>
      <w:ind w:hanging="1440"/>
      <w:jc w:val="right"/>
      <w:spacing w:after="420" w:line="0" w:lineRule="atLeast"/>
      <w:shd w:val="clear" w:color="auto" w:fill="ffffff"/>
      <w:widowControl w:val="off"/>
    </w:pPr>
    <w:rPr>
      <w:rFonts w:asciiTheme="minorHAnsi" w:hAnsiTheme="minorHAnsi" w:eastAsiaTheme="minorHAnsi" w:cstheme="minorBidi"/>
      <w:sz w:val="28"/>
      <w:szCs w:val="28"/>
      <w:lang w:eastAsia="en-US"/>
    </w:rPr>
  </w:style>
  <w:style w:type="table" w:styleId="837">
    <w:name w:val="Table Grid"/>
    <w:basedOn w:val="83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8">
    <w:name w:val="Balloon Text"/>
    <w:basedOn w:val="830"/>
    <w:link w:val="83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831"/>
    <w:link w:val="83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40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Волобой Кристина Алексеевна</dc:creator>
  <cp:revision>17</cp:revision>
  <dcterms:created xsi:type="dcterms:W3CDTF">2019-12-02T03:29:00Z</dcterms:created>
  <dcterms:modified xsi:type="dcterms:W3CDTF">2024-02-26T05:44:46Z</dcterms:modified>
</cp:coreProperties>
</file>