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0"/>
          <w:szCs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" cy="6629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5078" cy="663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8pt;height:52.2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left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990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90"/>
        <w:spacing w:line="240" w:lineRule="auto"/>
      </w:pPr>
      <w:r>
        <w:t xml:space="preserve">НОВОСИБИРСКОЙ ОБЛАСТИ</w:t>
      </w:r>
      <w:r/>
    </w:p>
    <w:p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8"/>
      </w:pPr>
      <w:r>
        <w:t xml:space="preserve">ПРИКАЗ</w:t>
      </w:r>
      <w:r/>
    </w:p>
    <w:p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>
        <w:trPr>
          <w:trHeight w:val="114"/>
        </w:trPr>
        <w:tc>
          <w:tcPr>
            <w:tcW w:w="337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</w:t>
            </w:r>
            <w:r/>
          </w:p>
        </w:tc>
      </w:tr>
    </w:tbl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внесении изменения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приказ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министерства экономического развития Новосибирской области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22.11.2022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174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утверждении Положения 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аттестационной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экономического развития Новосибирской области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  <w:r/>
    </w:p>
    <w:p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87"/>
        <w:ind w:firstLine="709"/>
        <w:jc w:val="both"/>
        <w:tabs>
          <w:tab w:val="left" w:pos="0" w:leader="none"/>
        </w:tabs>
        <w:rPr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:</w:t>
      </w:r>
      <w:r/>
    </w:p>
    <w:p>
      <w:pPr>
        <w:pStyle w:val="988"/>
        <w:ind w:left="0"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Внести в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министерства экономического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звития Новосибирской области 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22.11.2022 № 174 «Об утверждении Положения об аттестационной комиссии 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ледующее изменение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:</w:t>
      </w:r>
      <w:r/>
    </w:p>
    <w:p>
      <w:pPr>
        <w:pStyle w:val="988"/>
        <w:ind w:left="0" w:firstLine="709"/>
        <w:jc w:val="both"/>
        <w:tabs>
          <w:tab w:val="left" w:pos="0" w:leader="none"/>
        </w:tabs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пункт 5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Положения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об аттестационной комиссии 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</w:t>
      </w:r>
      <w:r/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изложить в следующей редакции:</w:t>
      </w:r>
      <w:r/>
    </w:p>
    <w:p>
      <w:pPr>
        <w:pStyle w:val="988"/>
        <w:ind w:lef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«5.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Состав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Комиссии формируется из представителей структурных подразделений министерства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В состав Комиссии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согласованию</w:t>
      </w:r>
      <w:r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могут включаться представители Общест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венного совета при министерстве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</w:t>
      </w:r>
      <w:r/>
    </w:p>
    <w:p>
      <w:pPr>
        <w:ind w:firstLine="708"/>
        <w:jc w:val="both"/>
        <w:widowControl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состав Комиссии входят председатель Комиссии, заместитель председателя Комиссии, секретарь Комиссии и члены Комиссии (вместе именуемые члены Комиссии). Состав Комиссии утверждается приказом министерства.».</w:t>
      </w:r>
      <w:r/>
    </w:p>
    <w:p>
      <w:pPr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r>
      <w:r/>
    </w:p>
    <w:tbl>
      <w:tblPr>
        <w:tblW w:w="9921" w:type="dxa"/>
        <w:tblInd w:w="-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354"/>
        <w:gridCol w:w="4568"/>
      </w:tblGrid>
      <w:tr>
        <w:trPr/>
        <w:tc>
          <w:tcPr>
            <w:tcW w:w="535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 w:bidi="ar-SA"/>
              </w:rPr>
              <w:t xml:space="preserve">Министр</w:t>
            </w:r>
            <w:r/>
          </w:p>
        </w:tc>
        <w:tc>
          <w:tcPr>
            <w:tcW w:w="456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 w:bidi="ar-SA"/>
              </w:rPr>
              <w:t xml:space="preserve">Л.Н. Решетников</w:t>
            </w:r>
            <w:r/>
          </w:p>
        </w:tc>
      </w:tr>
    </w:tbl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Г.Ю. Шевченко</w:t>
      </w:r>
      <w:r/>
    </w:p>
    <w:p>
      <w:pPr>
        <w:contextualSpacing/>
        <w:rPr>
          <w:rFonts w:ascii="Times New Roman" w:hAnsi="Times New Roman"/>
          <w:color w:val="auto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continuous"/>
          <w:pgSz w:w="11909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color w:val="auto"/>
          <w:sz w:val="20"/>
          <w:szCs w:val="20"/>
        </w:rPr>
        <w:t xml:space="preserve">296-59-03</w:t>
      </w:r>
      <w:r/>
    </w:p>
    <w:p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СОГЛАСОВАНО:</w:t>
      </w:r>
      <w:r/>
    </w:p>
    <w:p>
      <w:pPr>
        <w:contextualSpacing/>
        <w:ind w:left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/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4362"/>
        <w:gridCol w:w="2266"/>
        <w:gridCol w:w="3402"/>
      </w:tblGrid>
      <w:tr>
        <w:trPr/>
        <w:tc>
          <w:tcPr>
            <w:tcW w:w="4362" w:type="dxa"/>
            <w:textDirection w:val="lrTb"/>
            <w:noWrap w:val="false"/>
          </w:tcPr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Заместитель министра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ind w:right="565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В.Б. Шовтак</w:t>
            </w:r>
            <w:r/>
          </w:p>
          <w:p>
            <w:pPr>
              <w:ind w:left="-244"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«___» __________ 2023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г.</w:t>
            </w:r>
            <w:r/>
          </w:p>
        </w:tc>
      </w:tr>
      <w:tr>
        <w:trPr/>
        <w:tc>
          <w:tcPr>
            <w:tcW w:w="4362" w:type="dxa"/>
            <w:textDirection w:val="lrTb"/>
            <w:noWrap w:val="false"/>
          </w:tcPr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управления финансовой, кадровой и организационной работы </w:t>
            </w:r>
            <w:r/>
          </w:p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ind w:right="565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/>
          </w:p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Н.В. Тукмачева</w:t>
            </w:r>
            <w:r/>
          </w:p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«___» __________ 2023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г.</w:t>
            </w:r>
            <w:r/>
          </w:p>
        </w:tc>
      </w:tr>
      <w:tr>
        <w:trPr/>
        <w:tc>
          <w:tcPr>
            <w:tcW w:w="4362" w:type="dxa"/>
            <w:vMerge w:val="restart"/>
            <w:textDirection w:val="lrTb"/>
            <w:noWrap w:val="false"/>
          </w:tcPr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r>
            <w:r/>
          </w:p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правового обеспечения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</w:t>
            </w:r>
            <w:r/>
          </w:p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ind w:right="565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ind w:right="37"/>
              <w:jc w:val="right"/>
              <w:widowControl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Н.Г. Телегина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«___» __________ 2023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9" w:h="16838" w:orient="portrait"/>
      <w:pgMar w:top="1134" w:right="567" w:bottom="1134" w:left="1417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Sylfaen">
    <w:panose1 w:val="010A0502050306030303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  <w:rPr>
        <w:lang w:val="en-US"/>
      </w:rPr>
    </w:pPr>
    <w:r>
      <w:rPr>
        <w:lang w:val="en-US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50923687"/>
      <w:docPartObj>
        <w:docPartGallery w:val="Page Numbers (Top of Page)"/>
        <w:docPartUnique w:val="true"/>
      </w:docPartObj>
      <w:rPr/>
    </w:sdtPr>
    <w:sdtContent>
      <w:p>
        <w:pPr>
          <w:pStyle w:val="984"/>
          <w:jc w:val="center"/>
          <w:rPr>
            <w:lang w:val="en-US"/>
          </w:rPr>
        </w:pPr>
        <w:r>
          <w:rPr>
            <w:lang w:val="en-US"/>
          </w:rPr>
        </w:r>
        <w:r/>
      </w:p>
      <w:p>
        <w:pPr>
          <w:pStyle w:val="984"/>
          <w:jc w:val="center"/>
          <w:rPr>
            <w:lang w:val="en-US"/>
          </w:rPr>
        </w:pPr>
        <w:r>
          <w:rPr>
            <w:lang w:val="en-US"/>
          </w:rPr>
        </w:r>
        <w:r/>
      </w:p>
    </w:sdtContent>
  </w:sdt>
  <w:p>
    <w:pPr>
      <w:pStyle w:val="9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r/>
    <w:r/>
  </w:p>
  <w:p>
    <w:pPr>
      <w:pStyle w:val="9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00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00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35" w:hanging="180"/>
      </w:pPr>
    </w:lvl>
  </w:abstractNum>
  <w:abstractNum w:abstractNumId="22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6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5"/>
      <w:numFmt w:val="upperRoman"/>
      <w:isLgl w:val="false"/>
      <w:suff w:val="tab"/>
      <w:lvlText w:val="%1.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27"/>
      <w:numFmt w:val="decimal"/>
      <w:isLgl w:val="false"/>
      <w:suff w:val="tab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88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5"/>
  </w:num>
  <w:num w:numId="5">
    <w:abstractNumId w:val="19"/>
  </w:num>
  <w:num w:numId="6">
    <w:abstractNumId w:val="12"/>
  </w:num>
  <w:num w:numId="7">
    <w:abstractNumId w:val="41"/>
  </w:num>
  <w:num w:numId="8">
    <w:abstractNumId w:val="5"/>
  </w:num>
  <w:num w:numId="9">
    <w:abstractNumId w:val="29"/>
  </w:num>
  <w:num w:numId="10">
    <w:abstractNumId w:val="14"/>
  </w:num>
  <w:num w:numId="11">
    <w:abstractNumId w:val="18"/>
  </w:num>
  <w:num w:numId="12">
    <w:abstractNumId w:val="26"/>
  </w:num>
  <w:num w:numId="13">
    <w:abstractNumId w:val="6"/>
  </w:num>
  <w:num w:numId="14">
    <w:abstractNumId w:val="28"/>
  </w:num>
  <w:num w:numId="15">
    <w:abstractNumId w:val="4"/>
  </w:num>
  <w:num w:numId="16">
    <w:abstractNumId w:val="38"/>
  </w:num>
  <w:num w:numId="17">
    <w:abstractNumId w:val="16"/>
  </w:num>
  <w:num w:numId="18">
    <w:abstractNumId w:val="36"/>
  </w:num>
  <w:num w:numId="19">
    <w:abstractNumId w:val="43"/>
  </w:num>
  <w:num w:numId="20">
    <w:abstractNumId w:val="31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32"/>
  </w:num>
  <w:num w:numId="26">
    <w:abstractNumId w:val="13"/>
  </w:num>
  <w:num w:numId="27">
    <w:abstractNumId w:val="30"/>
  </w:num>
  <w:num w:numId="28">
    <w:abstractNumId w:val="10"/>
  </w:num>
  <w:num w:numId="29">
    <w:abstractNumId w:val="40"/>
  </w:num>
  <w:num w:numId="30">
    <w:abstractNumId w:val="24"/>
  </w:num>
  <w:num w:numId="31">
    <w:abstractNumId w:val="34"/>
  </w:num>
  <w:num w:numId="32">
    <w:abstractNumId w:val="23"/>
  </w:num>
  <w:num w:numId="33">
    <w:abstractNumId w:val="22"/>
  </w:num>
  <w:num w:numId="34">
    <w:abstractNumId w:val="39"/>
  </w:num>
  <w:num w:numId="35">
    <w:abstractNumId w:val="45"/>
  </w:num>
  <w:num w:numId="36">
    <w:abstractNumId w:val="21"/>
  </w:num>
  <w:num w:numId="37">
    <w:abstractNumId w:val="35"/>
  </w:num>
  <w:num w:numId="38">
    <w:abstractNumId w:val="2"/>
  </w:num>
  <w:num w:numId="39">
    <w:abstractNumId w:val="8"/>
  </w:num>
  <w:num w:numId="40">
    <w:abstractNumId w:val="27"/>
  </w:num>
  <w:num w:numId="41">
    <w:abstractNumId w:val="33"/>
  </w:num>
  <w:num w:numId="42">
    <w:abstractNumId w:val="42"/>
  </w:num>
  <w:num w:numId="43">
    <w:abstractNumId w:val="9"/>
  </w:num>
  <w:num w:numId="44">
    <w:abstractNumId w:val="37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1 Char"/>
    <w:basedOn w:val="949"/>
    <w:link w:val="948"/>
    <w:uiPriority w:val="9"/>
    <w:rPr>
      <w:rFonts w:ascii="Arial" w:hAnsi="Arial" w:eastAsia="Arial" w:cs="Arial"/>
      <w:sz w:val="40"/>
      <w:szCs w:val="40"/>
    </w:rPr>
  </w:style>
  <w:style w:type="paragraph" w:styleId="777">
    <w:name w:val="Heading 2"/>
    <w:basedOn w:val="947"/>
    <w:next w:val="947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8">
    <w:name w:val="Heading 2 Char"/>
    <w:basedOn w:val="949"/>
    <w:link w:val="777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47"/>
    <w:next w:val="947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49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47"/>
    <w:next w:val="947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basedOn w:val="949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47"/>
    <w:next w:val="947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basedOn w:val="949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47"/>
    <w:next w:val="947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4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47"/>
    <w:next w:val="947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49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47"/>
    <w:next w:val="947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49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47"/>
    <w:next w:val="947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49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Title"/>
    <w:basedOn w:val="947"/>
    <w:next w:val="947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basedOn w:val="949"/>
    <w:link w:val="793"/>
    <w:uiPriority w:val="10"/>
    <w:rPr>
      <w:sz w:val="48"/>
      <w:szCs w:val="48"/>
    </w:rPr>
  </w:style>
  <w:style w:type="paragraph" w:styleId="795">
    <w:name w:val="Subtitle"/>
    <w:basedOn w:val="947"/>
    <w:next w:val="947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49"/>
    <w:link w:val="795"/>
    <w:uiPriority w:val="11"/>
    <w:rPr>
      <w:sz w:val="24"/>
      <w:szCs w:val="24"/>
    </w:rPr>
  </w:style>
  <w:style w:type="paragraph" w:styleId="797">
    <w:name w:val="Quote"/>
    <w:basedOn w:val="947"/>
    <w:next w:val="947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47"/>
    <w:next w:val="947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character" w:styleId="801">
    <w:name w:val="Header Char"/>
    <w:basedOn w:val="949"/>
    <w:link w:val="984"/>
    <w:uiPriority w:val="99"/>
  </w:style>
  <w:style w:type="character" w:styleId="802">
    <w:name w:val="Footer Char"/>
    <w:basedOn w:val="949"/>
    <w:link w:val="982"/>
    <w:uiPriority w:val="99"/>
  </w:style>
  <w:style w:type="paragraph" w:styleId="803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982"/>
    <w:uiPriority w:val="99"/>
  </w:style>
  <w:style w:type="table" w:styleId="805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49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9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rPr>
      <w:color w:val="000000"/>
    </w:rPr>
  </w:style>
  <w:style w:type="paragraph" w:styleId="948">
    <w:name w:val="Heading 1"/>
    <w:basedOn w:val="947"/>
    <w:next w:val="947"/>
    <w:link w:val="989"/>
    <w:uiPriority w:val="99"/>
    <w:qFormat/>
    <w:pPr>
      <w:jc w:val="center"/>
      <w:keepNext/>
      <w:widowControl/>
      <w:outlineLvl w:val="0"/>
    </w:pPr>
    <w:rPr>
      <w:rFonts w:ascii="Times New Roman" w:hAnsi="Times New Roman" w:eastAsia="Times New Roman" w:cs="Times New Roman"/>
      <w:b/>
      <w:bCs/>
      <w:color w:val="auto"/>
      <w:sz w:val="36"/>
      <w:szCs w:val="36"/>
      <w:lang w:bidi="ar-SA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>
    <w:name w:val="Hyperlink"/>
    <w:basedOn w:val="949"/>
    <w:uiPriority w:val="99"/>
    <w:rPr>
      <w:color w:val="0066cc"/>
      <w:u w:val="single"/>
    </w:rPr>
  </w:style>
  <w:style w:type="character" w:styleId="953" w:customStyle="1">
    <w:name w:val="Основной текст_"/>
    <w:basedOn w:val="949"/>
    <w:link w:val="9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954" w:customStyle="1">
    <w:name w:val="Основной текст + Курсив"/>
    <w:basedOn w:val="95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955" w:customStyle="1">
    <w:name w:val="Основной текст1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956" w:customStyle="1">
    <w:name w:val="Колонтитул_"/>
    <w:basedOn w:val="949"/>
    <w:link w:val="97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957" w:customStyle="1">
    <w:name w:val="Колонтитул + 14 pt"/>
    <w:basedOn w:val="95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58" w:customStyle="1">
    <w:name w:val="Заголовок №1_"/>
    <w:basedOn w:val="949"/>
    <w:link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59" w:customStyle="1">
    <w:name w:val="Колонтитул"/>
    <w:basedOn w:val="95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60" w:customStyle="1">
    <w:name w:val="Основной текст + Интервал 3 pt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 w:eastAsia="ru-RU" w:bidi="ru-RU"/>
    </w:rPr>
  </w:style>
  <w:style w:type="character" w:styleId="961" w:customStyle="1">
    <w:name w:val="Основной текст + Интервал 2 pt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 w:eastAsia="ru-RU" w:bidi="ru-RU"/>
    </w:rPr>
  </w:style>
  <w:style w:type="character" w:styleId="962" w:customStyle="1">
    <w:name w:val="Основной текст (2)_"/>
    <w:basedOn w:val="949"/>
    <w:link w:val="97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styleId="963" w:customStyle="1">
    <w:name w:val="Основной текст (3)_"/>
    <w:basedOn w:val="949"/>
    <w:link w:val="9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964" w:customStyle="1">
    <w:name w:val="Основной текст (4)_"/>
    <w:basedOn w:val="949"/>
    <w:link w:val="978"/>
    <w:rPr>
      <w:rFonts w:ascii="Sylfaen" w:hAnsi="Sylfaen" w:eastAsia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styleId="965" w:customStyle="1">
    <w:name w:val="Основной текст + 11;5 pt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66" w:customStyle="1">
    <w:name w:val="Основной текст (5)_"/>
    <w:basedOn w:val="949"/>
    <w:link w:val="97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67" w:customStyle="1">
    <w:name w:val="Основной текст Exact"/>
    <w:basedOn w:val="94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styleId="968" w:customStyle="1">
    <w:name w:val="Основной текст + Курсив"/>
    <w:basedOn w:val="95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69" w:customStyle="1">
    <w:name w:val="Основной текст (6)_"/>
    <w:basedOn w:val="949"/>
    <w:link w:val="98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970" w:customStyle="1">
    <w:name w:val="Основной текст (7)_"/>
    <w:basedOn w:val="949"/>
    <w:link w:val="98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styleId="971" w:customStyle="1">
    <w:name w:val="Основной текст (3) + 10;5 pt"/>
    <w:basedOn w:val="9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2" w:customStyle="1">
    <w:name w:val="Основной текст (3) + 11 pt;Курсив"/>
    <w:basedOn w:val="96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973" w:customStyle="1">
    <w:name w:val="Основной текст2"/>
    <w:basedOn w:val="947"/>
    <w:link w:val="953"/>
    <w:pPr>
      <w:ind w:hanging="360"/>
      <w:spacing w:after="600" w:line="326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974" w:customStyle="1">
    <w:name w:val="Колонтитул"/>
    <w:basedOn w:val="947"/>
    <w:link w:val="956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18"/>
      <w:szCs w:val="18"/>
    </w:rPr>
  </w:style>
  <w:style w:type="paragraph" w:styleId="975" w:customStyle="1">
    <w:name w:val="Заголовок №1"/>
    <w:basedOn w:val="947"/>
    <w:link w:val="958"/>
    <w:pPr>
      <w:spacing w:before="600" w:after="240" w:line="317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76" w:customStyle="1">
    <w:name w:val="Основной текст (2)"/>
    <w:basedOn w:val="947"/>
    <w:link w:val="962"/>
    <w:pPr>
      <w:spacing w:before="600" w:line="274" w:lineRule="exact"/>
      <w:shd w:val="clear" w:color="auto" w:fill="ffffff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styleId="977" w:customStyle="1">
    <w:name w:val="Основной текст (3)"/>
    <w:basedOn w:val="947"/>
    <w:link w:val="963"/>
    <w:pPr>
      <w:spacing w:after="120" w:line="274" w:lineRule="exact"/>
      <w:shd w:val="clear" w:color="auto" w:fill="ffffff"/>
    </w:pPr>
    <w:rPr>
      <w:rFonts w:ascii="Times New Roman" w:hAnsi="Times New Roman" w:eastAsia="Times New Roman" w:cs="Times New Roman"/>
      <w:sz w:val="23"/>
      <w:szCs w:val="23"/>
    </w:rPr>
  </w:style>
  <w:style w:type="paragraph" w:styleId="978" w:customStyle="1">
    <w:name w:val="Основной текст (4)"/>
    <w:basedOn w:val="947"/>
    <w:link w:val="964"/>
    <w:pPr>
      <w:spacing w:before="120" w:after="120" w:line="0" w:lineRule="atLeast"/>
      <w:shd w:val="clear" w:color="auto" w:fill="ffffff"/>
    </w:pPr>
    <w:rPr>
      <w:rFonts w:ascii="Sylfaen" w:hAnsi="Sylfaen" w:eastAsia="Sylfaen" w:cs="Sylfaen"/>
      <w:sz w:val="15"/>
      <w:szCs w:val="15"/>
    </w:rPr>
  </w:style>
  <w:style w:type="paragraph" w:styleId="979" w:customStyle="1">
    <w:name w:val="Основной текст (5)"/>
    <w:basedOn w:val="947"/>
    <w:link w:val="966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80" w:customStyle="1">
    <w:name w:val="Основной текст (6)"/>
    <w:basedOn w:val="947"/>
    <w:link w:val="969"/>
    <w:pPr>
      <w:ind w:hanging="320"/>
      <w:spacing w:before="1080" w:after="240" w:line="322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paragraph" w:styleId="981" w:customStyle="1">
    <w:name w:val="Основной текст (7)"/>
    <w:basedOn w:val="947"/>
    <w:link w:val="970"/>
    <w:pPr>
      <w:ind w:firstLine="540"/>
      <w:spacing w:before="540" w:line="274" w:lineRule="exact"/>
      <w:shd w:val="clear" w:color="auto" w:fill="ffff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82">
    <w:name w:val="Footer"/>
    <w:basedOn w:val="947"/>
    <w:link w:val="9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3" w:customStyle="1">
    <w:name w:val="Нижний колонтитул Знак"/>
    <w:basedOn w:val="949"/>
    <w:link w:val="982"/>
    <w:uiPriority w:val="99"/>
    <w:rPr>
      <w:color w:val="000000"/>
    </w:rPr>
  </w:style>
  <w:style w:type="paragraph" w:styleId="984">
    <w:name w:val="Header"/>
    <w:basedOn w:val="947"/>
    <w:link w:val="9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Верхний колонтитул Знак"/>
    <w:basedOn w:val="949"/>
    <w:link w:val="984"/>
    <w:uiPriority w:val="99"/>
    <w:rPr>
      <w:color w:val="000000"/>
    </w:rPr>
  </w:style>
  <w:style w:type="table" w:styleId="986">
    <w:name w:val="Table Grid"/>
    <w:basedOn w:val="9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7" w:customStyle="1">
    <w:name w:val="ConsPlusNormal"/>
    <w:rPr>
      <w:rFonts w:ascii="Times New Roman" w:hAnsi="Times New Roman" w:eastAsia="Times New Roman" w:cs="Times New Roman"/>
      <w:sz w:val="26"/>
      <w:szCs w:val="20"/>
      <w:lang w:bidi="ar-SA"/>
    </w:rPr>
  </w:style>
  <w:style w:type="paragraph" w:styleId="988">
    <w:name w:val="List Paragraph"/>
    <w:basedOn w:val="947"/>
    <w:uiPriority w:val="99"/>
    <w:qFormat/>
    <w:pPr>
      <w:contextualSpacing/>
      <w:ind w:left="720"/>
    </w:pPr>
  </w:style>
  <w:style w:type="character" w:styleId="989" w:customStyle="1">
    <w:name w:val="Заголовок 1 Знак"/>
    <w:basedOn w:val="949"/>
    <w:link w:val="948"/>
    <w:uiPriority w:val="99"/>
    <w:rPr>
      <w:rFonts w:ascii="Times New Roman" w:hAnsi="Times New Roman" w:eastAsia="Times New Roman" w:cs="Times New Roman"/>
      <w:b/>
      <w:bCs/>
      <w:sz w:val="36"/>
      <w:szCs w:val="36"/>
      <w:lang w:bidi="ar-SA"/>
    </w:rPr>
  </w:style>
  <w:style w:type="paragraph" w:styleId="990">
    <w:name w:val="Body Text"/>
    <w:basedOn w:val="947"/>
    <w:link w:val="991"/>
    <w:uiPriority w:val="99"/>
    <w:semiHidden/>
    <w:pPr>
      <w:jc w:val="center"/>
      <w:spacing w:line="360" w:lineRule="auto"/>
      <w:widowControl/>
    </w:pPr>
    <w:rPr>
      <w:rFonts w:ascii="Times New Roman" w:hAnsi="Times New Roman" w:eastAsia="Times New Roman" w:cs="Times New Roman"/>
      <w:b/>
      <w:bCs/>
      <w:color w:val="auto"/>
      <w:sz w:val="28"/>
      <w:szCs w:val="28"/>
      <w:lang w:bidi="ar-SA"/>
    </w:rPr>
  </w:style>
  <w:style w:type="character" w:styleId="991" w:customStyle="1">
    <w:name w:val="Основной текст Знак"/>
    <w:basedOn w:val="949"/>
    <w:link w:val="990"/>
    <w:uiPriority w:val="99"/>
    <w:semiHidden/>
    <w:rPr>
      <w:rFonts w:ascii="Times New Roman" w:hAnsi="Times New Roman" w:eastAsia="Times New Roman" w:cs="Times New Roman"/>
      <w:b/>
      <w:bCs/>
      <w:sz w:val="28"/>
      <w:szCs w:val="28"/>
      <w:lang w:bidi="ar-SA"/>
    </w:rPr>
  </w:style>
  <w:style w:type="paragraph" w:styleId="992">
    <w:name w:val="Balloon Text"/>
    <w:basedOn w:val="947"/>
    <w:link w:val="993"/>
    <w:uiPriority w:val="99"/>
    <w:semiHidden/>
    <w:unhideWhenUsed/>
    <w:rPr>
      <w:rFonts w:ascii="Tahoma" w:hAnsi="Tahoma" w:cs="Tahoma"/>
      <w:sz w:val="16"/>
      <w:szCs w:val="16"/>
    </w:rPr>
  </w:style>
  <w:style w:type="character" w:styleId="993" w:customStyle="1">
    <w:name w:val="Текст выноски Знак"/>
    <w:basedOn w:val="949"/>
    <w:link w:val="99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94">
    <w:name w:val="No Spacing"/>
    <w:uiPriority w:val="1"/>
    <w:qFormat/>
    <w:rPr>
      <w:color w:val="000000"/>
    </w:rPr>
  </w:style>
  <w:style w:type="character" w:styleId="995">
    <w:name w:val="annotation reference"/>
    <w:basedOn w:val="949"/>
    <w:uiPriority w:val="99"/>
    <w:unhideWhenUsed/>
    <w:rPr>
      <w:sz w:val="16"/>
      <w:szCs w:val="16"/>
    </w:rPr>
  </w:style>
  <w:style w:type="paragraph" w:styleId="996">
    <w:name w:val="annotation text"/>
    <w:basedOn w:val="947"/>
    <w:link w:val="997"/>
    <w:uiPriority w:val="99"/>
    <w:unhideWhenUsed/>
    <w:rPr>
      <w:sz w:val="20"/>
      <w:szCs w:val="20"/>
    </w:rPr>
  </w:style>
  <w:style w:type="character" w:styleId="997" w:customStyle="1">
    <w:name w:val="Текст примечания Знак"/>
    <w:basedOn w:val="949"/>
    <w:link w:val="996"/>
    <w:uiPriority w:val="99"/>
    <w:rPr>
      <w:color w:val="000000"/>
      <w:sz w:val="20"/>
      <w:szCs w:val="20"/>
    </w:rPr>
  </w:style>
  <w:style w:type="paragraph" w:styleId="998">
    <w:name w:val="annotation subject"/>
    <w:basedOn w:val="996"/>
    <w:next w:val="996"/>
    <w:link w:val="999"/>
    <w:uiPriority w:val="99"/>
    <w:semiHidden/>
    <w:unhideWhenUsed/>
    <w:rPr>
      <w:b/>
      <w:bCs/>
    </w:rPr>
  </w:style>
  <w:style w:type="character" w:styleId="999" w:customStyle="1">
    <w:name w:val="Тема примечания Знак"/>
    <w:basedOn w:val="997"/>
    <w:link w:val="998"/>
    <w:uiPriority w:val="99"/>
    <w:semiHidden/>
    <w:rPr>
      <w:b/>
      <w:bCs/>
      <w:color w:val="000000"/>
      <w:sz w:val="20"/>
      <w:szCs w:val="20"/>
    </w:rPr>
  </w:style>
  <w:style w:type="paragraph" w:styleId="1000">
    <w:name w:val="Revision"/>
    <w:hidden/>
    <w:uiPriority w:val="99"/>
    <w:semiHidden/>
    <w:pPr>
      <w:widowControl/>
    </w:pPr>
    <w:rPr>
      <w:color w:val="000000"/>
    </w:rPr>
  </w:style>
  <w:style w:type="numbering" w:styleId="1001" w:customStyle="1">
    <w:name w:val="Нет списка1"/>
    <w:next w:val="951"/>
    <w:uiPriority w:val="99"/>
    <w:semiHidden/>
    <w:unhideWhenUsed/>
  </w:style>
  <w:style w:type="paragraph" w:styleId="1002" w:customStyle="1">
    <w:name w:val="ConsPlusNonformat"/>
    <w:rPr>
      <w:rFonts w:eastAsia="Times New Roman"/>
      <w:sz w:val="20"/>
      <w:szCs w:val="20"/>
      <w:lang w:bidi="ar-SA"/>
    </w:rPr>
  </w:style>
  <w:style w:type="paragraph" w:styleId="1003" w:customStyle="1">
    <w:name w:val="ConsPlusTitle"/>
    <w:rPr>
      <w:rFonts w:ascii="Calibri" w:hAnsi="Calibri" w:eastAsia="Times New Roman" w:cs="Calibri"/>
      <w:b/>
      <w:bCs/>
      <w:sz w:val="22"/>
      <w:szCs w:val="22"/>
      <w:lang w:bidi="ar-SA"/>
    </w:rPr>
  </w:style>
  <w:style w:type="paragraph" w:styleId="1004" w:customStyle="1">
    <w:name w:val="ConsPlusCell"/>
    <w:rPr>
      <w:rFonts w:ascii="Calibri" w:hAnsi="Calibri" w:eastAsia="Times New Roman" w:cs="Calibri"/>
      <w:sz w:val="22"/>
      <w:szCs w:val="22"/>
      <w:lang w:bidi="ar-SA"/>
    </w:rPr>
  </w:style>
  <w:style w:type="numbering" w:styleId="1005" w:customStyle="1">
    <w:name w:val="Нет списка2"/>
    <w:next w:val="951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638FB-FC82-4AB5-A8F9-69347779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revision>369</cp:revision>
  <dcterms:created xsi:type="dcterms:W3CDTF">2016-08-09T07:58:00Z</dcterms:created>
  <dcterms:modified xsi:type="dcterms:W3CDTF">2023-11-28T03:59:39Z</dcterms:modified>
</cp:coreProperties>
</file>