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8B" w:rsidRDefault="00E2798B" w:rsidP="00E27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1CFCC5" wp14:editId="541A075A">
            <wp:extent cx="54229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798B" w:rsidRDefault="00E2798B" w:rsidP="00E27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61"/>
      </w:tblGrid>
      <w:tr w:rsidR="00E2798B" w:rsidRPr="006E1DEC" w:rsidTr="00386080">
        <w:trPr>
          <w:trHeight w:val="356"/>
        </w:trPr>
        <w:tc>
          <w:tcPr>
            <w:tcW w:w="10031" w:type="dxa"/>
            <w:gridSpan w:val="7"/>
            <w:hideMark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1D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2798B" w:rsidRPr="006E1DEC" w:rsidTr="00386080">
        <w:trPr>
          <w:trHeight w:val="226"/>
        </w:trPr>
        <w:tc>
          <w:tcPr>
            <w:tcW w:w="2075" w:type="dxa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6" w:type="dxa"/>
            <w:gridSpan w:val="2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30" w:type="dxa"/>
            <w:gridSpan w:val="2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E2798B" w:rsidRPr="006E1DEC" w:rsidTr="00386080">
        <w:trPr>
          <w:trHeight w:val="339"/>
        </w:trPr>
        <w:tc>
          <w:tcPr>
            <w:tcW w:w="10031" w:type="dxa"/>
            <w:gridSpan w:val="7"/>
            <w:hideMark/>
          </w:tcPr>
          <w:p w:rsidR="00E2798B" w:rsidRPr="006E1DEC" w:rsidRDefault="00E2798B" w:rsidP="0038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E1DE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ПРИКАЗ</w:t>
            </w:r>
          </w:p>
          <w:p w:rsidR="00E2798B" w:rsidRPr="006E1DEC" w:rsidRDefault="00E2798B" w:rsidP="0038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E2798B" w:rsidRPr="006E1DEC" w:rsidTr="00386080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798B" w:rsidRPr="006E1DEC" w:rsidRDefault="00E2798B" w:rsidP="00386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075" w:type="dxa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hideMark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DE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798B" w:rsidRPr="006E1DEC" w:rsidRDefault="00E2798B" w:rsidP="003860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E2798B" w:rsidRPr="006E1DEC" w:rsidTr="00386080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  <w:hideMark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DEC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809" w:type="dxa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36" w:type="dxa"/>
            <w:gridSpan w:val="2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1" w:type="dxa"/>
          </w:tcPr>
          <w:p w:rsidR="00E2798B" w:rsidRPr="006E1DEC" w:rsidRDefault="00E2798B" w:rsidP="003860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E2798B" w:rsidRDefault="00E2798B" w:rsidP="00E27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98B" w:rsidRDefault="00E2798B" w:rsidP="00E27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861">
        <w:rPr>
          <w:rFonts w:ascii="Times New Roman" w:hAnsi="Times New Roman" w:cs="Times New Roman"/>
          <w:b/>
          <w:sz w:val="28"/>
          <w:szCs w:val="28"/>
        </w:rPr>
        <w:t xml:space="preserve">О внедрении и соблюдении в государственных медицинских организациях Новосибирской области клинических рекомендаций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="0016235F">
        <w:rPr>
          <w:rFonts w:ascii="Times New Roman" w:hAnsi="Times New Roman" w:cs="Times New Roman"/>
          <w:b/>
          <w:sz w:val="28"/>
          <w:szCs w:val="28"/>
        </w:rPr>
        <w:t>женщин</w:t>
      </w:r>
      <w:r w:rsidR="00305776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16235F">
        <w:rPr>
          <w:rFonts w:ascii="Times New Roman" w:hAnsi="Times New Roman" w:cs="Times New Roman"/>
          <w:b/>
          <w:sz w:val="28"/>
          <w:szCs w:val="28"/>
        </w:rPr>
        <w:t>бесплодием</w:t>
      </w:r>
    </w:p>
    <w:p w:rsidR="00E2798B" w:rsidRPr="00926C85" w:rsidRDefault="00E2798B" w:rsidP="00E27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98B" w:rsidRDefault="00E2798B" w:rsidP="00E27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C8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 21.11.2011 № 323-ФЗ «Об основах охраны здоровья граждан в Российской</w:t>
      </w:r>
      <w:r w:rsidR="00986AB3">
        <w:rPr>
          <w:rFonts w:ascii="Times New Roman" w:hAnsi="Times New Roman" w:cs="Times New Roman"/>
          <w:sz w:val="28"/>
          <w:szCs w:val="28"/>
        </w:rPr>
        <w:t xml:space="preserve">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 17.11.2021 № 1968 «Об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6-9 и 11 статьи 37 Федерального закона «Об основах охраны здоровья граждан в Российской Федерации» </w:t>
      </w:r>
      <w:r>
        <w:rPr>
          <w:rFonts w:ascii="Times New Roman" w:hAnsi="Times New Roman" w:cs="Times New Roman"/>
          <w:b/>
          <w:sz w:val="28"/>
          <w:szCs w:val="28"/>
        </w:rPr>
        <w:t>п р и к а з ы в а 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0993" w:rsidRDefault="00E2798B" w:rsidP="00E27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Руководителям государственных медицинских организаций, подведомственных министерству здравоохранения Новосибирской области:</w:t>
      </w:r>
    </w:p>
    <w:p w:rsidR="00E2798B" w:rsidRPr="00E15B5D" w:rsidRDefault="00E2798B" w:rsidP="00640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15B5D">
        <w:rPr>
          <w:rFonts w:ascii="Times New Roman" w:hAnsi="Times New Roman" w:cs="Times New Roman"/>
          <w:sz w:val="28"/>
          <w:szCs w:val="28"/>
        </w:rPr>
        <w:t xml:space="preserve">1) обеспечить внедрение и соблюдение </w:t>
      </w:r>
      <w:r w:rsidR="00C35A63" w:rsidRPr="00E15B5D">
        <w:rPr>
          <w:rFonts w:ascii="Times New Roman" w:hAnsi="Times New Roman" w:cs="Times New Roman"/>
          <w:sz w:val="28"/>
          <w:szCs w:val="28"/>
        </w:rPr>
        <w:t>клиническ</w:t>
      </w:r>
      <w:r w:rsidR="00C35A63">
        <w:rPr>
          <w:rFonts w:ascii="Times New Roman" w:hAnsi="Times New Roman" w:cs="Times New Roman"/>
          <w:sz w:val="28"/>
          <w:szCs w:val="28"/>
        </w:rPr>
        <w:t>ой</w:t>
      </w:r>
      <w:r w:rsidR="00C35A63" w:rsidRPr="00E15B5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35A63">
        <w:rPr>
          <w:rFonts w:ascii="Times New Roman" w:hAnsi="Times New Roman" w:cs="Times New Roman"/>
          <w:sz w:val="28"/>
          <w:szCs w:val="28"/>
        </w:rPr>
        <w:t>и</w:t>
      </w:r>
      <w:r w:rsidRPr="00C35A63">
        <w:rPr>
          <w:rFonts w:ascii="Times New Roman" w:hAnsi="Times New Roman" w:cs="Times New Roman"/>
          <w:sz w:val="28"/>
          <w:szCs w:val="28"/>
        </w:rPr>
        <w:t xml:space="preserve">, </w:t>
      </w:r>
      <w:r w:rsidR="00C35A63" w:rsidRPr="00C35A63">
        <w:rPr>
          <w:rFonts w:ascii="Times New Roman" w:hAnsi="Times New Roman" w:cs="Times New Roman"/>
          <w:sz w:val="28"/>
          <w:szCs w:val="28"/>
        </w:rPr>
        <w:t>размещенн</w:t>
      </w:r>
      <w:r w:rsidR="00C35A63">
        <w:rPr>
          <w:rFonts w:ascii="Times New Roman" w:hAnsi="Times New Roman" w:cs="Times New Roman"/>
          <w:sz w:val="28"/>
          <w:szCs w:val="28"/>
        </w:rPr>
        <w:t>ой</w:t>
      </w:r>
      <w:r w:rsidR="00C35A63" w:rsidRPr="00C35A63">
        <w:rPr>
          <w:rFonts w:ascii="Times New Roman" w:hAnsi="Times New Roman" w:cs="Times New Roman"/>
          <w:sz w:val="28"/>
          <w:szCs w:val="28"/>
        </w:rPr>
        <w:t xml:space="preserve"> </w:t>
      </w:r>
      <w:r w:rsidR="00640993" w:rsidRPr="00640993">
        <w:rPr>
          <w:rFonts w:ascii="Times New Roman" w:hAnsi="Times New Roman" w:cs="Times New Roman"/>
          <w:sz w:val="28"/>
          <w:szCs w:val="28"/>
        </w:rPr>
        <w:t>в Р</w:t>
      </w:r>
      <w:r w:rsidR="00640993" w:rsidRPr="00C35A63">
        <w:rPr>
          <w:rFonts w:ascii="Times New Roman" w:hAnsi="Times New Roman" w:cs="Times New Roman"/>
          <w:sz w:val="28"/>
          <w:szCs w:val="28"/>
        </w:rPr>
        <w:t xml:space="preserve">убрикаторе клинических рекомендаций по адресу: </w:t>
      </w:r>
      <w:hyperlink r:id="rId7" w:history="1">
        <w:r w:rsidR="00640993" w:rsidRPr="00E15B5D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https://cr.minzdrav.gov.ru/recomend/641_1</w:t>
        </w:r>
      </w:hyperlink>
      <w:r w:rsidR="0016235F" w:rsidRPr="00E15B5D">
        <w:rPr>
          <w:rFonts w:ascii="Times New Roman" w:hAnsi="Times New Roman" w:cs="Times New Roman"/>
          <w:sz w:val="28"/>
          <w:szCs w:val="28"/>
        </w:rPr>
        <w:t xml:space="preserve"> </w:t>
      </w:r>
      <w:r w:rsidR="00640993" w:rsidRPr="00640993">
        <w:rPr>
          <w:rFonts w:ascii="Times New Roman" w:hAnsi="Times New Roman" w:cs="Times New Roman"/>
          <w:sz w:val="28"/>
          <w:szCs w:val="28"/>
        </w:rPr>
        <w:t>(</w:t>
      </w:r>
      <w:r w:rsidR="007A3547" w:rsidRPr="00640993">
        <w:rPr>
          <w:rFonts w:ascii="Times New Roman" w:hAnsi="Times New Roman" w:cs="Times New Roman"/>
          <w:sz w:val="28"/>
          <w:szCs w:val="28"/>
        </w:rPr>
        <w:t>Женское бесплодие (коды по МКБ 10:</w:t>
      </w:r>
      <w:r w:rsidR="0042584D" w:rsidRPr="00C35A63">
        <w:rPr>
          <w:rFonts w:ascii="Times New Roman" w:hAnsi="Times New Roman" w:cs="Times New Roman"/>
          <w:sz w:val="28"/>
          <w:szCs w:val="28"/>
        </w:rPr>
        <w:t xml:space="preserve"> </w:t>
      </w:r>
      <w:r w:rsidR="00640993" w:rsidRPr="00C35A63">
        <w:rPr>
          <w:rFonts w:ascii="Times New Roman" w:hAnsi="Times New Roman" w:cs="Times New Roman"/>
          <w:sz w:val="28"/>
          <w:szCs w:val="28"/>
        </w:rPr>
        <w:t>№</w:t>
      </w:r>
      <w:r w:rsidR="0042584D" w:rsidRPr="00C35A63">
        <w:rPr>
          <w:rFonts w:ascii="Times New Roman" w:hAnsi="Times New Roman" w:cs="Times New Roman"/>
          <w:sz w:val="28"/>
          <w:szCs w:val="28"/>
        </w:rPr>
        <w:t> </w:t>
      </w:r>
      <w:r w:rsidR="007A3547" w:rsidRPr="00C35A63">
        <w:rPr>
          <w:rFonts w:ascii="Times New Roman" w:hAnsi="Times New Roman" w:cs="Times New Roman"/>
          <w:sz w:val="28"/>
          <w:szCs w:val="28"/>
        </w:rPr>
        <w:t>97;</w:t>
      </w:r>
      <w:r w:rsidR="0042584D" w:rsidRPr="00C35A63">
        <w:rPr>
          <w:rFonts w:ascii="Times New Roman" w:hAnsi="Times New Roman" w:cs="Times New Roman"/>
          <w:sz w:val="28"/>
          <w:szCs w:val="28"/>
        </w:rPr>
        <w:t xml:space="preserve"> </w:t>
      </w:r>
      <w:r w:rsidR="00640993" w:rsidRPr="00C35A63">
        <w:rPr>
          <w:rFonts w:ascii="Times New Roman" w:hAnsi="Times New Roman" w:cs="Times New Roman"/>
          <w:sz w:val="28"/>
          <w:szCs w:val="28"/>
        </w:rPr>
        <w:t>№</w:t>
      </w:r>
      <w:r w:rsidR="0042584D" w:rsidRPr="00C35A63">
        <w:rPr>
          <w:rFonts w:ascii="Times New Roman" w:hAnsi="Times New Roman" w:cs="Times New Roman"/>
          <w:sz w:val="28"/>
          <w:szCs w:val="28"/>
        </w:rPr>
        <w:t> </w:t>
      </w:r>
      <w:r w:rsidR="007A3547" w:rsidRPr="00C35A63">
        <w:rPr>
          <w:rFonts w:ascii="Times New Roman" w:hAnsi="Times New Roman" w:cs="Times New Roman"/>
          <w:sz w:val="28"/>
          <w:szCs w:val="28"/>
        </w:rPr>
        <w:t xml:space="preserve">97.0; </w:t>
      </w:r>
      <w:r w:rsidR="00640993" w:rsidRPr="00C35A63">
        <w:rPr>
          <w:rFonts w:ascii="Times New Roman" w:hAnsi="Times New Roman" w:cs="Times New Roman"/>
          <w:sz w:val="28"/>
          <w:szCs w:val="28"/>
        </w:rPr>
        <w:t>№</w:t>
      </w:r>
      <w:r w:rsidR="0042584D" w:rsidRPr="00C35A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3547" w:rsidRPr="00C35A63">
        <w:rPr>
          <w:rFonts w:ascii="Times New Roman" w:hAnsi="Times New Roman" w:cs="Times New Roman"/>
          <w:sz w:val="28"/>
          <w:szCs w:val="28"/>
        </w:rPr>
        <w:t>97.1;</w:t>
      </w:r>
      <w:r w:rsidR="0042584D" w:rsidRPr="00C35A63">
        <w:rPr>
          <w:rFonts w:ascii="Times New Roman" w:hAnsi="Times New Roman" w:cs="Times New Roman"/>
          <w:sz w:val="28"/>
          <w:szCs w:val="28"/>
        </w:rPr>
        <w:t xml:space="preserve"> </w:t>
      </w:r>
      <w:r w:rsidR="00640993" w:rsidRPr="00C35A63">
        <w:rPr>
          <w:rFonts w:ascii="Times New Roman" w:hAnsi="Times New Roman" w:cs="Times New Roman"/>
          <w:sz w:val="28"/>
          <w:szCs w:val="28"/>
        </w:rPr>
        <w:t>№</w:t>
      </w:r>
      <w:r w:rsidR="0042584D" w:rsidRPr="00C35A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3547" w:rsidRPr="00C35A63">
        <w:rPr>
          <w:rFonts w:ascii="Times New Roman" w:hAnsi="Times New Roman" w:cs="Times New Roman"/>
          <w:sz w:val="28"/>
          <w:szCs w:val="28"/>
        </w:rPr>
        <w:t>97.2;</w:t>
      </w:r>
      <w:r w:rsidR="0042584D" w:rsidRPr="00C35A63">
        <w:rPr>
          <w:rFonts w:ascii="Times New Roman" w:hAnsi="Times New Roman" w:cs="Times New Roman"/>
          <w:sz w:val="28"/>
          <w:szCs w:val="28"/>
        </w:rPr>
        <w:t xml:space="preserve"> </w:t>
      </w:r>
      <w:r w:rsidR="00640993" w:rsidRPr="00C35A63">
        <w:rPr>
          <w:rFonts w:ascii="Times New Roman" w:hAnsi="Times New Roman" w:cs="Times New Roman"/>
          <w:sz w:val="28"/>
          <w:szCs w:val="28"/>
        </w:rPr>
        <w:t>№</w:t>
      </w:r>
      <w:r w:rsidR="0042584D" w:rsidRPr="00C35A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3547" w:rsidRPr="00C35A63">
        <w:rPr>
          <w:rFonts w:ascii="Times New Roman" w:hAnsi="Times New Roman" w:cs="Times New Roman"/>
          <w:sz w:val="28"/>
          <w:szCs w:val="28"/>
        </w:rPr>
        <w:t xml:space="preserve">97.3; </w:t>
      </w:r>
      <w:r w:rsidR="00640993" w:rsidRPr="00C35A63">
        <w:rPr>
          <w:rFonts w:ascii="Times New Roman" w:hAnsi="Times New Roman" w:cs="Times New Roman"/>
          <w:sz w:val="28"/>
          <w:szCs w:val="28"/>
        </w:rPr>
        <w:t>№</w:t>
      </w:r>
      <w:r w:rsidR="0042584D" w:rsidRPr="00C35A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3547" w:rsidRPr="00C35A63">
        <w:rPr>
          <w:rFonts w:ascii="Times New Roman" w:hAnsi="Times New Roman" w:cs="Times New Roman"/>
          <w:sz w:val="28"/>
          <w:szCs w:val="28"/>
        </w:rPr>
        <w:t>97.4;</w:t>
      </w:r>
      <w:r w:rsidR="0042584D" w:rsidRPr="00C35A63">
        <w:rPr>
          <w:rFonts w:ascii="Times New Roman" w:hAnsi="Times New Roman" w:cs="Times New Roman"/>
          <w:sz w:val="28"/>
          <w:szCs w:val="28"/>
        </w:rPr>
        <w:t xml:space="preserve"> </w:t>
      </w:r>
      <w:r w:rsidR="00640993" w:rsidRPr="00C35A63">
        <w:rPr>
          <w:rFonts w:ascii="Times New Roman" w:hAnsi="Times New Roman" w:cs="Times New Roman"/>
          <w:sz w:val="28"/>
          <w:szCs w:val="28"/>
        </w:rPr>
        <w:t>№</w:t>
      </w:r>
      <w:r w:rsidR="0042584D" w:rsidRPr="00C35A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3547" w:rsidRPr="00C35A63">
        <w:rPr>
          <w:rFonts w:ascii="Times New Roman" w:hAnsi="Times New Roman" w:cs="Times New Roman"/>
          <w:sz w:val="28"/>
          <w:szCs w:val="28"/>
        </w:rPr>
        <w:t>97.8;</w:t>
      </w:r>
      <w:r w:rsidR="0042584D" w:rsidRPr="00C35A63">
        <w:rPr>
          <w:rFonts w:ascii="Times New Roman" w:hAnsi="Times New Roman" w:cs="Times New Roman"/>
          <w:sz w:val="28"/>
          <w:szCs w:val="28"/>
        </w:rPr>
        <w:t xml:space="preserve"> </w:t>
      </w:r>
      <w:r w:rsidR="00640993" w:rsidRPr="00C35A63">
        <w:rPr>
          <w:rFonts w:ascii="Times New Roman" w:hAnsi="Times New Roman" w:cs="Times New Roman"/>
          <w:sz w:val="28"/>
          <w:szCs w:val="28"/>
        </w:rPr>
        <w:t>№</w:t>
      </w:r>
      <w:r w:rsidR="0042584D" w:rsidRPr="00C35A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3547" w:rsidRPr="00C35A63">
        <w:rPr>
          <w:rFonts w:ascii="Times New Roman" w:hAnsi="Times New Roman" w:cs="Times New Roman"/>
          <w:sz w:val="28"/>
          <w:szCs w:val="28"/>
        </w:rPr>
        <w:t>97.9</w:t>
      </w:r>
      <w:r w:rsidRPr="00C35A63">
        <w:rPr>
          <w:rFonts w:ascii="Times New Roman" w:hAnsi="Times New Roman" w:cs="Times New Roman"/>
          <w:sz w:val="28"/>
          <w:szCs w:val="28"/>
        </w:rPr>
        <w:t>)</w:t>
      </w:r>
      <w:r w:rsidR="00640993" w:rsidRPr="00C35A63">
        <w:rPr>
          <w:rFonts w:ascii="Times New Roman" w:hAnsi="Times New Roman" w:cs="Times New Roman"/>
          <w:sz w:val="28"/>
          <w:szCs w:val="28"/>
        </w:rPr>
        <w:t>, одобренно</w:t>
      </w:r>
      <w:r w:rsidR="00C35A63">
        <w:rPr>
          <w:rFonts w:ascii="Times New Roman" w:hAnsi="Times New Roman" w:cs="Times New Roman"/>
          <w:sz w:val="28"/>
          <w:szCs w:val="28"/>
        </w:rPr>
        <w:t>й</w:t>
      </w:r>
      <w:r w:rsidR="00640993" w:rsidRPr="00C35A63">
        <w:rPr>
          <w:rFonts w:ascii="Times New Roman" w:hAnsi="Times New Roman" w:cs="Times New Roman"/>
          <w:sz w:val="28"/>
          <w:szCs w:val="28"/>
        </w:rPr>
        <w:t xml:space="preserve"> научно-практическим Советом Министерства здравоохранения Российской Федерации </w:t>
      </w:r>
      <w:r w:rsidR="00C35A63">
        <w:rPr>
          <w:rFonts w:ascii="Times New Roman" w:hAnsi="Times New Roman" w:cs="Times New Roman"/>
          <w:spacing w:val="2"/>
          <w:sz w:val="28"/>
          <w:szCs w:val="28"/>
        </w:rPr>
        <w:t>в соответствии с приказом</w:t>
      </w:r>
      <w:r w:rsidR="00640993" w:rsidRPr="00E15B5D">
        <w:rPr>
          <w:rFonts w:ascii="Times New Roman" w:hAnsi="Times New Roman" w:cs="Times New Roman"/>
          <w:spacing w:val="2"/>
          <w:sz w:val="28"/>
          <w:szCs w:val="28"/>
        </w:rPr>
        <w:t xml:space="preserve"> Минздрава России от 28.02.2019 </w:t>
      </w:r>
      <w:r w:rsidR="00C35A63">
        <w:rPr>
          <w:rFonts w:ascii="Times New Roman" w:hAnsi="Times New Roman" w:cs="Times New Roman"/>
          <w:spacing w:val="2"/>
          <w:sz w:val="28"/>
          <w:szCs w:val="28"/>
        </w:rPr>
        <w:t xml:space="preserve">№ 103н </w:t>
      </w:r>
      <w:r w:rsidR="00640993" w:rsidRPr="00E15B5D">
        <w:rPr>
          <w:rFonts w:ascii="Times New Roman" w:hAnsi="Times New Roman" w:cs="Times New Roman"/>
          <w:spacing w:val="2"/>
          <w:sz w:val="28"/>
          <w:szCs w:val="28"/>
        </w:rPr>
        <w:t>«Об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включаемой в клинические рекомендации информации»</w:t>
      </w:r>
      <w:r w:rsidR="00640993" w:rsidRPr="00E15B5D">
        <w:rPr>
          <w:rFonts w:ascii="Times New Roman" w:hAnsi="Times New Roman" w:cs="Times New Roman"/>
          <w:sz w:val="28"/>
          <w:szCs w:val="28"/>
        </w:rPr>
        <w:t>;</w:t>
      </w:r>
    </w:p>
    <w:p w:rsidR="00E2798B" w:rsidRPr="005D5AE9" w:rsidRDefault="00E2798B" w:rsidP="00E27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AE9">
        <w:rPr>
          <w:rFonts w:ascii="Times New Roman" w:hAnsi="Times New Roman" w:cs="Times New Roman"/>
          <w:sz w:val="28"/>
          <w:szCs w:val="28"/>
        </w:rPr>
        <w:t xml:space="preserve">2) использовать </w:t>
      </w:r>
      <w:bookmarkStart w:id="1" w:name="_Hlk152766964"/>
      <w:r w:rsidRPr="005D5AE9">
        <w:rPr>
          <w:rFonts w:ascii="Times New Roman" w:hAnsi="Times New Roman" w:cs="Times New Roman"/>
          <w:sz w:val="28"/>
          <w:szCs w:val="28"/>
        </w:rPr>
        <w:t xml:space="preserve">чек-лист оценки качества </w:t>
      </w:r>
      <w:r w:rsidR="00C35A63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5D5AE9">
        <w:rPr>
          <w:rFonts w:ascii="Times New Roman" w:hAnsi="Times New Roman" w:cs="Times New Roman"/>
          <w:sz w:val="28"/>
          <w:szCs w:val="28"/>
        </w:rPr>
        <w:t xml:space="preserve">медицинской помощи </w:t>
      </w:r>
      <w:r w:rsidR="00305776">
        <w:rPr>
          <w:rFonts w:ascii="Times New Roman" w:hAnsi="Times New Roman" w:cs="Times New Roman"/>
          <w:sz w:val="28"/>
          <w:szCs w:val="28"/>
        </w:rPr>
        <w:t xml:space="preserve">женщинам с </w:t>
      </w:r>
      <w:r w:rsidR="0042584D">
        <w:rPr>
          <w:rFonts w:ascii="Times New Roman" w:hAnsi="Times New Roman" w:cs="Times New Roman"/>
          <w:sz w:val="28"/>
          <w:szCs w:val="28"/>
        </w:rPr>
        <w:t>бесплоди</w:t>
      </w:r>
      <w:r w:rsidR="00305776">
        <w:rPr>
          <w:rFonts w:ascii="Times New Roman" w:hAnsi="Times New Roman" w:cs="Times New Roman"/>
          <w:sz w:val="28"/>
          <w:szCs w:val="28"/>
        </w:rPr>
        <w:t>ем</w:t>
      </w:r>
      <w:r w:rsidRPr="005D5AE9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5D5AE9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</w:t>
      </w:r>
      <w:r w:rsidR="00B33103">
        <w:rPr>
          <w:rFonts w:ascii="Times New Roman" w:hAnsi="Times New Roman" w:cs="Times New Roman"/>
          <w:sz w:val="28"/>
          <w:szCs w:val="28"/>
        </w:rPr>
        <w:t>.</w:t>
      </w:r>
    </w:p>
    <w:p w:rsidR="00E2798B" w:rsidRDefault="00E2798B" w:rsidP="0042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Главному внештатному специалисту </w:t>
      </w:r>
      <w:r w:rsidR="0042584D" w:rsidRPr="0042584D">
        <w:rPr>
          <w:rFonts w:ascii="Times New Roman" w:hAnsi="Times New Roman" w:cs="Times New Roman"/>
          <w:sz w:val="28"/>
          <w:szCs w:val="28"/>
        </w:rPr>
        <w:t>по репродуктивному здоровью женщин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Новосибирской области </w:t>
      </w:r>
      <w:r w:rsidR="0042584D">
        <w:rPr>
          <w:rFonts w:ascii="Times New Roman" w:hAnsi="Times New Roman" w:cs="Times New Roman"/>
          <w:sz w:val="28"/>
          <w:szCs w:val="28"/>
        </w:rPr>
        <w:t>Вятчининой А.Н.</w:t>
      </w:r>
      <w:r>
        <w:rPr>
          <w:rFonts w:ascii="Times New Roman" w:hAnsi="Times New Roman" w:cs="Times New Roman"/>
          <w:sz w:val="28"/>
          <w:szCs w:val="28"/>
        </w:rPr>
        <w:t xml:space="preserve"> обеспечить контроль за внедрением клинических рекомендаций ведения </w:t>
      </w:r>
      <w:r w:rsidR="00305776">
        <w:rPr>
          <w:rFonts w:ascii="Times New Roman" w:hAnsi="Times New Roman" w:cs="Times New Roman"/>
          <w:sz w:val="28"/>
          <w:szCs w:val="28"/>
        </w:rPr>
        <w:t xml:space="preserve">женщин с </w:t>
      </w:r>
      <w:r w:rsidR="0042584D">
        <w:rPr>
          <w:rFonts w:ascii="Times New Roman" w:hAnsi="Times New Roman" w:cs="Times New Roman"/>
          <w:sz w:val="28"/>
          <w:szCs w:val="28"/>
        </w:rPr>
        <w:t>бесплодием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98B" w:rsidRDefault="00E2798B" w:rsidP="00E27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исполнением настоящего приказа возложить на заместителя министра здравоохранения Новосибирской области А</w:t>
      </w:r>
      <w:r w:rsidR="00A6288B">
        <w:rPr>
          <w:rFonts w:ascii="Times New Roman" w:hAnsi="Times New Roman" w:cs="Times New Roman"/>
          <w:sz w:val="28"/>
          <w:szCs w:val="28"/>
        </w:rPr>
        <w:t>нохину Т.Ю.</w:t>
      </w:r>
    </w:p>
    <w:p w:rsidR="00E2798B" w:rsidRDefault="00E2798B" w:rsidP="00E2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A63" w:rsidRDefault="00C35A63" w:rsidP="00E2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98B" w:rsidRDefault="00E2798B" w:rsidP="00E2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2798B" w:rsidTr="00386080">
        <w:tc>
          <w:tcPr>
            <w:tcW w:w="4956" w:type="dxa"/>
          </w:tcPr>
          <w:p w:rsidR="00E2798B" w:rsidRDefault="00E2798B" w:rsidP="0038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956" w:type="dxa"/>
          </w:tcPr>
          <w:p w:rsidR="00E2798B" w:rsidRDefault="00E2798B" w:rsidP="003860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К.В. Хальзов</w:t>
            </w:r>
          </w:p>
        </w:tc>
      </w:tr>
    </w:tbl>
    <w:p w:rsidR="002009A3" w:rsidRDefault="002009A3" w:rsidP="00E2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09A3" w:rsidSect="00B33103">
          <w:headerReference w:type="default" r:id="rId8"/>
          <w:pgSz w:w="11907" w:h="16839" w:code="9"/>
          <w:pgMar w:top="568" w:right="567" w:bottom="851" w:left="1418" w:header="170" w:footer="6" w:gutter="0"/>
          <w:cols w:space="708"/>
          <w:noEndnote/>
          <w:titlePg/>
          <w:docGrid w:linePitch="381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2009A3" w:rsidTr="00F15E26">
        <w:tc>
          <w:tcPr>
            <w:tcW w:w="4956" w:type="dxa"/>
          </w:tcPr>
          <w:p w:rsidR="002009A3" w:rsidRDefault="002009A3" w:rsidP="00E27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2009A3" w:rsidRDefault="002009A3" w:rsidP="00200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:rsidR="002009A3" w:rsidRDefault="002009A3" w:rsidP="00200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здравоохранения </w:t>
            </w:r>
          </w:p>
          <w:p w:rsidR="002009A3" w:rsidRDefault="002009A3" w:rsidP="00200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от____________№___________</w:t>
            </w:r>
          </w:p>
        </w:tc>
      </w:tr>
    </w:tbl>
    <w:p w:rsidR="002009A3" w:rsidRDefault="002009A3" w:rsidP="00E2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9A3" w:rsidRDefault="002009A3" w:rsidP="00E2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9A3" w:rsidRDefault="002009A3" w:rsidP="00E27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E26" w:rsidRPr="00F15E26" w:rsidRDefault="00F15E26" w:rsidP="00F15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E26">
        <w:rPr>
          <w:rFonts w:ascii="Times New Roman" w:hAnsi="Times New Roman" w:cs="Times New Roman"/>
          <w:b/>
          <w:bCs/>
          <w:sz w:val="28"/>
          <w:szCs w:val="28"/>
        </w:rPr>
        <w:t>Чек-лист</w:t>
      </w:r>
    </w:p>
    <w:p w:rsidR="00E2798B" w:rsidRPr="00F15E26" w:rsidRDefault="00F15E26" w:rsidP="00F15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E26">
        <w:rPr>
          <w:rFonts w:ascii="Times New Roman" w:hAnsi="Times New Roman" w:cs="Times New Roman"/>
          <w:b/>
          <w:bCs/>
          <w:sz w:val="28"/>
          <w:szCs w:val="28"/>
        </w:rPr>
        <w:t xml:space="preserve"> оценки качества </w:t>
      </w:r>
      <w:r w:rsidR="00C35A63">
        <w:rPr>
          <w:rFonts w:ascii="Times New Roman" w:hAnsi="Times New Roman" w:cs="Times New Roman"/>
          <w:b/>
          <w:bCs/>
          <w:sz w:val="28"/>
          <w:szCs w:val="28"/>
        </w:rPr>
        <w:t xml:space="preserve">оказания </w:t>
      </w:r>
      <w:r w:rsidRPr="00F15E26">
        <w:rPr>
          <w:rFonts w:ascii="Times New Roman" w:hAnsi="Times New Roman" w:cs="Times New Roman"/>
          <w:b/>
          <w:bCs/>
          <w:sz w:val="28"/>
          <w:szCs w:val="28"/>
        </w:rPr>
        <w:t>медицинской помощи женщин</w:t>
      </w:r>
      <w:r w:rsidR="00305776">
        <w:rPr>
          <w:rFonts w:ascii="Times New Roman" w:hAnsi="Times New Roman" w:cs="Times New Roman"/>
          <w:b/>
          <w:bCs/>
          <w:sz w:val="28"/>
          <w:szCs w:val="28"/>
        </w:rPr>
        <w:t>ам с бесплодием</w:t>
      </w:r>
      <w:r w:rsidRPr="00F15E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7B05" w:rsidRDefault="009A7B05" w:rsidP="00167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033" w:rsidRDefault="00167033" w:rsidP="00167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6019"/>
        <w:gridCol w:w="3299"/>
      </w:tblGrid>
      <w:tr w:rsidR="00167033" w:rsidRPr="00167033" w:rsidTr="00F31CE8">
        <w:tc>
          <w:tcPr>
            <w:tcW w:w="594" w:type="dxa"/>
          </w:tcPr>
          <w:p w:rsidR="00167033" w:rsidRPr="00167033" w:rsidRDefault="0016703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03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19" w:type="dxa"/>
          </w:tcPr>
          <w:p w:rsidR="00167033" w:rsidRPr="00167033" w:rsidRDefault="0016703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033">
              <w:rPr>
                <w:rFonts w:ascii="Times New Roman" w:hAnsi="Times New Roman" w:cs="Times New Roman"/>
                <w:sz w:val="28"/>
                <w:szCs w:val="28"/>
              </w:rPr>
              <w:t>Критерий качества</w:t>
            </w:r>
          </w:p>
        </w:tc>
        <w:tc>
          <w:tcPr>
            <w:tcW w:w="3299" w:type="dxa"/>
          </w:tcPr>
          <w:p w:rsidR="00167033" w:rsidRPr="00167033" w:rsidRDefault="0016703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033">
              <w:rPr>
                <w:rFonts w:ascii="Times New Roman" w:hAnsi="Times New Roman" w:cs="Times New Roman"/>
                <w:sz w:val="28"/>
                <w:szCs w:val="28"/>
              </w:rPr>
              <w:t>Оценка выполнения</w:t>
            </w:r>
          </w:p>
        </w:tc>
      </w:tr>
      <w:tr w:rsidR="00167033" w:rsidRPr="00167033" w:rsidTr="00F31CE8">
        <w:tc>
          <w:tcPr>
            <w:tcW w:w="594" w:type="dxa"/>
          </w:tcPr>
          <w:p w:rsidR="00167033" w:rsidRPr="00167033" w:rsidRDefault="00B14261" w:rsidP="00C35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19" w:type="dxa"/>
          </w:tcPr>
          <w:p w:rsidR="00167033" w:rsidRPr="00167033" w:rsidRDefault="00B14261" w:rsidP="006A5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анам</w:t>
            </w:r>
            <w:r w:rsidR="008163DF">
              <w:rPr>
                <w:rFonts w:ascii="Times New Roman" w:hAnsi="Times New Roman" w:cs="Times New Roman"/>
                <w:sz w:val="28"/>
                <w:szCs w:val="28"/>
              </w:rPr>
              <w:t>неза</w:t>
            </w:r>
            <w:r w:rsidR="006A534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 в полном объеме</w:t>
            </w:r>
          </w:p>
        </w:tc>
        <w:tc>
          <w:tcPr>
            <w:tcW w:w="3299" w:type="dxa"/>
          </w:tcPr>
          <w:p w:rsidR="00167033" w:rsidRPr="00167033" w:rsidRDefault="008163D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67033" w:rsidRPr="00167033" w:rsidTr="00F31CE8">
        <w:tc>
          <w:tcPr>
            <w:tcW w:w="594" w:type="dxa"/>
          </w:tcPr>
          <w:p w:rsidR="00167033" w:rsidRPr="00167033" w:rsidRDefault="008163D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19" w:type="dxa"/>
          </w:tcPr>
          <w:p w:rsidR="00167033" w:rsidRPr="00167033" w:rsidRDefault="008163DF" w:rsidP="006A5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осмотр пациентки проведен в полном объеме</w:t>
            </w:r>
          </w:p>
        </w:tc>
        <w:tc>
          <w:tcPr>
            <w:tcW w:w="3299" w:type="dxa"/>
          </w:tcPr>
          <w:p w:rsidR="00167033" w:rsidRPr="00167033" w:rsidRDefault="008163D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67033" w:rsidRPr="00167033" w:rsidTr="00F31CE8">
        <w:tc>
          <w:tcPr>
            <w:tcW w:w="594" w:type="dxa"/>
          </w:tcPr>
          <w:p w:rsidR="00167033" w:rsidRPr="00167033" w:rsidRDefault="008163DF" w:rsidP="00C35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19" w:type="dxa"/>
          </w:tcPr>
          <w:p w:rsidR="00167033" w:rsidRPr="00167033" w:rsidRDefault="006A534B" w:rsidP="006A5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A534B">
              <w:rPr>
                <w:rFonts w:ascii="Times New Roman" w:hAnsi="Times New Roman" w:cs="Times New Roman"/>
                <w:sz w:val="28"/>
                <w:szCs w:val="28"/>
              </w:rPr>
              <w:t>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6A534B">
              <w:rPr>
                <w:rFonts w:ascii="Times New Roman" w:hAnsi="Times New Roman" w:cs="Times New Roman"/>
                <w:sz w:val="28"/>
                <w:szCs w:val="28"/>
              </w:rPr>
              <w:t xml:space="preserve"> на микроскопическое исследование влагалищных мазков</w:t>
            </w:r>
          </w:p>
        </w:tc>
        <w:tc>
          <w:tcPr>
            <w:tcW w:w="3299" w:type="dxa"/>
          </w:tcPr>
          <w:p w:rsidR="00167033" w:rsidRPr="00167033" w:rsidRDefault="006A534B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67033" w:rsidRPr="00167033" w:rsidTr="00F31CE8">
        <w:tc>
          <w:tcPr>
            <w:tcW w:w="594" w:type="dxa"/>
          </w:tcPr>
          <w:p w:rsidR="00167033" w:rsidRPr="00167033" w:rsidRDefault="006A534B" w:rsidP="00C35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19" w:type="dxa"/>
          </w:tcPr>
          <w:p w:rsidR="00167033" w:rsidRPr="00167033" w:rsidRDefault="00CD5638" w:rsidP="00CD5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534B" w:rsidRPr="006A534B">
              <w:rPr>
                <w:rFonts w:ascii="Times New Roman" w:hAnsi="Times New Roman" w:cs="Times New Roman"/>
                <w:sz w:val="28"/>
                <w:szCs w:val="28"/>
              </w:rPr>
              <w:t>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="006A534B" w:rsidRPr="006A534B">
              <w:rPr>
                <w:rFonts w:ascii="Times New Roman" w:hAnsi="Times New Roman" w:cs="Times New Roman"/>
                <w:sz w:val="28"/>
                <w:szCs w:val="28"/>
              </w:rPr>
              <w:t xml:space="preserve"> на молекулярно-биологическое исследование отделяемого слизистых оболочек женских половых органов на возбудители инфекций, передаваемых половым путем (Neisseria gonorrhoeae, Trichomonas vaginalis, Chlamydia trachomatis, Mycoplasma genitalium)</w:t>
            </w:r>
          </w:p>
        </w:tc>
        <w:tc>
          <w:tcPr>
            <w:tcW w:w="3299" w:type="dxa"/>
          </w:tcPr>
          <w:p w:rsidR="00167033" w:rsidRPr="00167033" w:rsidRDefault="00CD5638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67033" w:rsidRPr="00167033" w:rsidTr="00F31CE8">
        <w:tc>
          <w:tcPr>
            <w:tcW w:w="594" w:type="dxa"/>
          </w:tcPr>
          <w:p w:rsidR="00167033" w:rsidRPr="00167033" w:rsidRDefault="00CD5638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19" w:type="dxa"/>
          </w:tcPr>
          <w:p w:rsidR="00167033" w:rsidRPr="00167033" w:rsidRDefault="00A01A6F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менструального цикла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на исследование уровня фолликулостимулирующего гормона (ФСГ) в сыворотке крови, исследование уровня лютеинизирующего гормона (ЛГ) в сыворотке крови и исследование уровня общего эстрадиола в крови на 2-5 день менструального цикла</w:t>
            </w:r>
          </w:p>
        </w:tc>
        <w:tc>
          <w:tcPr>
            <w:tcW w:w="3299" w:type="dxa"/>
          </w:tcPr>
          <w:p w:rsidR="00167033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67033" w:rsidRPr="00167033" w:rsidTr="00F31CE8">
        <w:tc>
          <w:tcPr>
            <w:tcW w:w="594" w:type="dxa"/>
          </w:tcPr>
          <w:p w:rsidR="00167033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19" w:type="dxa"/>
          </w:tcPr>
          <w:p w:rsidR="00167033" w:rsidRPr="00167033" w:rsidRDefault="00A01A6F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на исследование уровня пролактина в крови на 2-5 день менструального цикла</w:t>
            </w:r>
          </w:p>
        </w:tc>
        <w:tc>
          <w:tcPr>
            <w:tcW w:w="3299" w:type="dxa"/>
          </w:tcPr>
          <w:p w:rsidR="00167033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167033" w:rsidRPr="00167033" w:rsidTr="00F31CE8">
        <w:tc>
          <w:tcPr>
            <w:tcW w:w="594" w:type="dxa"/>
          </w:tcPr>
          <w:p w:rsidR="00167033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19" w:type="dxa"/>
          </w:tcPr>
          <w:p w:rsidR="00167033" w:rsidRPr="00167033" w:rsidRDefault="00A01A6F" w:rsidP="00A01A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на исследование уровня тиреотропного гормона (ТТГ) и определение содержания антител к тиреопероксидазе в крови</w:t>
            </w:r>
          </w:p>
        </w:tc>
        <w:tc>
          <w:tcPr>
            <w:tcW w:w="3299" w:type="dxa"/>
          </w:tcPr>
          <w:p w:rsidR="00167033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01A6F" w:rsidRPr="00167033" w:rsidTr="00F31CE8">
        <w:tc>
          <w:tcPr>
            <w:tcW w:w="594" w:type="dxa"/>
          </w:tcPr>
          <w:p w:rsidR="00A01A6F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19" w:type="dxa"/>
          </w:tcPr>
          <w:p w:rsidR="00A01A6F" w:rsidRPr="00167033" w:rsidRDefault="00A01A6F" w:rsidP="00F31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менструального цикла и/или признаками гирсутизма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направлена 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на исследование уровня свободного тестостерона в крови на 2-5 день менструального цикла</w:t>
            </w:r>
          </w:p>
        </w:tc>
        <w:tc>
          <w:tcPr>
            <w:tcW w:w="3299" w:type="dxa"/>
          </w:tcPr>
          <w:p w:rsidR="00A01A6F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01A6F" w:rsidRPr="00167033" w:rsidTr="00F31CE8">
        <w:tc>
          <w:tcPr>
            <w:tcW w:w="594" w:type="dxa"/>
          </w:tcPr>
          <w:p w:rsidR="00A01A6F" w:rsidRPr="00167033" w:rsidRDefault="00A01A6F" w:rsidP="00E1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C3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9" w:type="dxa"/>
          </w:tcPr>
          <w:p w:rsidR="00A01A6F" w:rsidRPr="00167033" w:rsidRDefault="00A01A6F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на установление наличия овуляции путем исследования уровня прогестерона в крови через 5-7 дней после предполагаемой овуляции или за 5-7 дней до предполагаемой менструации, или путем использования мочевого теста на овуляцию, позволяющего исследовать уровень ЛГ в моче</w:t>
            </w:r>
          </w:p>
        </w:tc>
        <w:tc>
          <w:tcPr>
            <w:tcW w:w="3299" w:type="dxa"/>
          </w:tcPr>
          <w:p w:rsidR="00A01A6F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01A6F" w:rsidRPr="00167033" w:rsidTr="00F31CE8">
        <w:tc>
          <w:tcPr>
            <w:tcW w:w="594" w:type="dxa"/>
          </w:tcPr>
          <w:p w:rsidR="00A01A6F" w:rsidRPr="00167033" w:rsidRDefault="00A01A6F" w:rsidP="00E1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9" w:type="dxa"/>
          </w:tcPr>
          <w:p w:rsidR="00A01A6F" w:rsidRPr="00167033" w:rsidRDefault="00A01A6F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артнер пациентки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спермограммы</w:t>
            </w:r>
          </w:p>
        </w:tc>
        <w:tc>
          <w:tcPr>
            <w:tcW w:w="3299" w:type="dxa"/>
          </w:tcPr>
          <w:p w:rsidR="00A01A6F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31CE8" w:rsidRPr="00167033" w:rsidTr="00F31CE8">
        <w:tc>
          <w:tcPr>
            <w:tcW w:w="594" w:type="dxa"/>
          </w:tcPr>
          <w:p w:rsidR="00F31CE8" w:rsidRDefault="00F31CE8" w:rsidP="00E1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3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9" w:type="dxa"/>
          </w:tcPr>
          <w:p w:rsidR="00F31CE8" w:rsidRDefault="00F31CE8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>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 xml:space="preserve"> на УЗИ матки и придатков в раннюю фолликулярную фазу цикла (при регулярном ритме менструаций, либо независимо от дня менструального цикла при олиго- аменорее) с определением количества антральных фолликулов (КАФ)</w:t>
            </w:r>
          </w:p>
        </w:tc>
        <w:tc>
          <w:tcPr>
            <w:tcW w:w="3299" w:type="dxa"/>
          </w:tcPr>
          <w:p w:rsidR="00F31CE8" w:rsidRDefault="00F31CE8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31CE8" w:rsidRPr="00167033" w:rsidTr="00F31CE8">
        <w:tc>
          <w:tcPr>
            <w:tcW w:w="594" w:type="dxa"/>
          </w:tcPr>
          <w:p w:rsidR="00F31CE8" w:rsidRDefault="00F31CE8" w:rsidP="00E1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9" w:type="dxa"/>
          </w:tcPr>
          <w:p w:rsidR="00F31CE8" w:rsidRDefault="00F31CE8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>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гистеросальпингографии</w:t>
            </w:r>
          </w:p>
        </w:tc>
        <w:tc>
          <w:tcPr>
            <w:tcW w:w="3299" w:type="dxa"/>
          </w:tcPr>
          <w:p w:rsidR="00F31CE8" w:rsidRDefault="00F31CE8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31CE8" w:rsidRPr="00167033" w:rsidTr="00F31CE8">
        <w:tc>
          <w:tcPr>
            <w:tcW w:w="594" w:type="dxa"/>
          </w:tcPr>
          <w:p w:rsidR="00F31CE8" w:rsidRDefault="00F31CE8" w:rsidP="00E1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3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9" w:type="dxa"/>
          </w:tcPr>
          <w:p w:rsidR="00F31CE8" w:rsidRDefault="00F31CE8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определения проходимости маточных труб </w:t>
            </w:r>
            <w:r w:rsidR="004A734D">
              <w:rPr>
                <w:rFonts w:ascii="Times New Roman" w:hAnsi="Times New Roman" w:cs="Times New Roman"/>
                <w:sz w:val="28"/>
                <w:szCs w:val="28"/>
              </w:rPr>
              <w:t xml:space="preserve">пациентка направлена на 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>проведение контрастной эхогистеросальпингоскопии</w:t>
            </w:r>
          </w:p>
        </w:tc>
        <w:tc>
          <w:tcPr>
            <w:tcW w:w="3299" w:type="dxa"/>
          </w:tcPr>
          <w:p w:rsidR="00F31CE8" w:rsidRDefault="004A734D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345F04" w:rsidRPr="00167033" w:rsidTr="00F31CE8">
        <w:tc>
          <w:tcPr>
            <w:tcW w:w="594" w:type="dxa"/>
          </w:tcPr>
          <w:p w:rsidR="00345F04" w:rsidRDefault="00345F04" w:rsidP="00E1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35A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9" w:type="dxa"/>
          </w:tcPr>
          <w:p w:rsidR="00345F04" w:rsidRPr="00F31CE8" w:rsidRDefault="00345F04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F04">
              <w:rPr>
                <w:rFonts w:ascii="Times New Roman" w:hAnsi="Times New Roman" w:cs="Times New Roman"/>
                <w:sz w:val="28"/>
                <w:szCs w:val="28"/>
              </w:rPr>
              <w:t xml:space="preserve">При подозрении на генитальный туберкулез по данным ГСГ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пациентка </w:t>
            </w:r>
            <w:r w:rsidRPr="00345F04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лена</w:t>
            </w:r>
            <w:r w:rsidRPr="00345F04">
              <w:rPr>
                <w:rFonts w:ascii="Times New Roman" w:hAnsi="Times New Roman" w:cs="Times New Roman"/>
                <w:sz w:val="28"/>
                <w:szCs w:val="28"/>
              </w:rPr>
              <w:t xml:space="preserve"> на консультацию к врачу-фтизиатру</w:t>
            </w:r>
          </w:p>
        </w:tc>
        <w:tc>
          <w:tcPr>
            <w:tcW w:w="3299" w:type="dxa"/>
          </w:tcPr>
          <w:p w:rsidR="00345F04" w:rsidRDefault="00345F04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B732C" w:rsidRPr="00167033" w:rsidTr="00F31CE8">
        <w:tc>
          <w:tcPr>
            <w:tcW w:w="594" w:type="dxa"/>
          </w:tcPr>
          <w:p w:rsidR="008B732C" w:rsidRDefault="008B732C" w:rsidP="00E1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19" w:type="dxa"/>
          </w:tcPr>
          <w:p w:rsidR="008B732C" w:rsidRPr="00345F04" w:rsidRDefault="008B732C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>С целью уточнения причины бесплодия и одновременного хирургического лечения при подозрении на наличие внутриматочной патологии по данным УЗИ матки и придатков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гистероскопии</w:t>
            </w:r>
          </w:p>
        </w:tc>
        <w:tc>
          <w:tcPr>
            <w:tcW w:w="3299" w:type="dxa"/>
          </w:tcPr>
          <w:p w:rsidR="008B732C" w:rsidRDefault="008B732C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B732C" w:rsidRPr="00167033" w:rsidTr="00F31CE8">
        <w:tc>
          <w:tcPr>
            <w:tcW w:w="594" w:type="dxa"/>
          </w:tcPr>
          <w:p w:rsidR="008B732C" w:rsidRDefault="008B732C" w:rsidP="00E15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05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19" w:type="dxa"/>
          </w:tcPr>
          <w:p w:rsidR="008B732C" w:rsidRPr="008B732C" w:rsidRDefault="008B732C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>С целью уточнения причины бесплодия и одновременного хирургического лечения при подозрении на наличие гинекологических заболеваний, требующих хирургического лечения,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диагностической лапароскопии</w:t>
            </w:r>
          </w:p>
        </w:tc>
        <w:tc>
          <w:tcPr>
            <w:tcW w:w="3299" w:type="dxa"/>
          </w:tcPr>
          <w:p w:rsidR="008B732C" w:rsidRDefault="008B732C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01A6F" w:rsidRPr="00167033" w:rsidTr="00F31CE8">
        <w:tc>
          <w:tcPr>
            <w:tcW w:w="594" w:type="dxa"/>
          </w:tcPr>
          <w:p w:rsidR="00A01A6F" w:rsidRPr="0016703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19" w:type="dxa"/>
          </w:tcPr>
          <w:p w:rsidR="00A01A6F" w:rsidRPr="00167033" w:rsidRDefault="00A01A6F" w:rsidP="00A01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и ее партнер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направлены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на исследование уровня антител классов M, G (IgM, IgG) к вирусу иммунодефицита человека - 1/2 (далее - ВИЧ) и антигена p24 (Human immunodeficiency virus HIV 1/2 + Agp24) в крови</w:t>
            </w:r>
          </w:p>
        </w:tc>
        <w:tc>
          <w:tcPr>
            <w:tcW w:w="3299" w:type="dxa"/>
          </w:tcPr>
          <w:p w:rsidR="00A01A6F" w:rsidRPr="00167033" w:rsidRDefault="00A01A6F" w:rsidP="00A01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01A6F" w:rsidRPr="00167033" w:rsidTr="00F31CE8">
        <w:tc>
          <w:tcPr>
            <w:tcW w:w="594" w:type="dxa"/>
          </w:tcPr>
          <w:p w:rsidR="00A01A6F" w:rsidRPr="0016703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19" w:type="dxa"/>
          </w:tcPr>
          <w:p w:rsidR="00A01A6F" w:rsidRPr="00167033" w:rsidRDefault="00A01A6F" w:rsidP="00AE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 w:rsidR="00AE1A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и ее партнер</w:t>
            </w:r>
            <w:r w:rsidR="00AE1AE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направлены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определение антител к поверхностному антигену (HBsAg) вируса </w:t>
            </w:r>
            <w:r w:rsidRPr="00A01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гепатита В (Hepatitis В virus) в крови или определение антигена (HbsAg) вируса гепатита В (Hepatitis В virus) в крови</w:t>
            </w:r>
          </w:p>
        </w:tc>
        <w:tc>
          <w:tcPr>
            <w:tcW w:w="3299" w:type="dxa"/>
          </w:tcPr>
          <w:p w:rsidR="00A01A6F" w:rsidRPr="00167033" w:rsidRDefault="00A01A6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Да/нет</w:t>
            </w:r>
          </w:p>
        </w:tc>
      </w:tr>
      <w:tr w:rsidR="00A01A6F" w:rsidRPr="00167033" w:rsidTr="00F31CE8">
        <w:tc>
          <w:tcPr>
            <w:tcW w:w="594" w:type="dxa"/>
          </w:tcPr>
          <w:p w:rsidR="00A01A6F" w:rsidRPr="0016703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19" w:type="dxa"/>
          </w:tcPr>
          <w:p w:rsidR="00A01A6F" w:rsidRPr="00167033" w:rsidRDefault="00AE1AEF" w:rsidP="00AE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выявлении инфекции пациентка направлена к врачу-инфекционисту/врачу-дерматовенерологу (в зависимости от инфекции)</w:t>
            </w:r>
          </w:p>
        </w:tc>
        <w:tc>
          <w:tcPr>
            <w:tcW w:w="3299" w:type="dxa"/>
          </w:tcPr>
          <w:p w:rsidR="00A01A6F" w:rsidRPr="00167033" w:rsidRDefault="00AE1AEF" w:rsidP="00AE1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E1AEF" w:rsidRPr="00167033" w:rsidTr="00F31CE8">
        <w:tc>
          <w:tcPr>
            <w:tcW w:w="594" w:type="dxa"/>
          </w:tcPr>
          <w:p w:rsidR="00AE1AEF" w:rsidRPr="0016703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19" w:type="dxa"/>
          </w:tcPr>
          <w:p w:rsidR="00AE1AEF" w:rsidRPr="00167033" w:rsidRDefault="00AE1AEF" w:rsidP="00AE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и ее партнер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направлены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определение суммарных антител классов М и G (anti-HCV IgG и anti-HCV IgM) к вирусу гепатита С (Hepatitis С virus) в крови</w:t>
            </w:r>
          </w:p>
        </w:tc>
        <w:tc>
          <w:tcPr>
            <w:tcW w:w="3299" w:type="dxa"/>
          </w:tcPr>
          <w:p w:rsidR="00AE1AEF" w:rsidRPr="00167033" w:rsidRDefault="00AE1AE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E1AEF" w:rsidRPr="00167033" w:rsidTr="00F31CE8">
        <w:tc>
          <w:tcPr>
            <w:tcW w:w="594" w:type="dxa"/>
          </w:tcPr>
          <w:p w:rsidR="00AE1AEF" w:rsidRPr="0016703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19" w:type="dxa"/>
          </w:tcPr>
          <w:p w:rsidR="00AE1AEF" w:rsidRPr="00167033" w:rsidRDefault="00AE1AEF" w:rsidP="00AE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и ее партнер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направлены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определение антител к бледной трепонеме (Treponema pallidum) в крови</w:t>
            </w:r>
          </w:p>
        </w:tc>
        <w:tc>
          <w:tcPr>
            <w:tcW w:w="3299" w:type="dxa"/>
          </w:tcPr>
          <w:p w:rsidR="00AE1AEF" w:rsidRPr="00167033" w:rsidRDefault="00AE1AE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E1AEF" w:rsidRPr="00167033" w:rsidTr="00F31CE8">
        <w:tc>
          <w:tcPr>
            <w:tcW w:w="594" w:type="dxa"/>
          </w:tcPr>
          <w:p w:rsidR="00AE1AEF" w:rsidRPr="0016703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019" w:type="dxa"/>
          </w:tcPr>
          <w:p w:rsidR="00AE1AEF" w:rsidRPr="00167033" w:rsidRDefault="00AE1AEF" w:rsidP="00AE1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определение антител класса G (IgG) и класса M (IgM) к вирусу краснухи (Rubella virus) в крови</w:t>
            </w:r>
          </w:p>
        </w:tc>
        <w:tc>
          <w:tcPr>
            <w:tcW w:w="3299" w:type="dxa"/>
          </w:tcPr>
          <w:p w:rsidR="00AE1AEF" w:rsidRPr="00167033" w:rsidRDefault="00AE1AE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E1AEF" w:rsidRPr="00167033" w:rsidTr="00F31CE8">
        <w:tc>
          <w:tcPr>
            <w:tcW w:w="594" w:type="dxa"/>
          </w:tcPr>
          <w:p w:rsidR="00AE1AEF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19" w:type="dxa"/>
          </w:tcPr>
          <w:p w:rsidR="00AE1AEF" w:rsidRDefault="00AE1AE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AE1AEF"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определение основных групп по системе AB0 и антигена D системы Резус (резус-фактор)</w:t>
            </w:r>
          </w:p>
        </w:tc>
        <w:tc>
          <w:tcPr>
            <w:tcW w:w="3299" w:type="dxa"/>
          </w:tcPr>
          <w:p w:rsidR="00AE1AEF" w:rsidRDefault="00AE1AEF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AE1AEF" w:rsidRPr="00167033" w:rsidTr="00F31CE8">
        <w:tc>
          <w:tcPr>
            <w:tcW w:w="594" w:type="dxa"/>
          </w:tcPr>
          <w:p w:rsidR="00AE1AEF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19" w:type="dxa"/>
          </w:tcPr>
          <w:p w:rsidR="00AE1AEF" w:rsidRDefault="00286E03" w:rsidP="00286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общего (клинического) анализа крови</w:t>
            </w:r>
          </w:p>
        </w:tc>
        <w:tc>
          <w:tcPr>
            <w:tcW w:w="3299" w:type="dxa"/>
          </w:tcPr>
          <w:p w:rsidR="00AE1AEF" w:rsidRDefault="00286E0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286E03" w:rsidRPr="00167033" w:rsidTr="00F31CE8">
        <w:tc>
          <w:tcPr>
            <w:tcW w:w="594" w:type="dxa"/>
          </w:tcPr>
          <w:p w:rsidR="00286E0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019" w:type="dxa"/>
          </w:tcPr>
          <w:p w:rsidR="00286E03" w:rsidRDefault="00286E03" w:rsidP="00286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биохимического общетерапевтического анализа крови</w:t>
            </w:r>
          </w:p>
        </w:tc>
        <w:tc>
          <w:tcPr>
            <w:tcW w:w="3299" w:type="dxa"/>
          </w:tcPr>
          <w:p w:rsidR="00286E03" w:rsidRDefault="00286E0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286E03" w:rsidRPr="00167033" w:rsidTr="00F31CE8">
        <w:tc>
          <w:tcPr>
            <w:tcW w:w="594" w:type="dxa"/>
          </w:tcPr>
          <w:p w:rsidR="00286E0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019" w:type="dxa"/>
          </w:tcPr>
          <w:p w:rsidR="00286E03" w:rsidRDefault="00286E03" w:rsidP="00286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коагулограммы (ориентировочного исследования системы гемостаза)</w:t>
            </w:r>
          </w:p>
        </w:tc>
        <w:tc>
          <w:tcPr>
            <w:tcW w:w="3299" w:type="dxa"/>
          </w:tcPr>
          <w:p w:rsidR="00286E03" w:rsidRDefault="00286E0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286E03" w:rsidRPr="00167033" w:rsidTr="00F31CE8">
        <w:tc>
          <w:tcPr>
            <w:tcW w:w="594" w:type="dxa"/>
          </w:tcPr>
          <w:p w:rsidR="00286E0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019" w:type="dxa"/>
          </w:tcPr>
          <w:p w:rsidR="00286E03" w:rsidRDefault="00286E03" w:rsidP="00286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общего (клинического) анализа мочи</w:t>
            </w:r>
          </w:p>
        </w:tc>
        <w:tc>
          <w:tcPr>
            <w:tcW w:w="3299" w:type="dxa"/>
          </w:tcPr>
          <w:p w:rsidR="00286E03" w:rsidRDefault="00286E0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286E03" w:rsidRPr="00167033" w:rsidTr="00F31CE8">
        <w:tc>
          <w:tcPr>
            <w:tcW w:w="594" w:type="dxa"/>
          </w:tcPr>
          <w:p w:rsidR="00286E03" w:rsidRDefault="00286E0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77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19" w:type="dxa"/>
          </w:tcPr>
          <w:p w:rsidR="00286E03" w:rsidRDefault="00286E03" w:rsidP="00286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цитологического исследования микропрепарата шейки матки (мазка с поверхности шейки матки и цервикального канала)</w:t>
            </w:r>
          </w:p>
        </w:tc>
        <w:tc>
          <w:tcPr>
            <w:tcW w:w="3299" w:type="dxa"/>
          </w:tcPr>
          <w:p w:rsidR="00286E03" w:rsidRDefault="00286E0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286E03" w:rsidRPr="00167033" w:rsidTr="00F31CE8">
        <w:tc>
          <w:tcPr>
            <w:tcW w:w="594" w:type="dxa"/>
          </w:tcPr>
          <w:p w:rsidR="00286E03" w:rsidRDefault="00286E0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577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19" w:type="dxa"/>
          </w:tcPr>
          <w:p w:rsidR="00286E03" w:rsidRDefault="00286E03" w:rsidP="00286E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286E03">
              <w:rPr>
                <w:rFonts w:ascii="Times New Roman" w:hAnsi="Times New Roman" w:cs="Times New Roman"/>
                <w:sz w:val="28"/>
                <w:szCs w:val="28"/>
              </w:rPr>
              <w:t xml:space="preserve"> на исследование уровня ФСГ в сыворотке крови на 2-5 день менструального цикла</w:t>
            </w:r>
          </w:p>
        </w:tc>
        <w:tc>
          <w:tcPr>
            <w:tcW w:w="3299" w:type="dxa"/>
          </w:tcPr>
          <w:p w:rsidR="00286E03" w:rsidRDefault="00286E03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286E03" w:rsidRPr="00167033" w:rsidTr="00F31CE8">
        <w:tc>
          <w:tcPr>
            <w:tcW w:w="594" w:type="dxa"/>
          </w:tcPr>
          <w:p w:rsidR="00286E03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019" w:type="dxa"/>
          </w:tcPr>
          <w:p w:rsidR="00286E03" w:rsidRDefault="00F31CE8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подготовке 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>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 xml:space="preserve"> на исследование уровня АМГ в крови</w:t>
            </w:r>
          </w:p>
        </w:tc>
        <w:tc>
          <w:tcPr>
            <w:tcW w:w="3299" w:type="dxa"/>
          </w:tcPr>
          <w:p w:rsidR="00286E03" w:rsidRDefault="00F31CE8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31CE8" w:rsidRPr="00167033" w:rsidTr="00F31CE8">
        <w:tc>
          <w:tcPr>
            <w:tcW w:w="594" w:type="dxa"/>
          </w:tcPr>
          <w:p w:rsidR="00F31CE8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19" w:type="dxa"/>
          </w:tcPr>
          <w:p w:rsidR="00F31CE8" w:rsidRDefault="00F31CE8" w:rsidP="00F31C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 ВРТ партнер пациентки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 </w:t>
            </w:r>
            <w:r w:rsidRPr="00F31CE8">
              <w:rPr>
                <w:rFonts w:ascii="Times New Roman" w:hAnsi="Times New Roman" w:cs="Times New Roman"/>
                <w:sz w:val="28"/>
                <w:szCs w:val="28"/>
              </w:rPr>
              <w:t>на проведение спермограммы</w:t>
            </w:r>
          </w:p>
        </w:tc>
        <w:tc>
          <w:tcPr>
            <w:tcW w:w="3299" w:type="dxa"/>
          </w:tcPr>
          <w:p w:rsidR="00F31CE8" w:rsidRDefault="00F31CE8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31CE8" w:rsidRPr="00167033" w:rsidTr="00F31CE8">
        <w:tc>
          <w:tcPr>
            <w:tcW w:w="594" w:type="dxa"/>
          </w:tcPr>
          <w:p w:rsidR="00F31CE8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019" w:type="dxa"/>
          </w:tcPr>
          <w:p w:rsidR="00F31CE8" w:rsidRDefault="008B732C" w:rsidP="008B7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>При подготовке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 xml:space="preserve"> на УЗИ матки и придатков в раннюю фолликулярную фазу цикла с определением КАФ</w:t>
            </w:r>
          </w:p>
        </w:tc>
        <w:tc>
          <w:tcPr>
            <w:tcW w:w="3299" w:type="dxa"/>
          </w:tcPr>
          <w:p w:rsidR="00F31CE8" w:rsidRDefault="008B732C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31CE8" w:rsidRPr="00167033" w:rsidTr="00F31CE8">
        <w:tc>
          <w:tcPr>
            <w:tcW w:w="594" w:type="dxa"/>
          </w:tcPr>
          <w:p w:rsidR="00F31CE8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019" w:type="dxa"/>
          </w:tcPr>
          <w:p w:rsidR="00F31CE8" w:rsidRDefault="008B732C" w:rsidP="008B7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>При подготовке к программе ВРТ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>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 xml:space="preserve"> на флюорографию легких с целью исключения туберкулеза и других заболеваний легких</w:t>
            </w:r>
          </w:p>
        </w:tc>
        <w:tc>
          <w:tcPr>
            <w:tcW w:w="3299" w:type="dxa"/>
          </w:tcPr>
          <w:p w:rsidR="00F31CE8" w:rsidRDefault="008B732C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B732C" w:rsidRPr="00167033" w:rsidTr="00F31CE8">
        <w:tc>
          <w:tcPr>
            <w:tcW w:w="594" w:type="dxa"/>
          </w:tcPr>
          <w:p w:rsidR="008B732C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019" w:type="dxa"/>
          </w:tcPr>
          <w:p w:rsidR="008B732C" w:rsidRPr="008B732C" w:rsidRDefault="008B732C" w:rsidP="008B7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>При подготовке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 xml:space="preserve"> на регистрацию электрокардиограммы с целью исключения нарушений работы миокарда</w:t>
            </w:r>
          </w:p>
        </w:tc>
        <w:tc>
          <w:tcPr>
            <w:tcW w:w="3299" w:type="dxa"/>
          </w:tcPr>
          <w:p w:rsidR="008B732C" w:rsidRDefault="008B732C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B732C" w:rsidRPr="00167033" w:rsidTr="00F31CE8">
        <w:tc>
          <w:tcPr>
            <w:tcW w:w="594" w:type="dxa"/>
          </w:tcPr>
          <w:p w:rsidR="008B732C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019" w:type="dxa"/>
          </w:tcPr>
          <w:p w:rsidR="008B732C" w:rsidRPr="008B732C" w:rsidRDefault="008B732C" w:rsidP="008B7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>При подготовке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 xml:space="preserve"> на УЗИ молочных желез в 1-й фазе менструального цикла (при регулярном ритме менструаций), либо не зависимо от дня менструального цикла при олиго- аменорее, с возраста 40 лет и старше - дополнительно на маммографию</w:t>
            </w:r>
          </w:p>
        </w:tc>
        <w:tc>
          <w:tcPr>
            <w:tcW w:w="3299" w:type="dxa"/>
          </w:tcPr>
          <w:p w:rsidR="008B732C" w:rsidRDefault="008B732C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8B732C" w:rsidRPr="00167033" w:rsidTr="00F31CE8">
        <w:tc>
          <w:tcPr>
            <w:tcW w:w="594" w:type="dxa"/>
          </w:tcPr>
          <w:p w:rsidR="008B732C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019" w:type="dxa"/>
          </w:tcPr>
          <w:p w:rsidR="008B732C" w:rsidRPr="008B732C" w:rsidRDefault="008B732C" w:rsidP="00F41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32C">
              <w:rPr>
                <w:rFonts w:ascii="Times New Roman" w:hAnsi="Times New Roman" w:cs="Times New Roman"/>
                <w:sz w:val="28"/>
                <w:szCs w:val="28"/>
              </w:rPr>
              <w:t>С целью мониторинга овариальной стимуляции в программе ВРТ пациентке рекомендовано проведение УЗИ фолликулогенеза</w:t>
            </w:r>
          </w:p>
        </w:tc>
        <w:tc>
          <w:tcPr>
            <w:tcW w:w="3299" w:type="dxa"/>
          </w:tcPr>
          <w:p w:rsidR="008B732C" w:rsidRDefault="008B732C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416E0" w:rsidRPr="00167033" w:rsidTr="00F31CE8">
        <w:tc>
          <w:tcPr>
            <w:tcW w:w="594" w:type="dxa"/>
          </w:tcPr>
          <w:p w:rsidR="00F416E0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019" w:type="dxa"/>
          </w:tcPr>
          <w:p w:rsidR="00F416E0" w:rsidRPr="008B732C" w:rsidRDefault="00F416E0" w:rsidP="00F41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6E0">
              <w:rPr>
                <w:rFonts w:ascii="Times New Roman" w:hAnsi="Times New Roman" w:cs="Times New Roman"/>
                <w:sz w:val="28"/>
                <w:szCs w:val="28"/>
              </w:rPr>
              <w:t>С целью оценки состояния внутренних половых органов перед ПЭ и во время ПЭ в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направлена на</w:t>
            </w:r>
            <w:r w:rsidRPr="00F416E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УЗИ матки и придатков</w:t>
            </w:r>
          </w:p>
        </w:tc>
        <w:tc>
          <w:tcPr>
            <w:tcW w:w="3299" w:type="dxa"/>
          </w:tcPr>
          <w:p w:rsidR="00F416E0" w:rsidRDefault="00F416E0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416E0" w:rsidRPr="00167033" w:rsidTr="00F31CE8">
        <w:tc>
          <w:tcPr>
            <w:tcW w:w="594" w:type="dxa"/>
          </w:tcPr>
          <w:p w:rsidR="00F416E0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019" w:type="dxa"/>
          </w:tcPr>
          <w:p w:rsidR="00F416E0" w:rsidRPr="00F416E0" w:rsidRDefault="00F416E0" w:rsidP="00F41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6E0">
              <w:rPr>
                <w:rFonts w:ascii="Times New Roman" w:hAnsi="Times New Roman" w:cs="Times New Roman"/>
                <w:sz w:val="28"/>
                <w:szCs w:val="28"/>
              </w:rPr>
              <w:t xml:space="preserve">С целью уточнения причины бесплодия и подготовки к программе ВРТ при выявлении у пациентки и/или ее партнера факторов риска рождения ребенка с хромосомной или генной патологией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пациентка направлена </w:t>
            </w:r>
            <w:r w:rsidRPr="00F416E0">
              <w:rPr>
                <w:rFonts w:ascii="Times New Roman" w:hAnsi="Times New Roman" w:cs="Times New Roman"/>
                <w:sz w:val="28"/>
                <w:szCs w:val="28"/>
              </w:rPr>
              <w:t>на консультацию врача-генетика</w:t>
            </w:r>
          </w:p>
        </w:tc>
        <w:tc>
          <w:tcPr>
            <w:tcW w:w="3299" w:type="dxa"/>
          </w:tcPr>
          <w:p w:rsidR="00F416E0" w:rsidRDefault="00F416E0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416E0" w:rsidRPr="00167033" w:rsidTr="00F31CE8">
        <w:tc>
          <w:tcPr>
            <w:tcW w:w="594" w:type="dxa"/>
          </w:tcPr>
          <w:p w:rsidR="00F416E0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019" w:type="dxa"/>
          </w:tcPr>
          <w:p w:rsidR="00F416E0" w:rsidRPr="00F416E0" w:rsidRDefault="00F416E0" w:rsidP="00F41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6E0">
              <w:rPr>
                <w:rFonts w:ascii="Times New Roman" w:hAnsi="Times New Roman" w:cs="Times New Roman"/>
                <w:sz w:val="28"/>
                <w:szCs w:val="28"/>
              </w:rPr>
              <w:t>С целью подготовки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направлена</w:t>
            </w:r>
            <w:r w:rsidRPr="00F416E0">
              <w:rPr>
                <w:rFonts w:ascii="Times New Roman" w:hAnsi="Times New Roman" w:cs="Times New Roman"/>
                <w:sz w:val="28"/>
                <w:szCs w:val="28"/>
              </w:rPr>
              <w:t xml:space="preserve"> на консультацию к врачу-терапевту и по показаниям к другим врачам-специалистам</w:t>
            </w:r>
          </w:p>
        </w:tc>
        <w:tc>
          <w:tcPr>
            <w:tcW w:w="3299" w:type="dxa"/>
          </w:tcPr>
          <w:p w:rsidR="00F416E0" w:rsidRDefault="00F416E0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416E0" w:rsidRPr="00167033" w:rsidTr="00F31CE8">
        <w:tc>
          <w:tcPr>
            <w:tcW w:w="594" w:type="dxa"/>
          </w:tcPr>
          <w:p w:rsidR="00F416E0" w:rsidRDefault="00305776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019" w:type="dxa"/>
          </w:tcPr>
          <w:p w:rsidR="00F416E0" w:rsidRPr="00F416E0" w:rsidRDefault="00F416E0" w:rsidP="00F41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6E0">
              <w:rPr>
                <w:rFonts w:ascii="Times New Roman" w:hAnsi="Times New Roman" w:cs="Times New Roman"/>
                <w:sz w:val="28"/>
                <w:szCs w:val="28"/>
              </w:rPr>
              <w:t>С целью подготовки к программе ВРТ пациентк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F416E0">
              <w:rPr>
                <w:rFonts w:ascii="Times New Roman" w:hAnsi="Times New Roman" w:cs="Times New Roman"/>
                <w:sz w:val="28"/>
                <w:szCs w:val="28"/>
              </w:rPr>
              <w:t xml:space="preserve">с ВИЧ-инфекцией у нее и/или ее партнера </w:t>
            </w:r>
            <w:r w:rsidRPr="00F41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направлена на консультацию к врачу-инфекционисту</w:t>
            </w:r>
          </w:p>
        </w:tc>
        <w:tc>
          <w:tcPr>
            <w:tcW w:w="3299" w:type="dxa"/>
          </w:tcPr>
          <w:p w:rsidR="00F416E0" w:rsidRDefault="00F416E0" w:rsidP="00167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Да/нет</w:t>
            </w:r>
          </w:p>
        </w:tc>
      </w:tr>
    </w:tbl>
    <w:p w:rsidR="00167033" w:rsidRDefault="00167033" w:rsidP="00167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776" w:rsidRDefault="00305776" w:rsidP="00167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776" w:rsidRPr="00167033" w:rsidRDefault="00305776" w:rsidP="00167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</w:t>
      </w:r>
    </w:p>
    <w:sectPr w:rsidR="00305776" w:rsidRPr="00167033" w:rsidSect="00EB037D">
      <w:pgSz w:w="11907" w:h="16839" w:code="9"/>
      <w:pgMar w:top="1134" w:right="567" w:bottom="1134" w:left="1418" w:header="170" w:footer="6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0EB" w:rsidRDefault="005760EB">
      <w:pPr>
        <w:spacing w:after="0" w:line="240" w:lineRule="auto"/>
      </w:pPr>
      <w:r>
        <w:separator/>
      </w:r>
    </w:p>
  </w:endnote>
  <w:endnote w:type="continuationSeparator" w:id="0">
    <w:p w:rsidR="005760EB" w:rsidRDefault="0057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0EB" w:rsidRDefault="005760EB">
      <w:pPr>
        <w:spacing w:after="0" w:line="240" w:lineRule="auto"/>
      </w:pPr>
      <w:r>
        <w:separator/>
      </w:r>
    </w:p>
  </w:footnote>
  <w:footnote w:type="continuationSeparator" w:id="0">
    <w:p w:rsidR="005760EB" w:rsidRDefault="0057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270983"/>
      <w:docPartObj>
        <w:docPartGallery w:val="Page Numbers (Top of Page)"/>
        <w:docPartUnique/>
      </w:docPartObj>
    </w:sdtPr>
    <w:sdtEndPr/>
    <w:sdtContent>
      <w:p w:rsidR="000F62D9" w:rsidRDefault="005760EB">
        <w:pPr>
          <w:pStyle w:val="a3"/>
          <w:jc w:val="center"/>
        </w:pPr>
      </w:p>
      <w:p w:rsidR="00B02807" w:rsidRDefault="00C610CA">
        <w:pPr>
          <w:pStyle w:val="a3"/>
          <w:jc w:val="center"/>
        </w:pPr>
        <w:r w:rsidRPr="00B0280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0280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0280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5B5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B0280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8B"/>
    <w:rsid w:val="0016235F"/>
    <w:rsid w:val="00167033"/>
    <w:rsid w:val="002009A3"/>
    <w:rsid w:val="00286E03"/>
    <w:rsid w:val="00305776"/>
    <w:rsid w:val="0032793C"/>
    <w:rsid w:val="003408D1"/>
    <w:rsid w:val="00345F04"/>
    <w:rsid w:val="003F7332"/>
    <w:rsid w:val="0042584D"/>
    <w:rsid w:val="00475899"/>
    <w:rsid w:val="004A734D"/>
    <w:rsid w:val="005760EB"/>
    <w:rsid w:val="006231B3"/>
    <w:rsid w:val="00640993"/>
    <w:rsid w:val="006A534B"/>
    <w:rsid w:val="006F3319"/>
    <w:rsid w:val="007A3547"/>
    <w:rsid w:val="008163DF"/>
    <w:rsid w:val="008B732C"/>
    <w:rsid w:val="00986AB3"/>
    <w:rsid w:val="009A7B05"/>
    <w:rsid w:val="00A01A6F"/>
    <w:rsid w:val="00A37190"/>
    <w:rsid w:val="00A6288B"/>
    <w:rsid w:val="00AE1AEF"/>
    <w:rsid w:val="00B14261"/>
    <w:rsid w:val="00B33103"/>
    <w:rsid w:val="00C35A63"/>
    <w:rsid w:val="00C610CA"/>
    <w:rsid w:val="00CA3EE5"/>
    <w:rsid w:val="00CD5638"/>
    <w:rsid w:val="00CE5979"/>
    <w:rsid w:val="00D26178"/>
    <w:rsid w:val="00E15B5D"/>
    <w:rsid w:val="00E2798B"/>
    <w:rsid w:val="00EB037D"/>
    <w:rsid w:val="00F15E26"/>
    <w:rsid w:val="00F31CE8"/>
    <w:rsid w:val="00F4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EAC98-AF9C-4BB8-A9ED-076484DA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98B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6409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98B"/>
  </w:style>
  <w:style w:type="character" w:styleId="a5">
    <w:name w:val="Hyperlink"/>
    <w:basedOn w:val="a0"/>
    <w:uiPriority w:val="99"/>
    <w:unhideWhenUsed/>
    <w:rsid w:val="00E2798B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2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09A3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B0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37D"/>
  </w:style>
  <w:style w:type="character" w:styleId="ab">
    <w:name w:val="FollowedHyperlink"/>
    <w:basedOn w:val="a0"/>
    <w:uiPriority w:val="99"/>
    <w:semiHidden/>
    <w:unhideWhenUsed/>
    <w:rsid w:val="00640993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409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r.minzdrav.gov.ru/recomend/641_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Родина Ольга Сергеевна</cp:lastModifiedBy>
  <cp:revision>3</cp:revision>
  <cp:lastPrinted>2023-12-11T01:49:00Z</cp:lastPrinted>
  <dcterms:created xsi:type="dcterms:W3CDTF">2024-01-19T03:37:00Z</dcterms:created>
  <dcterms:modified xsi:type="dcterms:W3CDTF">2024-01-19T04:27:00Z</dcterms:modified>
</cp:coreProperties>
</file>