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0" w:rsidRPr="00521084" w:rsidRDefault="00C84BB0" w:rsidP="00D96B83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C84BB0" w:rsidRPr="00521084" w:rsidRDefault="00C84BB0" w:rsidP="00D96B83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84BB0" w:rsidRPr="00521084" w:rsidRDefault="00C84BB0" w:rsidP="00D96B83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C84BB0" w:rsidRPr="00521084" w:rsidRDefault="00C84BB0" w:rsidP="00D96B8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521084" w:rsidRDefault="00C84BB0" w:rsidP="00D96B8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521084" w:rsidRDefault="00C84BB0" w:rsidP="00D96B8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521084" w:rsidRDefault="00C84BB0" w:rsidP="00D96B8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«ПРИЛОЖЕНИЕ № 1</w:t>
      </w:r>
    </w:p>
    <w:p w:rsidR="00C84BB0" w:rsidRPr="00521084" w:rsidRDefault="00C84BB0" w:rsidP="00D96B8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</w:p>
    <w:p w:rsidR="00C84BB0" w:rsidRPr="00521084" w:rsidRDefault="00C84BB0" w:rsidP="00D96B8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</w:p>
    <w:p w:rsidR="00C84BB0" w:rsidRPr="00521084" w:rsidRDefault="00C84BB0" w:rsidP="00D96B8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</w:p>
    <w:p w:rsidR="00C84BB0" w:rsidRPr="00521084" w:rsidRDefault="00C84BB0" w:rsidP="00D96B8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C84BB0" w:rsidRPr="00521084" w:rsidRDefault="00C84BB0" w:rsidP="00D96B8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55784" w:rsidRPr="00521084" w:rsidRDefault="00055784" w:rsidP="00D96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6"/>
      <w:bookmarkEnd w:id="0"/>
      <w:r w:rsidRPr="00521084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055784" w:rsidRPr="00521084" w:rsidRDefault="00055784" w:rsidP="00D96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F34777" w:rsidRPr="00521084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521084">
        <w:rPr>
          <w:rFonts w:ascii="Times New Roman" w:hAnsi="Times New Roman" w:cs="Times New Roman"/>
          <w:sz w:val="28"/>
          <w:szCs w:val="28"/>
        </w:rPr>
        <w:t>Построение</w:t>
      </w:r>
    </w:p>
    <w:p w:rsidR="00055784" w:rsidRPr="00521084" w:rsidRDefault="00055784" w:rsidP="00D96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и развитие ап</w:t>
      </w:r>
      <w:r w:rsidR="00F34777" w:rsidRPr="00521084">
        <w:rPr>
          <w:rFonts w:ascii="Times New Roman" w:hAnsi="Times New Roman" w:cs="Times New Roman"/>
          <w:sz w:val="28"/>
          <w:szCs w:val="28"/>
        </w:rPr>
        <w:t>паратно-программного комплекса «</w:t>
      </w:r>
      <w:r w:rsidRPr="00521084">
        <w:rPr>
          <w:rFonts w:ascii="Times New Roman" w:hAnsi="Times New Roman" w:cs="Times New Roman"/>
          <w:sz w:val="28"/>
          <w:szCs w:val="28"/>
        </w:rPr>
        <w:t>Безопасный</w:t>
      </w:r>
    </w:p>
    <w:p w:rsidR="00055784" w:rsidRPr="00521084" w:rsidRDefault="00055784" w:rsidP="00D96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1084">
        <w:rPr>
          <w:rFonts w:ascii="Times New Roman" w:hAnsi="Times New Roman" w:cs="Times New Roman"/>
          <w:sz w:val="28"/>
          <w:szCs w:val="28"/>
        </w:rPr>
        <w:t>город</w:t>
      </w:r>
      <w:r w:rsidR="00F34777" w:rsidRPr="00521084">
        <w:rPr>
          <w:rFonts w:ascii="Times New Roman" w:hAnsi="Times New Roman" w:cs="Times New Roman"/>
          <w:sz w:val="28"/>
          <w:szCs w:val="28"/>
        </w:rPr>
        <w:t>»</w:t>
      </w:r>
      <w:r w:rsidRPr="00521084">
        <w:rPr>
          <w:rFonts w:ascii="Times New Roman" w:hAnsi="Times New Roman" w:cs="Times New Roman"/>
          <w:sz w:val="28"/>
          <w:szCs w:val="28"/>
        </w:rPr>
        <w:t xml:space="preserve"> в Новосибирс</w:t>
      </w:r>
      <w:r w:rsidR="00F34777" w:rsidRPr="00521084">
        <w:rPr>
          <w:rFonts w:ascii="Times New Roman" w:hAnsi="Times New Roman" w:cs="Times New Roman"/>
          <w:sz w:val="28"/>
          <w:szCs w:val="28"/>
        </w:rPr>
        <w:t>кой области»</w:t>
      </w:r>
    </w:p>
    <w:p w:rsidR="00055784" w:rsidRPr="00521084" w:rsidRDefault="00055784" w:rsidP="00D96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7"/>
        <w:gridCol w:w="3438"/>
        <w:gridCol w:w="1393"/>
        <w:gridCol w:w="691"/>
        <w:gridCol w:w="691"/>
        <w:gridCol w:w="761"/>
        <w:gridCol w:w="761"/>
        <w:gridCol w:w="823"/>
        <w:gridCol w:w="699"/>
        <w:gridCol w:w="691"/>
        <w:gridCol w:w="1619"/>
      </w:tblGrid>
      <w:tr w:rsidR="00525F8E" w:rsidRPr="00521084" w:rsidTr="00CD298A">
        <w:tc>
          <w:tcPr>
            <w:tcW w:w="1064" w:type="pct"/>
            <w:vMerge w:val="restar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170" w:type="pct"/>
            <w:vMerge w:val="restar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74" w:type="pct"/>
            <w:vMerge w:val="restar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41" w:type="pct"/>
            <w:gridSpan w:val="7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в том числе по годам</w:t>
            </w:r>
          </w:p>
        </w:tc>
        <w:tc>
          <w:tcPr>
            <w:tcW w:w="551" w:type="pct"/>
            <w:vMerge w:val="restar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5F8E" w:rsidRPr="00521084" w:rsidTr="00917306">
        <w:tc>
          <w:tcPr>
            <w:tcW w:w="1064" w:type="pct"/>
            <w:vMerge/>
          </w:tcPr>
          <w:p w:rsidR="00055784" w:rsidRPr="00521084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:rsidR="00055784" w:rsidRPr="00521084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055784" w:rsidRPr="00521084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5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9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9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0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8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5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1" w:type="pct"/>
            <w:vMerge/>
          </w:tcPr>
          <w:p w:rsidR="00055784" w:rsidRPr="00521084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8E" w:rsidRPr="00521084" w:rsidTr="00917306">
        <w:tc>
          <w:tcPr>
            <w:tcW w:w="1064" w:type="pct"/>
          </w:tcPr>
          <w:p w:rsidR="00621D71" w:rsidRPr="00521084" w:rsidRDefault="00621D71" w:rsidP="00D9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pct"/>
          </w:tcPr>
          <w:p w:rsidR="00621D71" w:rsidRPr="00521084" w:rsidRDefault="00621D71" w:rsidP="00D9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</w:tcPr>
          <w:p w:rsidR="00621D71" w:rsidRPr="00521084" w:rsidRDefault="00621D71" w:rsidP="00D9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" w:type="pct"/>
          </w:tcPr>
          <w:p w:rsidR="00621D71" w:rsidRPr="00521084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621D71" w:rsidRPr="00521084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" w:type="pct"/>
          </w:tcPr>
          <w:p w:rsidR="00621D71" w:rsidRPr="00521084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" w:type="pct"/>
          </w:tcPr>
          <w:p w:rsidR="00621D71" w:rsidRPr="00521084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</w:tcPr>
          <w:p w:rsidR="00621D71" w:rsidRPr="00521084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" w:type="pct"/>
          </w:tcPr>
          <w:p w:rsidR="00621D71" w:rsidRPr="00521084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" w:type="pct"/>
          </w:tcPr>
          <w:p w:rsidR="00621D71" w:rsidRPr="00521084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pct"/>
          </w:tcPr>
          <w:p w:rsidR="00621D71" w:rsidRPr="00521084" w:rsidRDefault="00621D71" w:rsidP="00D9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5F8E" w:rsidRPr="00521084" w:rsidTr="00035D44">
        <w:tc>
          <w:tcPr>
            <w:tcW w:w="5000" w:type="pct"/>
            <w:gridSpan w:val="11"/>
          </w:tcPr>
          <w:p w:rsidR="00055784" w:rsidRPr="00521084" w:rsidRDefault="00055784" w:rsidP="00D96B8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Государственная п</w:t>
            </w:r>
            <w:r w:rsidR="007C5663" w:rsidRPr="00521084">
              <w:rPr>
                <w:rFonts w:ascii="Times New Roman" w:hAnsi="Times New Roman" w:cs="Times New Roman"/>
                <w:sz w:val="24"/>
                <w:szCs w:val="24"/>
              </w:rPr>
              <w:t>рограмма Новосибирской области «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Построение и развитие ап</w:t>
            </w:r>
            <w:r w:rsidR="00035D44" w:rsidRPr="00521084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035D44" w:rsidRPr="00521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  <w:r w:rsidR="007C5663" w:rsidRPr="00521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5F8E" w:rsidRPr="00521084" w:rsidTr="00035D44">
        <w:tc>
          <w:tcPr>
            <w:tcW w:w="5000" w:type="pct"/>
            <w:gridSpan w:val="11"/>
          </w:tcPr>
          <w:p w:rsidR="00055784" w:rsidRPr="00521084" w:rsidRDefault="00055784" w:rsidP="00D96B8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FC3808"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- создание на территории Новосибирской области единой информационной среды, обеспечивающей 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525F8E" w:rsidRPr="00521084" w:rsidTr="00917306">
        <w:tc>
          <w:tcPr>
            <w:tcW w:w="1064" w:type="pct"/>
            <w:vMerge w:val="restart"/>
          </w:tcPr>
          <w:p w:rsidR="00CD298A" w:rsidRPr="00521084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1.1. государственной программы.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  <w:tc>
          <w:tcPr>
            <w:tcW w:w="1170" w:type="pct"/>
          </w:tcPr>
          <w:p w:rsidR="00CD298A" w:rsidRPr="00521084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1. Доля городских округов и муниципальных районов, обеспеченных техно-рабочими проектами аппаратно-программного комплекса «Безопасный город». *</w:t>
            </w:r>
          </w:p>
        </w:tc>
        <w:tc>
          <w:tcPr>
            <w:tcW w:w="474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0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8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CD298A" w:rsidRPr="00521084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8E" w:rsidRPr="00521084" w:rsidTr="00917306">
        <w:tc>
          <w:tcPr>
            <w:tcW w:w="1064" w:type="pct"/>
            <w:vMerge/>
          </w:tcPr>
          <w:p w:rsidR="00CD298A" w:rsidRPr="00521084" w:rsidRDefault="00CD298A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CD298A" w:rsidRPr="00521084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21084">
              <w:t> 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Доля единых дежурно-диспетчерских служб городских округов и муниципальных районов, подключенных к единой региональной интеграционной платформе аппаратно-программного комплекса «Безопасный город». *</w:t>
            </w:r>
          </w:p>
        </w:tc>
        <w:tc>
          <w:tcPr>
            <w:tcW w:w="474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CD298A" w:rsidRPr="00521084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CD298A" w:rsidRPr="00521084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</w:tcPr>
          <w:p w:rsidR="00CD298A" w:rsidRPr="00521084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целевой индикатор исключен с 2018 года</w:t>
            </w:r>
          </w:p>
        </w:tc>
      </w:tr>
      <w:tr w:rsidR="00525F8E" w:rsidRPr="00521084" w:rsidTr="00917306">
        <w:tc>
          <w:tcPr>
            <w:tcW w:w="1064" w:type="pct"/>
            <w:vMerge/>
          </w:tcPr>
          <w:p w:rsidR="00CD298A" w:rsidRPr="00521084" w:rsidRDefault="00CD298A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CD298A" w:rsidRPr="00521084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3. 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области. *</w:t>
            </w:r>
          </w:p>
        </w:tc>
        <w:tc>
          <w:tcPr>
            <w:tcW w:w="474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59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80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38" w:type="pct"/>
          </w:tcPr>
          <w:p w:rsidR="00CD298A" w:rsidRPr="00521084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35" w:type="pct"/>
          </w:tcPr>
          <w:p w:rsidR="00CD298A" w:rsidRPr="00521084" w:rsidRDefault="00A12BE2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CD298A" w:rsidRPr="00521084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 2018 года, за 2017 год приведено базовое значение</w:t>
            </w:r>
          </w:p>
        </w:tc>
      </w:tr>
      <w:tr w:rsidR="00F80223" w:rsidRPr="00521084" w:rsidTr="00917306">
        <w:trPr>
          <w:trHeight w:val="1593"/>
        </w:trPr>
        <w:tc>
          <w:tcPr>
            <w:tcW w:w="1064" w:type="pct"/>
            <w:vMerge w:val="restar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1.2. государственной программы.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  <w:tc>
          <w:tcPr>
            <w:tcW w:w="1170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780016" w:rsidRPr="005210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дельный вес числа образовательных организаций, имеющих системы видеонаблюдения, в общем числе соответствующих организаций:</w:t>
            </w:r>
          </w:p>
        </w:tc>
        <w:tc>
          <w:tcPr>
            <w:tcW w:w="474" w:type="pct"/>
            <w:vMerge w:val="restar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целевой индикатор исключен с 2019 года</w:t>
            </w:r>
          </w:p>
        </w:tc>
      </w:tr>
      <w:tr w:rsidR="00F80223" w:rsidRPr="00521084" w:rsidTr="00917306">
        <w:trPr>
          <w:trHeight w:val="429"/>
        </w:trPr>
        <w:tc>
          <w:tcPr>
            <w:tcW w:w="1064" w:type="pct"/>
            <w:vMerge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="00ED75DC" w:rsidRPr="005210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4" w:type="pct"/>
            <w:vMerge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35" w:type="pct"/>
            <w:vAlign w:val="center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9" w:type="pct"/>
            <w:vAlign w:val="center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59" w:type="pct"/>
            <w:vAlign w:val="center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vAlign w:val="center"/>
          </w:tcPr>
          <w:p w:rsidR="00F80223" w:rsidRPr="00521084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  <w:vAlign w:val="center"/>
          </w:tcPr>
          <w:p w:rsidR="00F80223" w:rsidRPr="00521084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center"/>
          </w:tcPr>
          <w:p w:rsidR="00F80223" w:rsidRPr="00521084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23" w:rsidRPr="00521084" w:rsidTr="00917306">
        <w:trPr>
          <w:trHeight w:val="511"/>
        </w:trPr>
        <w:tc>
          <w:tcPr>
            <w:tcW w:w="1064" w:type="pct"/>
            <w:vMerge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организации, реализующие дополните</w:t>
            </w:r>
            <w:r w:rsidR="00ED75DC" w:rsidRPr="00521084">
              <w:rPr>
                <w:rFonts w:ascii="Times New Roman" w:hAnsi="Times New Roman" w:cs="Times New Roman"/>
                <w:sz w:val="24"/>
                <w:szCs w:val="24"/>
              </w:rPr>
              <w:t>льные образовательные программы.</w:t>
            </w:r>
          </w:p>
        </w:tc>
        <w:tc>
          <w:tcPr>
            <w:tcW w:w="474" w:type="pct"/>
            <w:vMerge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235" w:type="pct"/>
            <w:vAlign w:val="center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59" w:type="pct"/>
            <w:vAlign w:val="center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259" w:type="pct"/>
            <w:vAlign w:val="center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0" w:type="pct"/>
            <w:vAlign w:val="center"/>
          </w:tcPr>
          <w:p w:rsidR="00F80223" w:rsidRPr="00521084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  <w:vAlign w:val="center"/>
          </w:tcPr>
          <w:p w:rsidR="00F80223" w:rsidRPr="00521084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center"/>
          </w:tcPr>
          <w:p w:rsidR="00F80223" w:rsidRPr="00521084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23" w:rsidRPr="00521084" w:rsidTr="00917306">
        <w:trPr>
          <w:trHeight w:val="1415"/>
        </w:trPr>
        <w:tc>
          <w:tcPr>
            <w:tcW w:w="1064" w:type="pct"/>
            <w:vMerge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F80223" w:rsidRPr="00521084" w:rsidRDefault="00F80223" w:rsidP="001425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80016" w:rsidRPr="00521084">
              <w:rPr>
                <w:rFonts w:ascii="Times New Roman" w:hAnsi="Times New Roman"/>
                <w:sz w:val="24"/>
                <w:szCs w:val="24"/>
              </w:rPr>
              <w:t>У</w:t>
            </w:r>
            <w:r w:rsidRPr="00521084">
              <w:rPr>
                <w:rFonts w:ascii="Times New Roman" w:hAnsi="Times New Roman"/>
                <w:sz w:val="24"/>
                <w:szCs w:val="24"/>
              </w:rPr>
              <w:t>дельный вес числа муниципальных образовательных ор</w:t>
            </w:r>
            <w:r w:rsidR="001425CC" w:rsidRPr="00521084">
              <w:rPr>
                <w:rFonts w:ascii="Times New Roman" w:hAnsi="Times New Roman"/>
                <w:sz w:val="24"/>
                <w:szCs w:val="24"/>
              </w:rPr>
              <w:t>ганизаций Новосибирской области и</w:t>
            </w:r>
            <w:r w:rsidRPr="00521084">
              <w:rPr>
                <w:rFonts w:ascii="Times New Roman" w:hAnsi="Times New Roman"/>
                <w:sz w:val="24"/>
                <w:szCs w:val="24"/>
              </w:rPr>
              <w:t xml:space="preserve">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</w:t>
            </w:r>
            <w:r w:rsidR="00ED75DC" w:rsidRPr="005210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jc w:val="center"/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jc w:val="center"/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jc w:val="center"/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jc w:val="center"/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2,848</w:t>
            </w:r>
          </w:p>
        </w:tc>
        <w:tc>
          <w:tcPr>
            <w:tcW w:w="238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5,695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8,543</w:t>
            </w:r>
          </w:p>
        </w:tc>
        <w:tc>
          <w:tcPr>
            <w:tcW w:w="551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 xml:space="preserve">Целевой индикатор введен с 2019 года, 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за 2018 год приведено базовое значение</w:t>
            </w:r>
          </w:p>
        </w:tc>
      </w:tr>
      <w:tr w:rsidR="00F80223" w:rsidRPr="00521084" w:rsidTr="00917306">
        <w:tc>
          <w:tcPr>
            <w:tcW w:w="1064" w:type="pct"/>
            <w:vMerge/>
          </w:tcPr>
          <w:p w:rsidR="00F80223" w:rsidRPr="00521084" w:rsidRDefault="00F80223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F80223" w:rsidRPr="00521084" w:rsidRDefault="00F80223" w:rsidP="001425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6. Количество муниципальных образовательных орг</w:t>
            </w:r>
            <w:r w:rsidR="001425CC" w:rsidRPr="00521084">
              <w:rPr>
                <w:rFonts w:ascii="Times New Roman" w:hAnsi="Times New Roman"/>
                <w:sz w:val="24"/>
                <w:szCs w:val="24"/>
              </w:rPr>
              <w:t xml:space="preserve">анизаций Новосибирской области и </w:t>
            </w:r>
            <w:r w:rsidRPr="00521084">
              <w:rPr>
                <w:rFonts w:ascii="Times New Roman" w:hAnsi="Times New Roman"/>
                <w:sz w:val="24"/>
                <w:szCs w:val="24"/>
              </w:rPr>
              <w:t xml:space="preserve">государственных организаций, </w:t>
            </w:r>
            <w:r w:rsidRPr="00521084">
              <w:rPr>
                <w:rFonts w:ascii="Times New Roman" w:hAnsi="Times New Roman"/>
                <w:sz w:val="24"/>
                <w:szCs w:val="24"/>
              </w:rPr>
              <w:lastRenderedPageBreak/>
              <w:t>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</w:t>
            </w:r>
            <w:r w:rsidR="00776045" w:rsidRPr="005210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" w:type="pct"/>
          </w:tcPr>
          <w:p w:rsidR="00F80223" w:rsidRPr="00521084" w:rsidRDefault="004F4B6C" w:rsidP="00D9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0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ед.</w:t>
            </w:r>
          </w:p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F80223" w:rsidRPr="00521084" w:rsidRDefault="00F80223" w:rsidP="00D96B83">
            <w:pPr>
              <w:jc w:val="center"/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jc w:val="center"/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jc w:val="center"/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521084" w:rsidRDefault="00A5376F" w:rsidP="00D96B83">
            <w:pPr>
              <w:jc w:val="center"/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8" w:type="pct"/>
          </w:tcPr>
          <w:p w:rsidR="00F80223" w:rsidRPr="00521084" w:rsidRDefault="00F80223" w:rsidP="00D9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08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08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Целево</w:t>
            </w:r>
            <w:r w:rsidR="00A5376F" w:rsidRPr="00521084">
              <w:rPr>
                <w:rFonts w:ascii="Times New Roman" w:hAnsi="Times New Roman"/>
                <w:sz w:val="24"/>
                <w:szCs w:val="24"/>
              </w:rPr>
              <w:t>й индикатор введен с 2019 года</w:t>
            </w:r>
          </w:p>
        </w:tc>
      </w:tr>
      <w:tr w:rsidR="00F80223" w:rsidRPr="00521084" w:rsidTr="00917306">
        <w:tc>
          <w:tcPr>
            <w:tcW w:w="1064" w:type="pct"/>
            <w:vMerge/>
          </w:tcPr>
          <w:p w:rsidR="00F80223" w:rsidRPr="00521084" w:rsidRDefault="00F80223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7. 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области. </w:t>
            </w:r>
          </w:p>
        </w:tc>
        <w:tc>
          <w:tcPr>
            <w:tcW w:w="474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80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238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551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23" w:rsidRPr="00521084" w:rsidTr="00917306">
        <w:tc>
          <w:tcPr>
            <w:tcW w:w="1064" w:type="pct"/>
            <w:vMerge/>
          </w:tcPr>
          <w:p w:rsidR="00F80223" w:rsidRPr="00521084" w:rsidRDefault="00F80223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8. 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ситуаций.</w:t>
            </w:r>
          </w:p>
        </w:tc>
        <w:tc>
          <w:tcPr>
            <w:tcW w:w="474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8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23" w:rsidRPr="00521084" w:rsidTr="00917306">
        <w:tc>
          <w:tcPr>
            <w:tcW w:w="1064" w:type="pct"/>
            <w:vMerge/>
            <w:tcBorders>
              <w:bottom w:val="nil"/>
            </w:tcBorders>
          </w:tcPr>
          <w:p w:rsidR="00F80223" w:rsidRPr="00521084" w:rsidRDefault="00F80223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9666C3" w:rsidRPr="0052108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Доля МО, ОИОГВ, ФОИВ (включая учреждения)</w:t>
            </w:r>
            <w:r w:rsidR="009666C3" w:rsidRPr="00521084">
              <w:rPr>
                <w:rFonts w:ascii="Times New Roman" w:hAnsi="Times New Roman"/>
                <w:sz w:val="24"/>
                <w:szCs w:val="24"/>
              </w:rPr>
              <w:t>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</w:t>
            </w:r>
            <w:r w:rsidR="00776045" w:rsidRPr="005210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" w:type="pct"/>
          </w:tcPr>
          <w:p w:rsidR="00F80223" w:rsidRPr="00521084" w:rsidRDefault="00780016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521084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521084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521084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521084" w:rsidRDefault="00865A8D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</w:tcPr>
          <w:p w:rsidR="00F80223" w:rsidRPr="00521084" w:rsidRDefault="009666C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92,106</w:t>
            </w:r>
          </w:p>
        </w:tc>
        <w:tc>
          <w:tcPr>
            <w:tcW w:w="238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</w:tcPr>
          <w:p w:rsidR="00F80223" w:rsidRPr="00521084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F80223" w:rsidRPr="00521084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 xml:space="preserve">Целевой индикатор введен с 2019 года, </w:t>
            </w: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за 2018 год приведено базовое значение</w:t>
            </w:r>
          </w:p>
        </w:tc>
      </w:tr>
      <w:tr w:rsidR="00525F8E" w:rsidRPr="00521084" w:rsidTr="00917306">
        <w:tc>
          <w:tcPr>
            <w:tcW w:w="1064" w:type="pct"/>
            <w:vMerge w:val="restart"/>
            <w:tcBorders>
              <w:top w:val="nil"/>
              <w:bottom w:val="nil"/>
            </w:tcBorders>
          </w:tcPr>
          <w:p w:rsidR="00055784" w:rsidRPr="00521084" w:rsidRDefault="00055784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055784" w:rsidRPr="00521084" w:rsidRDefault="00780016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32E" w:rsidRPr="0052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808" w:rsidRPr="005210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05A2" w:rsidRPr="00521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5784" w:rsidRPr="00521084">
              <w:rPr>
                <w:rFonts w:ascii="Times New Roman" w:hAnsi="Times New Roman" w:cs="Times New Roman"/>
                <w:sz w:val="24"/>
                <w:szCs w:val="24"/>
              </w:rPr>
              <w:t>оля фактов нарушений Правил дорожного движения, выявленных с помощью автоматических комплексов фото- и видеофиксации, от общего количества выявленных нарушений</w:t>
            </w:r>
            <w:r w:rsidR="00E305A2"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35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9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9" w:type="pct"/>
          </w:tcPr>
          <w:p w:rsidR="00055784" w:rsidRPr="00521084" w:rsidRDefault="00525DB0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3D64" w:rsidRPr="00521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8F" w:rsidRPr="0052108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80" w:type="pct"/>
          </w:tcPr>
          <w:p w:rsidR="00055784" w:rsidRPr="00521084" w:rsidRDefault="007340BB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238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5" w:type="pct"/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1" w:type="pct"/>
          </w:tcPr>
          <w:p w:rsidR="00055784" w:rsidRPr="00521084" w:rsidRDefault="00055784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F8E" w:rsidRPr="00521084" w:rsidTr="00917306">
        <w:tc>
          <w:tcPr>
            <w:tcW w:w="1064" w:type="pct"/>
            <w:vMerge/>
            <w:tcBorders>
              <w:top w:val="nil"/>
              <w:bottom w:val="nil"/>
            </w:tcBorders>
          </w:tcPr>
          <w:p w:rsidR="00055784" w:rsidRPr="00521084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:rsidR="00055784" w:rsidRPr="00521084" w:rsidRDefault="006737E9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532E" w:rsidRPr="0052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808" w:rsidRPr="005210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05A2" w:rsidRPr="005210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5784" w:rsidRPr="00521084">
              <w:rPr>
                <w:rFonts w:ascii="Times New Roman" w:hAnsi="Times New Roman" w:cs="Times New Roman"/>
                <w:sz w:val="24"/>
                <w:szCs w:val="24"/>
              </w:rPr>
              <w:t>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</w:t>
            </w:r>
            <w:r w:rsidR="00E305A2"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055784" w:rsidRPr="00521084" w:rsidRDefault="00525DB0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055784" w:rsidRPr="00521084" w:rsidRDefault="00525DB0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055784" w:rsidRPr="00521084" w:rsidRDefault="00525DB0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055784" w:rsidRPr="00521084" w:rsidRDefault="00126D0C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F8E" w:rsidRPr="00521084" w:rsidTr="00917306">
        <w:tblPrEx>
          <w:tblBorders>
            <w:insideH w:val="nil"/>
          </w:tblBorders>
        </w:tblPrEx>
        <w:tc>
          <w:tcPr>
            <w:tcW w:w="1064" w:type="pct"/>
            <w:vMerge/>
            <w:tcBorders>
              <w:top w:val="nil"/>
              <w:bottom w:val="single" w:sz="4" w:space="0" w:color="auto"/>
            </w:tcBorders>
          </w:tcPr>
          <w:p w:rsidR="00055784" w:rsidRPr="00521084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6737E9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532E" w:rsidRPr="00521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808" w:rsidRPr="005210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05A2" w:rsidRPr="005210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5784" w:rsidRPr="00521084">
              <w:rPr>
                <w:rFonts w:ascii="Times New Roman" w:hAnsi="Times New Roman" w:cs="Times New Roman"/>
                <w:sz w:val="24"/>
                <w:szCs w:val="24"/>
              </w:rPr>
              <w:t>реднее время комплексного реагирования экстренных оперативных служб на вызовы населения,</w:t>
            </w:r>
            <w:r w:rsidR="00F34777"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по единому номеру «</w:t>
            </w:r>
            <w:r w:rsidR="00055784" w:rsidRPr="0052108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F34777" w:rsidRPr="00521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5784"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035D44" w:rsidRPr="0052108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055784" w:rsidRPr="00521084">
              <w:rPr>
                <w:rFonts w:ascii="Times New Roman" w:hAnsi="Times New Roman" w:cs="Times New Roman"/>
                <w:sz w:val="24"/>
                <w:szCs w:val="24"/>
              </w:rPr>
              <w:t>осибирской области</w:t>
            </w:r>
            <w:r w:rsidR="00E305A2" w:rsidRPr="00521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521084" w:rsidRDefault="00055784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D28" w:rsidRPr="00521084" w:rsidRDefault="00A05224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21084">
        <w:rPr>
          <w:rFonts w:ascii="Times New Roman" w:hAnsi="Times New Roman"/>
        </w:rPr>
        <w:t xml:space="preserve">*- </w:t>
      </w:r>
      <w:r w:rsidR="00FC3808" w:rsidRPr="00521084">
        <w:rPr>
          <w:rFonts w:ascii="Times New Roman" w:hAnsi="Times New Roman"/>
        </w:rPr>
        <w:t>мероприятия, обеспечивающие достижение целевых индикаторов, приведены справочно</w:t>
      </w:r>
      <w:r w:rsidR="005730F2" w:rsidRPr="00521084">
        <w:rPr>
          <w:rFonts w:ascii="Times New Roman" w:hAnsi="Times New Roman"/>
        </w:rPr>
        <w:t>,</w:t>
      </w:r>
      <w:r w:rsidR="00FC3808" w:rsidRPr="00521084">
        <w:rPr>
          <w:rFonts w:ascii="Times New Roman" w:hAnsi="Times New Roman"/>
        </w:rPr>
        <w:t xml:space="preserve"> с учётом возможности включения затрат на </w:t>
      </w:r>
      <w:r w:rsidR="005730F2" w:rsidRPr="00521084">
        <w:rPr>
          <w:rFonts w:ascii="Times New Roman" w:hAnsi="Times New Roman"/>
        </w:rPr>
        <w:t xml:space="preserve">их </w:t>
      </w:r>
      <w:r w:rsidR="00FC3808" w:rsidRPr="00521084">
        <w:rPr>
          <w:rFonts w:ascii="Times New Roman" w:hAnsi="Times New Roman"/>
        </w:rPr>
        <w:t>реализацию при внесении изменений в Закон Новосиб</w:t>
      </w:r>
      <w:r w:rsidR="008D09CA" w:rsidRPr="00521084">
        <w:rPr>
          <w:rFonts w:ascii="Times New Roman" w:hAnsi="Times New Roman"/>
        </w:rPr>
        <w:t xml:space="preserve">ирской области </w:t>
      </w:r>
      <w:r w:rsidR="007340BB" w:rsidRPr="00521084">
        <w:rPr>
          <w:rFonts w:ascii="Times New Roman" w:hAnsi="Times New Roman" w:cs="Times New Roman"/>
        </w:rPr>
        <w:t>от 25.12.2018 № 332-ОЗ</w:t>
      </w:r>
      <w:bookmarkStart w:id="1" w:name="_GoBack"/>
      <w:bookmarkEnd w:id="1"/>
      <w:r w:rsidR="007340BB" w:rsidRPr="00521084">
        <w:rPr>
          <w:rFonts w:ascii="Times New Roman" w:hAnsi="Times New Roman" w:cs="Times New Roman"/>
        </w:rPr>
        <w:t xml:space="preserve"> «Об областном бюджете Новосибирской области на 2019 год и плановый период 2020 и 2021 годов</w:t>
      </w:r>
    </w:p>
    <w:p w:rsidR="002B4C01" w:rsidRPr="00521084" w:rsidRDefault="002B4C01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B4C01" w:rsidRPr="00521084" w:rsidRDefault="005C74A7" w:rsidP="005C7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1084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5C74A7" w:rsidRPr="00521084" w:rsidRDefault="005C74A7" w:rsidP="005C74A7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21084">
        <w:rPr>
          <w:rFonts w:ascii="Times New Roman" w:hAnsi="Times New Roman"/>
          <w:sz w:val="24"/>
          <w:szCs w:val="24"/>
          <w:lang w:eastAsia="ru-RU"/>
        </w:rPr>
        <w:t>МО – муниципальные образования;</w:t>
      </w:r>
    </w:p>
    <w:p w:rsidR="005C74A7" w:rsidRPr="00521084" w:rsidRDefault="005C74A7" w:rsidP="005C74A7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21084">
        <w:rPr>
          <w:rFonts w:ascii="Times New Roman" w:hAnsi="Times New Roman"/>
          <w:sz w:val="24"/>
          <w:szCs w:val="24"/>
          <w:lang w:eastAsia="ru-RU"/>
        </w:rPr>
        <w:t>ОИОГВ – областные исполнительные органы государственной власти;</w:t>
      </w:r>
    </w:p>
    <w:p w:rsidR="005C74A7" w:rsidRPr="00521084" w:rsidRDefault="005C74A7" w:rsidP="005C74A7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21084">
        <w:rPr>
          <w:rFonts w:ascii="Times New Roman" w:hAnsi="Times New Roman"/>
          <w:sz w:val="24"/>
          <w:szCs w:val="24"/>
          <w:lang w:eastAsia="ru-RU"/>
        </w:rPr>
        <w:t>ФОИВ – федеральные органы исполнительной власти.</w:t>
      </w:r>
    </w:p>
    <w:p w:rsidR="005C74A7" w:rsidRPr="00521084" w:rsidRDefault="005C74A7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C74A7" w:rsidRPr="00521084" w:rsidRDefault="005C74A7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B4C01" w:rsidRPr="00521084" w:rsidRDefault="002B4C01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784" w:rsidRPr="00525F8E" w:rsidRDefault="003D3AE3" w:rsidP="00D96B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521084">
        <w:rPr>
          <w:rFonts w:ascii="Times New Roman" w:hAnsi="Times New Roman"/>
          <w:sz w:val="24"/>
          <w:szCs w:val="24"/>
          <w:lang w:eastAsia="ru-RU"/>
        </w:rPr>
        <w:t>_</w:t>
      </w:r>
      <w:r w:rsidR="00543313" w:rsidRPr="00521084">
        <w:rPr>
          <w:rFonts w:ascii="Times New Roman" w:hAnsi="Times New Roman"/>
          <w:sz w:val="24"/>
          <w:szCs w:val="24"/>
          <w:lang w:eastAsia="ru-RU"/>
        </w:rPr>
        <w:t>______</w:t>
      </w:r>
      <w:r w:rsidRPr="00521084">
        <w:rPr>
          <w:rFonts w:ascii="Times New Roman" w:hAnsi="Times New Roman"/>
          <w:sz w:val="24"/>
          <w:szCs w:val="24"/>
          <w:lang w:eastAsia="ru-RU"/>
        </w:rPr>
        <w:t>___»</w:t>
      </w:r>
    </w:p>
    <w:sectPr w:rsidR="00055784" w:rsidRPr="00525F8E" w:rsidSect="0023086D">
      <w:headerReference w:type="default" r:id="rId7"/>
      <w:pgSz w:w="16838" w:h="11905" w:orient="landscape"/>
      <w:pgMar w:top="1701" w:right="1134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F1" w:rsidRDefault="009725F1" w:rsidP="00C84BB0">
      <w:pPr>
        <w:spacing w:after="0" w:line="240" w:lineRule="auto"/>
      </w:pPr>
      <w:r>
        <w:separator/>
      </w:r>
    </w:p>
  </w:endnote>
  <w:endnote w:type="continuationSeparator" w:id="0">
    <w:p w:rsidR="009725F1" w:rsidRDefault="009725F1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F1" w:rsidRDefault="009725F1" w:rsidP="00C84BB0">
      <w:pPr>
        <w:spacing w:after="0" w:line="240" w:lineRule="auto"/>
      </w:pPr>
      <w:r>
        <w:separator/>
      </w:r>
    </w:p>
  </w:footnote>
  <w:footnote w:type="continuationSeparator" w:id="0">
    <w:p w:rsidR="009725F1" w:rsidRDefault="009725F1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5220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3086D" w:rsidRPr="0023086D" w:rsidRDefault="0023086D" w:rsidP="0023086D">
        <w:pPr>
          <w:pStyle w:val="a3"/>
          <w:jc w:val="center"/>
          <w:rPr>
            <w:sz w:val="20"/>
            <w:szCs w:val="20"/>
          </w:rPr>
        </w:pPr>
        <w:r w:rsidRPr="0023086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086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086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10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3086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C720D"/>
    <w:multiLevelType w:val="hybridMultilevel"/>
    <w:tmpl w:val="EF70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84"/>
    <w:rsid w:val="000234BB"/>
    <w:rsid w:val="00031877"/>
    <w:rsid w:val="00035D44"/>
    <w:rsid w:val="00055784"/>
    <w:rsid w:val="000571F2"/>
    <w:rsid w:val="00072519"/>
    <w:rsid w:val="0007567C"/>
    <w:rsid w:val="000859C2"/>
    <w:rsid w:val="00091287"/>
    <w:rsid w:val="000A7527"/>
    <w:rsid w:val="000C7B7C"/>
    <w:rsid w:val="000E3C79"/>
    <w:rsid w:val="000E58B0"/>
    <w:rsid w:val="00111755"/>
    <w:rsid w:val="00112371"/>
    <w:rsid w:val="001153C1"/>
    <w:rsid w:val="00126D0C"/>
    <w:rsid w:val="00132B07"/>
    <w:rsid w:val="001425CC"/>
    <w:rsid w:val="00143ADE"/>
    <w:rsid w:val="00147203"/>
    <w:rsid w:val="00174FBB"/>
    <w:rsid w:val="00182ADF"/>
    <w:rsid w:val="00196439"/>
    <w:rsid w:val="001B0964"/>
    <w:rsid w:val="001C7A75"/>
    <w:rsid w:val="001D0C51"/>
    <w:rsid w:val="001F0690"/>
    <w:rsid w:val="001F63A3"/>
    <w:rsid w:val="00223C0C"/>
    <w:rsid w:val="00226C55"/>
    <w:rsid w:val="0023086D"/>
    <w:rsid w:val="0023136C"/>
    <w:rsid w:val="0027638D"/>
    <w:rsid w:val="002B44A3"/>
    <w:rsid w:val="002B4C01"/>
    <w:rsid w:val="002F4613"/>
    <w:rsid w:val="00314512"/>
    <w:rsid w:val="00317526"/>
    <w:rsid w:val="00330108"/>
    <w:rsid w:val="00335B89"/>
    <w:rsid w:val="00343920"/>
    <w:rsid w:val="0036449E"/>
    <w:rsid w:val="00395E8A"/>
    <w:rsid w:val="003C3862"/>
    <w:rsid w:val="003D3AE3"/>
    <w:rsid w:val="003D3C5D"/>
    <w:rsid w:val="003E6BF2"/>
    <w:rsid w:val="003F1EAD"/>
    <w:rsid w:val="00420299"/>
    <w:rsid w:val="00420BBB"/>
    <w:rsid w:val="00444107"/>
    <w:rsid w:val="004835A9"/>
    <w:rsid w:val="00487831"/>
    <w:rsid w:val="004D4A65"/>
    <w:rsid w:val="004F4B6C"/>
    <w:rsid w:val="004F680C"/>
    <w:rsid w:val="00503FCD"/>
    <w:rsid w:val="00504102"/>
    <w:rsid w:val="005046B1"/>
    <w:rsid w:val="005118FF"/>
    <w:rsid w:val="00517019"/>
    <w:rsid w:val="00521084"/>
    <w:rsid w:val="00525DB0"/>
    <w:rsid w:val="00525F8E"/>
    <w:rsid w:val="00532B39"/>
    <w:rsid w:val="00543313"/>
    <w:rsid w:val="0056375A"/>
    <w:rsid w:val="00570A09"/>
    <w:rsid w:val="00571FA0"/>
    <w:rsid w:val="00572399"/>
    <w:rsid w:val="005730F2"/>
    <w:rsid w:val="005A0CBC"/>
    <w:rsid w:val="005C6655"/>
    <w:rsid w:val="005C74A7"/>
    <w:rsid w:val="005D429D"/>
    <w:rsid w:val="006055CB"/>
    <w:rsid w:val="00621D71"/>
    <w:rsid w:val="00623E7F"/>
    <w:rsid w:val="006325DD"/>
    <w:rsid w:val="00644643"/>
    <w:rsid w:val="0065532E"/>
    <w:rsid w:val="0067072D"/>
    <w:rsid w:val="006737E9"/>
    <w:rsid w:val="006963A0"/>
    <w:rsid w:val="006A4BA3"/>
    <w:rsid w:val="006C06C4"/>
    <w:rsid w:val="006C2523"/>
    <w:rsid w:val="006E1299"/>
    <w:rsid w:val="00701D28"/>
    <w:rsid w:val="00704B53"/>
    <w:rsid w:val="007176C3"/>
    <w:rsid w:val="00724D11"/>
    <w:rsid w:val="0072689E"/>
    <w:rsid w:val="007278C6"/>
    <w:rsid w:val="007340BB"/>
    <w:rsid w:val="00756948"/>
    <w:rsid w:val="00757996"/>
    <w:rsid w:val="00776045"/>
    <w:rsid w:val="00780016"/>
    <w:rsid w:val="00783B2E"/>
    <w:rsid w:val="00784A0F"/>
    <w:rsid w:val="007A0E14"/>
    <w:rsid w:val="007A0F90"/>
    <w:rsid w:val="007B5253"/>
    <w:rsid w:val="007B60F6"/>
    <w:rsid w:val="007B6BB8"/>
    <w:rsid w:val="007C10D9"/>
    <w:rsid w:val="007C5663"/>
    <w:rsid w:val="007F4C9A"/>
    <w:rsid w:val="008430A5"/>
    <w:rsid w:val="00850848"/>
    <w:rsid w:val="00860B60"/>
    <w:rsid w:val="00865A8D"/>
    <w:rsid w:val="00871402"/>
    <w:rsid w:val="008A204F"/>
    <w:rsid w:val="008D09CA"/>
    <w:rsid w:val="008D6884"/>
    <w:rsid w:val="008E0B21"/>
    <w:rsid w:val="008F5AD3"/>
    <w:rsid w:val="008F7816"/>
    <w:rsid w:val="00903174"/>
    <w:rsid w:val="00917306"/>
    <w:rsid w:val="00940A16"/>
    <w:rsid w:val="009666C3"/>
    <w:rsid w:val="009725F1"/>
    <w:rsid w:val="00981318"/>
    <w:rsid w:val="00981A3E"/>
    <w:rsid w:val="00992403"/>
    <w:rsid w:val="00995448"/>
    <w:rsid w:val="009955D2"/>
    <w:rsid w:val="009A4DFF"/>
    <w:rsid w:val="009B67DC"/>
    <w:rsid w:val="009E0AD4"/>
    <w:rsid w:val="009F1F6B"/>
    <w:rsid w:val="00A01569"/>
    <w:rsid w:val="00A05224"/>
    <w:rsid w:val="00A12BE2"/>
    <w:rsid w:val="00A30434"/>
    <w:rsid w:val="00A5376F"/>
    <w:rsid w:val="00A5680A"/>
    <w:rsid w:val="00AB0429"/>
    <w:rsid w:val="00AB1245"/>
    <w:rsid w:val="00AF1374"/>
    <w:rsid w:val="00B12BBC"/>
    <w:rsid w:val="00B32B0F"/>
    <w:rsid w:val="00B75657"/>
    <w:rsid w:val="00BF2F1B"/>
    <w:rsid w:val="00C12463"/>
    <w:rsid w:val="00C35A3D"/>
    <w:rsid w:val="00C35C0F"/>
    <w:rsid w:val="00C4467D"/>
    <w:rsid w:val="00C67C43"/>
    <w:rsid w:val="00C84BB0"/>
    <w:rsid w:val="00CB0373"/>
    <w:rsid w:val="00CB03BA"/>
    <w:rsid w:val="00CC0D77"/>
    <w:rsid w:val="00CC5135"/>
    <w:rsid w:val="00CD298A"/>
    <w:rsid w:val="00CE467B"/>
    <w:rsid w:val="00D53D64"/>
    <w:rsid w:val="00D5490E"/>
    <w:rsid w:val="00D756EA"/>
    <w:rsid w:val="00D82DDD"/>
    <w:rsid w:val="00D84BA1"/>
    <w:rsid w:val="00D90D8F"/>
    <w:rsid w:val="00D96B83"/>
    <w:rsid w:val="00DA5F3E"/>
    <w:rsid w:val="00DB0540"/>
    <w:rsid w:val="00DB2E63"/>
    <w:rsid w:val="00DB75A7"/>
    <w:rsid w:val="00E06B81"/>
    <w:rsid w:val="00E1750E"/>
    <w:rsid w:val="00E240E6"/>
    <w:rsid w:val="00E305A2"/>
    <w:rsid w:val="00E43059"/>
    <w:rsid w:val="00E44CF4"/>
    <w:rsid w:val="00E54690"/>
    <w:rsid w:val="00E56B01"/>
    <w:rsid w:val="00E7526A"/>
    <w:rsid w:val="00EB590E"/>
    <w:rsid w:val="00ED5594"/>
    <w:rsid w:val="00ED75DC"/>
    <w:rsid w:val="00EE1390"/>
    <w:rsid w:val="00F07660"/>
    <w:rsid w:val="00F17FA2"/>
    <w:rsid w:val="00F17FEA"/>
    <w:rsid w:val="00F325FD"/>
    <w:rsid w:val="00F34777"/>
    <w:rsid w:val="00F57027"/>
    <w:rsid w:val="00F73C7D"/>
    <w:rsid w:val="00F80223"/>
    <w:rsid w:val="00F82015"/>
    <w:rsid w:val="00F83225"/>
    <w:rsid w:val="00F87E05"/>
    <w:rsid w:val="00F94FF8"/>
    <w:rsid w:val="00FA1AC8"/>
    <w:rsid w:val="00FB3A29"/>
    <w:rsid w:val="00FC3808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9F797-9D86-4652-A87E-157E354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Немченко Вероника Андреевна</cp:lastModifiedBy>
  <cp:revision>105</cp:revision>
  <dcterms:created xsi:type="dcterms:W3CDTF">2018-01-20T06:26:00Z</dcterms:created>
  <dcterms:modified xsi:type="dcterms:W3CDTF">2019-05-14T01:59:00Z</dcterms:modified>
</cp:coreProperties>
</file>