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BFC" w:rsidRDefault="005B08CE">
      <w:pPr>
        <w:pStyle w:val="af8"/>
        <w:jc w:val="center"/>
      </w:pPr>
      <w:r>
        <w:rPr>
          <w:noProof/>
        </w:rPr>
        <w:drawing>
          <wp:inline distT="0" distB="0" distL="0" distR="0">
            <wp:extent cx="551815" cy="655320"/>
            <wp:effectExtent l="0" t="0" r="635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5181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BFC" w:rsidRDefault="00540BFC">
      <w:pPr>
        <w:pStyle w:val="af8"/>
        <w:jc w:val="center"/>
      </w:pPr>
    </w:p>
    <w:p w:rsidR="00540BFC" w:rsidRDefault="005B08CE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</w:p>
    <w:p w:rsidR="00540BFC" w:rsidRDefault="005B08CE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СТРОИТЕЛЬСТВА</w:t>
      </w:r>
    </w:p>
    <w:p w:rsidR="00540BFC" w:rsidRDefault="005B08CE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540BFC" w:rsidRDefault="00540BFC">
      <w:pPr>
        <w:pStyle w:val="af8"/>
        <w:jc w:val="center"/>
        <w:rPr>
          <w:b/>
          <w:sz w:val="28"/>
          <w:szCs w:val="28"/>
        </w:rPr>
      </w:pPr>
    </w:p>
    <w:p w:rsidR="00540BFC" w:rsidRDefault="005B08CE">
      <w:pPr>
        <w:pStyle w:val="af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540BFC" w:rsidRDefault="00540BFC">
      <w:pPr>
        <w:pStyle w:val="af8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5"/>
        <w:gridCol w:w="5030"/>
      </w:tblGrid>
      <w:tr w:rsidR="00540BFC">
        <w:tc>
          <w:tcPr>
            <w:tcW w:w="5068" w:type="dxa"/>
          </w:tcPr>
          <w:p w:rsidR="00540BFC" w:rsidRDefault="005B08CE">
            <w:pPr>
              <w:pStyle w:val="a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</w:p>
        </w:tc>
        <w:tc>
          <w:tcPr>
            <w:tcW w:w="5069" w:type="dxa"/>
          </w:tcPr>
          <w:p w:rsidR="00540BFC" w:rsidRDefault="005B08CE">
            <w:pPr>
              <w:keepNext/>
              <w:keepLines/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___</w:t>
            </w:r>
          </w:p>
        </w:tc>
      </w:tr>
    </w:tbl>
    <w:p w:rsidR="00540BFC" w:rsidRDefault="00540BFC">
      <w:pPr>
        <w:pStyle w:val="af8"/>
      </w:pPr>
    </w:p>
    <w:p w:rsidR="00540BFC" w:rsidRDefault="005B08CE">
      <w:pPr>
        <w:pStyle w:val="af8"/>
        <w:jc w:val="center"/>
        <w:rPr>
          <w:sz w:val="28"/>
          <w:szCs w:val="28"/>
        </w:rPr>
      </w:pPr>
      <w:r>
        <w:rPr>
          <w:sz w:val="28"/>
          <w:szCs w:val="28"/>
        </w:rPr>
        <w:t>г. </w:t>
      </w:r>
      <w:r>
        <w:rPr>
          <w:sz w:val="26"/>
          <w:szCs w:val="26"/>
        </w:rPr>
        <w:t>Новосибирск</w:t>
      </w:r>
    </w:p>
    <w:p w:rsidR="00540BFC" w:rsidRDefault="00540BFC">
      <w:pPr>
        <w:pStyle w:val="af8"/>
        <w:jc w:val="center"/>
        <w:rPr>
          <w:sz w:val="28"/>
          <w:szCs w:val="28"/>
        </w:rPr>
      </w:pPr>
    </w:p>
    <w:p w:rsidR="00540BFC" w:rsidRDefault="005B08CE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приказ министерства строительства</w:t>
      </w:r>
    </w:p>
    <w:p w:rsidR="00540BFC" w:rsidRDefault="005B08CE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 от 28.12.2021 № 847</w:t>
      </w:r>
    </w:p>
    <w:p w:rsidR="00540BFC" w:rsidRDefault="00540BFC">
      <w:pPr>
        <w:pStyle w:val="af8"/>
        <w:jc w:val="center"/>
        <w:rPr>
          <w:sz w:val="28"/>
          <w:szCs w:val="28"/>
        </w:rPr>
      </w:pPr>
    </w:p>
    <w:p w:rsidR="00540BFC" w:rsidRDefault="005B08CE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 р и к а з ы в а ю:</w:t>
      </w:r>
    </w:p>
    <w:p w:rsidR="00540BFC" w:rsidRDefault="005B08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Внести в приказ министерства строительства Новосибирской области от 28.12.2021 № 847 «О создании комиссии по осуществлению закупок министерства строительства Новосибирской области»  изменение, изложив состав комиссии по осуществлению закупок министерства с</w:t>
      </w:r>
      <w:r>
        <w:rPr>
          <w:rFonts w:eastAsiaTheme="minorHAnsi"/>
          <w:sz w:val="28"/>
          <w:szCs w:val="28"/>
          <w:lang w:eastAsia="en-US"/>
        </w:rPr>
        <w:t>троительства Новосибирской области в редакции согласно приложению к настоящему приказу.</w:t>
      </w:r>
    </w:p>
    <w:p w:rsidR="00540BFC" w:rsidRDefault="00540BFC">
      <w:pPr>
        <w:pStyle w:val="af8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540BFC" w:rsidRDefault="00540BFC">
      <w:pPr>
        <w:pStyle w:val="af8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540BFC" w:rsidRDefault="00540BFC">
      <w:pPr>
        <w:pStyle w:val="af8"/>
        <w:tabs>
          <w:tab w:val="left" w:pos="993"/>
        </w:tabs>
        <w:jc w:val="both"/>
        <w:rPr>
          <w:sz w:val="28"/>
          <w:szCs w:val="28"/>
        </w:rPr>
      </w:pPr>
    </w:p>
    <w:tbl>
      <w:tblPr>
        <w:tblStyle w:val="af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5330"/>
      </w:tblGrid>
      <w:tr w:rsidR="00540BFC">
        <w:tc>
          <w:tcPr>
            <w:tcW w:w="4677" w:type="dxa"/>
          </w:tcPr>
          <w:p w:rsidR="00540BFC" w:rsidRDefault="005B08CE">
            <w:pPr>
              <w:pStyle w:val="af8"/>
              <w:tabs>
                <w:tab w:val="left" w:pos="993"/>
              </w:tabs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5388" w:type="dxa"/>
          </w:tcPr>
          <w:p w:rsidR="00540BFC" w:rsidRDefault="005B08CE">
            <w:pPr>
              <w:pStyle w:val="af8"/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А.В. Колмаков</w:t>
            </w:r>
          </w:p>
        </w:tc>
      </w:tr>
    </w:tbl>
    <w:p w:rsidR="00540BFC" w:rsidRDefault="00540BFC">
      <w:pPr>
        <w:pStyle w:val="af8"/>
        <w:tabs>
          <w:tab w:val="left" w:pos="993"/>
        </w:tabs>
        <w:jc w:val="both"/>
        <w:rPr>
          <w:sz w:val="28"/>
          <w:szCs w:val="28"/>
        </w:rPr>
      </w:pPr>
    </w:p>
    <w:p w:rsidR="00540BFC" w:rsidRDefault="00540BFC">
      <w:pPr>
        <w:pStyle w:val="af8"/>
        <w:tabs>
          <w:tab w:val="left" w:pos="993"/>
        </w:tabs>
        <w:jc w:val="both"/>
        <w:rPr>
          <w:sz w:val="28"/>
          <w:szCs w:val="28"/>
        </w:rPr>
      </w:pPr>
    </w:p>
    <w:p w:rsidR="00540BFC" w:rsidRDefault="00540BFC">
      <w:pPr>
        <w:pStyle w:val="af8"/>
        <w:tabs>
          <w:tab w:val="left" w:pos="993"/>
        </w:tabs>
        <w:jc w:val="both"/>
        <w:rPr>
          <w:sz w:val="28"/>
          <w:szCs w:val="28"/>
        </w:rPr>
      </w:pPr>
    </w:p>
    <w:p w:rsidR="00540BFC" w:rsidRDefault="00540BFC">
      <w:pPr>
        <w:pStyle w:val="af8"/>
        <w:jc w:val="both"/>
        <w:rPr>
          <w:sz w:val="28"/>
          <w:szCs w:val="28"/>
          <w:highlight w:val="yellow"/>
        </w:rPr>
      </w:pPr>
    </w:p>
    <w:p w:rsidR="00540BFC" w:rsidRDefault="00540BFC">
      <w:pPr>
        <w:pStyle w:val="af8"/>
        <w:jc w:val="both"/>
        <w:rPr>
          <w:sz w:val="28"/>
          <w:szCs w:val="28"/>
          <w:highlight w:val="yellow"/>
        </w:rPr>
      </w:pPr>
    </w:p>
    <w:p w:rsidR="00540BFC" w:rsidRDefault="00540BFC">
      <w:pPr>
        <w:pStyle w:val="af8"/>
        <w:jc w:val="both"/>
        <w:rPr>
          <w:sz w:val="28"/>
          <w:szCs w:val="28"/>
          <w:highlight w:val="yellow"/>
        </w:rPr>
      </w:pPr>
    </w:p>
    <w:p w:rsidR="00540BFC" w:rsidRDefault="00540BFC">
      <w:pPr>
        <w:pStyle w:val="af8"/>
        <w:jc w:val="both"/>
        <w:rPr>
          <w:sz w:val="28"/>
          <w:szCs w:val="28"/>
          <w:highlight w:val="yellow"/>
        </w:rPr>
      </w:pPr>
    </w:p>
    <w:p w:rsidR="00540BFC" w:rsidRDefault="00540BFC">
      <w:pPr>
        <w:keepNext/>
        <w:keepLines/>
        <w:widowControl w:val="0"/>
        <w:spacing w:after="200" w:line="276" w:lineRule="auto"/>
        <w:rPr>
          <w:highlight w:val="yellow"/>
        </w:rPr>
      </w:pPr>
    </w:p>
    <w:p w:rsidR="00540BFC" w:rsidRDefault="00540BFC">
      <w:pPr>
        <w:rPr>
          <w:highlight w:val="yellow"/>
        </w:rPr>
      </w:pPr>
    </w:p>
    <w:p w:rsidR="00540BFC" w:rsidRDefault="00540BFC">
      <w:pPr>
        <w:rPr>
          <w:highlight w:val="yellow"/>
        </w:rPr>
      </w:pPr>
    </w:p>
    <w:p w:rsidR="00540BFC" w:rsidRDefault="00540BFC">
      <w:pPr>
        <w:rPr>
          <w:highlight w:val="yellow"/>
        </w:rPr>
      </w:pPr>
    </w:p>
    <w:p w:rsidR="00540BFC" w:rsidRDefault="00540BFC">
      <w:pPr>
        <w:rPr>
          <w:highlight w:val="yellow"/>
        </w:rPr>
      </w:pPr>
    </w:p>
    <w:p w:rsidR="00540BFC" w:rsidRDefault="00540BFC">
      <w:pPr>
        <w:rPr>
          <w:highlight w:val="yellow"/>
        </w:rPr>
      </w:pPr>
    </w:p>
    <w:p w:rsidR="00540BFC" w:rsidRDefault="00540BFC">
      <w:pPr>
        <w:rPr>
          <w:highlight w:val="yellow"/>
        </w:rPr>
      </w:pPr>
    </w:p>
    <w:p w:rsidR="00540BFC" w:rsidRDefault="00540BFC">
      <w:pPr>
        <w:rPr>
          <w:highlight w:val="yellow"/>
        </w:rPr>
      </w:pPr>
    </w:p>
    <w:p w:rsidR="00540BFC" w:rsidRDefault="00540BFC">
      <w:pPr>
        <w:rPr>
          <w:highlight w:val="yellow"/>
        </w:rPr>
      </w:pPr>
    </w:p>
    <w:p w:rsidR="00540BFC" w:rsidRDefault="00540BFC">
      <w:pPr>
        <w:rPr>
          <w:highlight w:val="yellow"/>
        </w:rPr>
      </w:pPr>
    </w:p>
    <w:p w:rsidR="00540BFC" w:rsidRDefault="00540BFC">
      <w:pPr>
        <w:rPr>
          <w:highlight w:val="yellow"/>
        </w:rPr>
      </w:pPr>
    </w:p>
    <w:p w:rsidR="00540BFC" w:rsidRDefault="005B08CE">
      <w:pPr>
        <w:rPr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2937510</wp:posOffset>
                </wp:positionH>
                <wp:positionV relativeFrom="paragraph">
                  <wp:posOffset>-686431</wp:posOffset>
                </wp:positionV>
                <wp:extent cx="516103" cy="218783"/>
                <wp:effectExtent l="0" t="0" r="17780" b="1016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6103" cy="21878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EFDF7D" id="Овал 2" o:spid="_x0000_s1026" style="position:absolute;margin-left:231.3pt;margin-top:-54.05pt;width:40.6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" fillcolor="white [3212]" strokecolor="white [3212]" strokeweight="2pt"/>
            </w:pict>
          </mc:Fallback>
        </mc:AlternateContent>
      </w:r>
    </w:p>
    <w:p w:rsidR="00540BFC" w:rsidRDefault="00540BFC">
      <w:pPr>
        <w:pStyle w:val="af6"/>
        <w:rPr>
          <w:sz w:val="20"/>
          <w:szCs w:val="20"/>
        </w:rPr>
        <w:sectPr w:rsidR="00540BFC">
          <w:headerReference w:type="default" r:id="rId9"/>
          <w:headerReference w:type="first" r:id="rId10"/>
          <w:pgSz w:w="11905" w:h="16838"/>
          <w:pgMar w:top="1134" w:right="706" w:bottom="1134" w:left="1134" w:header="0" w:footer="0" w:gutter="0"/>
          <w:pgNumType w:start="1"/>
          <w:cols w:space="720"/>
          <w:titlePg/>
          <w:docGrid w:linePitch="360"/>
        </w:sectPr>
      </w:pPr>
    </w:p>
    <w:p w:rsidR="00540BFC" w:rsidRDefault="005B08CE">
      <w:pPr>
        <w:pStyle w:val="af8"/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540BFC" w:rsidRDefault="005B08CE">
      <w:pPr>
        <w:pStyle w:val="af8"/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к приказу министерства строительства</w:t>
      </w:r>
    </w:p>
    <w:p w:rsidR="00540BFC" w:rsidRDefault="005B08CE">
      <w:pPr>
        <w:pStyle w:val="af8"/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540BFC" w:rsidRDefault="005B08CE">
      <w:pPr>
        <w:pStyle w:val="af8"/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от _________ №___</w:t>
      </w:r>
    </w:p>
    <w:p w:rsidR="00540BFC" w:rsidRDefault="00540BFC">
      <w:pPr>
        <w:pStyle w:val="af8"/>
        <w:tabs>
          <w:tab w:val="left" w:pos="5670"/>
        </w:tabs>
        <w:ind w:left="5670"/>
        <w:rPr>
          <w:sz w:val="28"/>
          <w:szCs w:val="28"/>
        </w:rPr>
      </w:pPr>
    </w:p>
    <w:p w:rsidR="00540BFC" w:rsidRDefault="00540BFC">
      <w:pPr>
        <w:pStyle w:val="af8"/>
        <w:tabs>
          <w:tab w:val="left" w:pos="5670"/>
        </w:tabs>
        <w:ind w:left="5670"/>
        <w:rPr>
          <w:sz w:val="28"/>
          <w:szCs w:val="28"/>
        </w:rPr>
      </w:pPr>
    </w:p>
    <w:p w:rsidR="00540BFC" w:rsidRDefault="005B08CE">
      <w:pPr>
        <w:pStyle w:val="af8"/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>«ПРИЛОЖЕНИЕ № 1</w:t>
      </w:r>
    </w:p>
    <w:p w:rsidR="00540BFC" w:rsidRDefault="005B08CE">
      <w:pPr>
        <w:pStyle w:val="af8"/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к приказу министерства строительства Новосибирской области от 28.12.2021 № 847</w:t>
      </w:r>
    </w:p>
    <w:p w:rsidR="00540BFC" w:rsidRDefault="00540BFC">
      <w:pPr>
        <w:pStyle w:val="af8"/>
        <w:tabs>
          <w:tab w:val="left" w:pos="5812"/>
        </w:tabs>
        <w:rPr>
          <w:sz w:val="28"/>
          <w:szCs w:val="28"/>
        </w:rPr>
      </w:pPr>
    </w:p>
    <w:p w:rsidR="00540BFC" w:rsidRDefault="00540BFC">
      <w:pPr>
        <w:pStyle w:val="af8"/>
        <w:tabs>
          <w:tab w:val="left" w:pos="5812"/>
        </w:tabs>
        <w:rPr>
          <w:sz w:val="28"/>
          <w:szCs w:val="28"/>
        </w:rPr>
      </w:pPr>
    </w:p>
    <w:p w:rsidR="00540BFC" w:rsidRDefault="005B08CE">
      <w:pPr>
        <w:pStyle w:val="af8"/>
        <w:tabs>
          <w:tab w:val="left" w:pos="581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540BFC" w:rsidRDefault="005B08CE">
      <w:pPr>
        <w:pStyle w:val="af8"/>
        <w:tabs>
          <w:tab w:val="left" w:pos="581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осуществлению закупок министерства строительства Новосибирской области</w:t>
      </w:r>
    </w:p>
    <w:p w:rsidR="00540BFC" w:rsidRDefault="00540BFC">
      <w:pPr>
        <w:pStyle w:val="af8"/>
        <w:rPr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425"/>
        <w:gridCol w:w="5812"/>
      </w:tblGrid>
      <w:tr w:rsidR="00540BFC">
        <w:tc>
          <w:tcPr>
            <w:tcW w:w="33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0BFC" w:rsidRDefault="005B08CE">
            <w:pPr>
              <w:pStyle w:val="a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Колмаков Алексей Викторович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0BFC" w:rsidRDefault="005B08CE">
            <w:pPr>
              <w:pStyle w:val="ConsPlusNormal"/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0BFC" w:rsidRDefault="005B08CE">
            <w:pPr>
              <w:pStyle w:val="ConsPlusNormal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строительства Новосибирской области,</w:t>
            </w:r>
            <w:r>
              <w:rPr>
                <w:sz w:val="28"/>
                <w:szCs w:val="28"/>
              </w:rPr>
              <w:t xml:space="preserve"> председатель комиссии;</w:t>
            </w:r>
          </w:p>
        </w:tc>
      </w:tr>
      <w:tr w:rsidR="00540BFC">
        <w:tc>
          <w:tcPr>
            <w:tcW w:w="33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0BFC" w:rsidRDefault="005B08CE">
            <w:pPr>
              <w:pStyle w:val="a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Колмакова Ольга Александровна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0BFC" w:rsidRDefault="005B08CE">
            <w:pPr>
              <w:pStyle w:val="ConsPlusNormal"/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0BFC" w:rsidRDefault="005B08CE">
            <w:pPr>
              <w:pStyle w:val="ConsPlusNormal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контрактной службы министерства строительства Новосибирской области, заместитель председателя комиссии;</w:t>
            </w:r>
          </w:p>
        </w:tc>
      </w:tr>
      <w:tr w:rsidR="00540BFC">
        <w:tc>
          <w:tcPr>
            <w:tcW w:w="33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0BFC" w:rsidRDefault="005B08CE">
            <w:pPr>
              <w:pStyle w:val="a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Дерюшев Владимир Сергеевич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0BFC" w:rsidRDefault="005B08CE">
            <w:pPr>
              <w:pStyle w:val="ConsPlusNormal"/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0BFC" w:rsidRDefault="005B08CE">
            <w:pPr>
              <w:pStyle w:val="ConsPlusNormal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>
              <w:rPr>
                <w:sz w:val="28"/>
                <w:szCs w:val="28"/>
              </w:rPr>
              <w:t>отдела контрактной службы министерства строительства Новосибирской области, секретарь комиссии;</w:t>
            </w:r>
          </w:p>
        </w:tc>
      </w:tr>
      <w:tr w:rsidR="00540BFC">
        <w:tc>
          <w:tcPr>
            <w:tcW w:w="33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0BFC" w:rsidRDefault="005B08CE">
            <w:pPr>
              <w:pStyle w:val="a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0BFC" w:rsidRDefault="00540BFC">
            <w:pPr>
              <w:pStyle w:val="ConsPlusNormal"/>
              <w:keepNext/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0BFC" w:rsidRDefault="00540BFC">
            <w:pPr>
              <w:pStyle w:val="ConsPlusNormal"/>
              <w:keepNext/>
              <w:keepLines/>
              <w:jc w:val="both"/>
              <w:rPr>
                <w:sz w:val="28"/>
                <w:szCs w:val="28"/>
              </w:rPr>
            </w:pPr>
          </w:p>
        </w:tc>
      </w:tr>
      <w:tr w:rsidR="00540BFC">
        <w:tc>
          <w:tcPr>
            <w:tcW w:w="33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0BFC" w:rsidRDefault="005B08CE">
            <w:pPr>
              <w:pStyle w:val="a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Ашифин Константин Анатольевич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0BFC" w:rsidRDefault="005B08CE">
            <w:pPr>
              <w:pStyle w:val="ConsPlusNormal"/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0BFC" w:rsidRDefault="005B08CE">
            <w:pPr>
              <w:pStyle w:val="ConsPlusNormal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директора государственного казенного учреждения Новосибирской области «Управл</w:t>
            </w:r>
            <w:r>
              <w:rPr>
                <w:sz w:val="28"/>
                <w:szCs w:val="28"/>
              </w:rPr>
              <w:t>ение капитального строительства» (по согласованию);</w:t>
            </w:r>
          </w:p>
        </w:tc>
      </w:tr>
      <w:tr w:rsidR="00540BFC">
        <w:tc>
          <w:tcPr>
            <w:tcW w:w="33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0BFC" w:rsidRDefault="005B08CE">
            <w:pPr>
              <w:pStyle w:val="a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Нестерова Галина Михайловна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0BFC" w:rsidRDefault="005B08CE">
            <w:pPr>
              <w:pStyle w:val="ConsPlusNormal"/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0BFC" w:rsidRDefault="005B08CE">
            <w:pPr>
              <w:pStyle w:val="ConsPlusNormal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комплектации государственного казенного учреждения Новосибирской области «Управление капитального строительства» (по согласованию);</w:t>
            </w:r>
          </w:p>
        </w:tc>
      </w:tr>
      <w:tr w:rsidR="00540BFC">
        <w:tc>
          <w:tcPr>
            <w:tcW w:w="33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0BFC" w:rsidRDefault="005B08CE">
            <w:pPr>
              <w:pStyle w:val="a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Бахарев Дмитрий Алексее</w:t>
            </w:r>
            <w:r>
              <w:rPr>
                <w:sz w:val="28"/>
                <w:szCs w:val="28"/>
              </w:rPr>
              <w:t>вич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0BFC" w:rsidRDefault="005B08CE">
            <w:pPr>
              <w:pStyle w:val="ConsPlusNormal"/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0BFC" w:rsidRDefault="005B08CE">
            <w:pPr>
              <w:pStyle w:val="ConsPlusNormal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государственного заказа и договорной работы государственного казенного учреждения Новосибирской области «Арена» (по согласованию);</w:t>
            </w:r>
          </w:p>
        </w:tc>
      </w:tr>
      <w:tr w:rsidR="00540BFC">
        <w:tc>
          <w:tcPr>
            <w:tcW w:w="33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0BFC" w:rsidRDefault="005B08CE">
            <w:pPr>
              <w:pStyle w:val="a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Фомченко Наталья Сергеевна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0BFC" w:rsidRDefault="005B08CE">
            <w:pPr>
              <w:pStyle w:val="ConsPlusNormal"/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0BFC" w:rsidRDefault="005B08CE">
            <w:pPr>
              <w:pStyle w:val="ConsPlusNormal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специалист по закупкам договорного отдела государственного бюдже</w:t>
            </w:r>
            <w:r>
              <w:rPr>
                <w:sz w:val="28"/>
                <w:szCs w:val="28"/>
              </w:rPr>
              <w:t>тного учреждения Новосибирской области «Геофонд» (по согласованию)»</w:t>
            </w:r>
          </w:p>
        </w:tc>
      </w:tr>
    </w:tbl>
    <w:p w:rsidR="00540BFC" w:rsidRDefault="005B08CE" w:rsidP="00AE5AFB">
      <w:pPr>
        <w:pStyle w:val="af8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_________ </w:t>
      </w:r>
      <w:bookmarkStart w:id="0" w:name="_GoBack"/>
      <w:bookmarkEnd w:id="0"/>
    </w:p>
    <w:sectPr w:rsidR="00540BFC">
      <w:headerReference w:type="default" r:id="rId11"/>
      <w:pgSz w:w="11905" w:h="16838"/>
      <w:pgMar w:top="1134" w:right="706" w:bottom="1134" w:left="1134" w:header="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8CE" w:rsidRDefault="005B08CE">
      <w:r>
        <w:separator/>
      </w:r>
    </w:p>
  </w:endnote>
  <w:endnote w:type="continuationSeparator" w:id="0">
    <w:p w:rsidR="005B08CE" w:rsidRDefault="005B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8CE" w:rsidRDefault="005B08CE">
      <w:r>
        <w:separator/>
      </w:r>
    </w:p>
  </w:footnote>
  <w:footnote w:type="continuationSeparator" w:id="0">
    <w:p w:rsidR="005B08CE" w:rsidRDefault="005B0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8862073"/>
      <w:docPartObj>
        <w:docPartGallery w:val="Page Numbers (Top of Page)"/>
        <w:docPartUnique/>
      </w:docPartObj>
    </w:sdtPr>
    <w:sdtEndPr/>
    <w:sdtContent>
      <w:p w:rsidR="00540BFC" w:rsidRDefault="005B08CE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AFB">
          <w:rPr>
            <w:noProof/>
          </w:rPr>
          <w:t>2</w:t>
        </w:r>
        <w:r>
          <w:fldChar w:fldCharType="end"/>
        </w:r>
      </w:p>
    </w:sdtContent>
  </w:sdt>
  <w:p w:rsidR="00540BFC" w:rsidRDefault="00540BFC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BFC" w:rsidRDefault="00540BFC">
    <w:pPr>
      <w:pStyle w:val="af4"/>
    </w:pPr>
  </w:p>
  <w:p w:rsidR="00540BFC" w:rsidRDefault="00540BFC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0007384"/>
      <w:docPartObj>
        <w:docPartGallery w:val="Page Numbers (Top of Page)"/>
        <w:docPartUnique/>
      </w:docPartObj>
    </w:sdtPr>
    <w:sdtEndPr/>
    <w:sdtContent>
      <w:p w:rsidR="00540BFC" w:rsidRDefault="00540BFC">
        <w:pPr>
          <w:pStyle w:val="af4"/>
          <w:jc w:val="center"/>
        </w:pPr>
      </w:p>
      <w:p w:rsidR="00540BFC" w:rsidRDefault="005B08CE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AF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64E6B"/>
    <w:multiLevelType w:val="hybridMultilevel"/>
    <w:tmpl w:val="2DFCA27E"/>
    <w:lvl w:ilvl="0" w:tplc="58401C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26669FA">
      <w:start w:val="1"/>
      <w:numFmt w:val="lowerLetter"/>
      <w:lvlText w:val="%2."/>
      <w:lvlJc w:val="left"/>
      <w:pPr>
        <w:ind w:left="1647" w:hanging="360"/>
      </w:pPr>
    </w:lvl>
    <w:lvl w:ilvl="2" w:tplc="3C063ECA">
      <w:start w:val="1"/>
      <w:numFmt w:val="lowerRoman"/>
      <w:lvlText w:val="%3."/>
      <w:lvlJc w:val="right"/>
      <w:pPr>
        <w:ind w:left="2367" w:hanging="180"/>
      </w:pPr>
    </w:lvl>
    <w:lvl w:ilvl="3" w:tplc="2BA23FE6">
      <w:start w:val="1"/>
      <w:numFmt w:val="decimal"/>
      <w:lvlText w:val="%4."/>
      <w:lvlJc w:val="left"/>
      <w:pPr>
        <w:ind w:left="3087" w:hanging="360"/>
      </w:pPr>
    </w:lvl>
    <w:lvl w:ilvl="4" w:tplc="B1FC97DC">
      <w:start w:val="1"/>
      <w:numFmt w:val="lowerLetter"/>
      <w:lvlText w:val="%5."/>
      <w:lvlJc w:val="left"/>
      <w:pPr>
        <w:ind w:left="3807" w:hanging="360"/>
      </w:pPr>
    </w:lvl>
    <w:lvl w:ilvl="5" w:tplc="478AE7A0">
      <w:start w:val="1"/>
      <w:numFmt w:val="lowerRoman"/>
      <w:lvlText w:val="%6."/>
      <w:lvlJc w:val="right"/>
      <w:pPr>
        <w:ind w:left="4527" w:hanging="180"/>
      </w:pPr>
    </w:lvl>
    <w:lvl w:ilvl="6" w:tplc="A5AC4E92">
      <w:start w:val="1"/>
      <w:numFmt w:val="decimal"/>
      <w:lvlText w:val="%7."/>
      <w:lvlJc w:val="left"/>
      <w:pPr>
        <w:ind w:left="5247" w:hanging="360"/>
      </w:pPr>
    </w:lvl>
    <w:lvl w:ilvl="7" w:tplc="A25AF8F4">
      <w:start w:val="1"/>
      <w:numFmt w:val="lowerLetter"/>
      <w:lvlText w:val="%8."/>
      <w:lvlJc w:val="left"/>
      <w:pPr>
        <w:ind w:left="5967" w:hanging="360"/>
      </w:pPr>
    </w:lvl>
    <w:lvl w:ilvl="8" w:tplc="55B4376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FC"/>
    <w:rsid w:val="00540BFC"/>
    <w:rsid w:val="005B08CE"/>
    <w:rsid w:val="00AE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4A696-3128-48D9-846D-6442B231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2D1AC3-76EC-49CA-8FD8-16C1956F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302</Words>
  <Characters>1725</Characters>
  <Application>Microsoft Office Word</Application>
  <DocSecurity>0</DocSecurity>
  <Lines>14</Lines>
  <Paragraphs>4</Paragraphs>
  <ScaleCrop>false</ScaleCrop>
  <Company>АГНОиПНО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Ржанова Жанна Викторовна</dc:creator>
  <cp:lastModifiedBy>Ибрагимов Голибджон Гуфронович ADM</cp:lastModifiedBy>
  <cp:revision>2</cp:revision>
  <dcterms:created xsi:type="dcterms:W3CDTF">2024-01-30T10:35:00Z</dcterms:created>
  <dcterms:modified xsi:type="dcterms:W3CDTF">2024-01-30T10:35:00Z</dcterms:modified>
</cp:coreProperties>
</file>