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8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8"/>
        <w:rPr>
          <w:szCs w:val="28"/>
        </w:rPr>
      </w:pPr>
      <w:r>
        <w:rPr>
          <w:szCs w:val="28"/>
        </w:rPr>
        <w:t xml:space="preserve">МИНИСТЕРСТВО ЭКОНОМИЧЕСКОГО РАЗВИТИЯ </w:t>
      </w:r>
      <w:r>
        <w:rPr>
          <w:szCs w:val="28"/>
        </w:rPr>
      </w:r>
      <w:r>
        <w:rPr>
          <w:szCs w:val="28"/>
        </w:rPr>
      </w:r>
    </w:p>
    <w:p>
      <w:pPr>
        <w:pStyle w:val="878"/>
        <w:rPr>
          <w:szCs w:val="28"/>
        </w:rPr>
      </w:pPr>
      <w:r>
        <w:rPr>
          <w:szCs w:val="28"/>
        </w:rPr>
        <w:t xml:space="preserve">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pStyle w:val="671"/>
        <w:rPr>
          <w:b/>
          <w:spacing w:val="-2"/>
        </w:rPr>
      </w:pPr>
      <w:r>
        <w:rPr>
          <w:b/>
          <w:spacing w:val="-2"/>
        </w:rPr>
      </w:r>
      <w:r>
        <w:rPr>
          <w:b/>
          <w:spacing w:val="-2"/>
        </w:rPr>
      </w:r>
      <w:r>
        <w:rPr>
          <w:b/>
          <w:spacing w:val="-2"/>
        </w:rPr>
      </w:r>
    </w:p>
    <w:p>
      <w:pPr>
        <w:pStyle w:val="671"/>
        <w:rPr>
          <w:b/>
          <w:spacing w:val="-2"/>
        </w:rPr>
      </w:pPr>
      <w:r>
        <w:rPr>
          <w:b/>
          <w:spacing w:val="-2"/>
        </w:rPr>
        <w:t xml:space="preserve">ФИНАНСОВО-ЭКОНОМИЧЕСКОЕ ОБОСНОВАНИЕ</w:t>
      </w:r>
      <w:r>
        <w:rPr>
          <w:b/>
          <w:spacing w:val="-2"/>
        </w:rPr>
      </w:r>
      <w:r>
        <w:rPr>
          <w:b/>
          <w:spacing w:val="-2"/>
        </w:rPr>
      </w:r>
    </w:p>
    <w:p>
      <w:pPr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</w:r>
      <w:r>
        <w:rPr>
          <w:b/>
          <w:spacing w:val="-2"/>
          <w:sz w:val="28"/>
        </w:rPr>
      </w:r>
      <w:r>
        <w:rPr>
          <w:b/>
          <w:spacing w:val="-2"/>
          <w:sz w:val="28"/>
        </w:rPr>
      </w:r>
    </w:p>
    <w:p>
      <w:pPr>
        <w:ind w:left="10" w:hanging="10"/>
        <w:jc w:val="center"/>
        <w:spacing w:line="322" w:lineRule="exact"/>
        <w:shd w:val="clear" w:color="auto" w:fill="ffffff"/>
        <w:rPr>
          <w:b/>
          <w:bCs/>
          <w:spacing w:val="-2"/>
          <w:sz w:val="28"/>
        </w:rPr>
      </w:pPr>
      <w:r>
        <w:rPr>
          <w:b/>
          <w:bCs/>
          <w:spacing w:val="-2"/>
          <w:sz w:val="28"/>
        </w:rPr>
        <w:t xml:space="preserve">к проекту постановления Правительства Новосибирской области</w:t>
      </w:r>
      <w:r>
        <w:rPr>
          <w:b/>
          <w:bCs/>
          <w:spacing w:val="-2"/>
          <w:sz w:val="28"/>
        </w:rPr>
      </w:r>
      <w:r>
        <w:rPr>
          <w:b/>
          <w:bCs/>
          <w:spacing w:val="-2"/>
          <w:sz w:val="28"/>
        </w:rPr>
      </w:r>
    </w:p>
    <w:p>
      <w:pPr>
        <w:ind w:firstLine="2"/>
        <w:jc w:val="center"/>
        <w:tabs>
          <w:tab w:val="left" w:pos="1276" w:leader="none"/>
        </w:tabs>
        <w:rPr>
          <w:b/>
          <w:bCs/>
          <w:spacing w:val="-2"/>
          <w:sz w:val="28"/>
        </w:rPr>
      </w:pPr>
      <w:r>
        <w:rPr>
          <w:b/>
          <w:bCs/>
          <w:spacing w:val="-2"/>
          <w:sz w:val="28"/>
        </w:rPr>
        <w:t xml:space="preserve">«О внесении изменений в постановление Правительства Новосибирской области от 01.04.2015 № </w:t>
      </w:r>
      <w:r>
        <w:rPr>
          <w:b/>
          <w:bCs/>
          <w:spacing w:val="-2"/>
          <w:sz w:val="28"/>
        </w:rPr>
        <w:t xml:space="preserve">126-п»</w:t>
      </w:r>
      <w:r>
        <w:rPr>
          <w:b/>
          <w:bCs/>
          <w:spacing w:val="-2"/>
          <w:sz w:val="28"/>
        </w:rPr>
      </w:r>
      <w:r>
        <w:rPr>
          <w:b/>
          <w:bCs/>
          <w:spacing w:val="-2"/>
          <w:sz w:val="28"/>
        </w:rPr>
      </w:r>
    </w:p>
    <w:p>
      <w:pPr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</w:r>
      <w:r>
        <w:rPr>
          <w:b/>
          <w:spacing w:val="-2"/>
          <w:sz w:val="28"/>
        </w:rPr>
      </w:r>
      <w:r>
        <w:rPr>
          <w:b/>
          <w:spacing w:val="-2"/>
          <w:sz w:val="28"/>
        </w:rPr>
      </w:r>
    </w:p>
    <w:p>
      <w:pPr>
        <w:jc w:val="both"/>
        <w:tabs>
          <w:tab w:val="left" w:pos="-6663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Проект постановления Правительства Новосибирской области «О внесении </w:t>
      </w:r>
      <w:r>
        <w:rPr>
          <w:sz w:val="28"/>
          <w:szCs w:val="28"/>
        </w:rPr>
        <w:t xml:space="preserve">измене</w:t>
      </w:r>
      <w:r>
        <w:rPr>
          <w:sz w:val="28"/>
          <w:szCs w:val="28"/>
        </w:rPr>
        <w:t xml:space="preserve">ний в постановление Правительства Новосибирской области от 01.04.2015 № 126-п»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(далее – проект постановления) </w:t>
      </w:r>
      <w:r>
        <w:rPr>
          <w:sz w:val="28"/>
          <w:szCs w:val="28"/>
          <w:highlight w:val="white"/>
        </w:rPr>
        <w:t xml:space="preserve">разработа</w:t>
      </w:r>
      <w:r>
        <w:rPr>
          <w:sz w:val="28"/>
          <w:szCs w:val="28"/>
        </w:rPr>
        <w:t xml:space="preserve">н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затрат </w:t>
      </w:r>
      <w:r>
        <w:rPr>
          <w:rFonts w:ascii="Times New Roman" w:hAnsi="Times New Roman" w:cs="Times New Roman"/>
          <w:sz w:val="28"/>
          <w:szCs w:val="28"/>
        </w:rPr>
        <w:t xml:space="preserve">Фонда содействия развитию научно-технологической сферы Новосибирской области, связанных с организацией и проведением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орума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«Повышение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 производительности труда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Международного форума технологического развития «Технопром»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Форум), </w:t>
      </w:r>
      <w:r>
        <w:rPr>
          <w:rFonts w:ascii="Times New Roman" w:hAnsi="Times New Roman" w:cs="Times New Roman"/>
          <w:sz w:val="28"/>
          <w:szCs w:val="28"/>
        </w:rPr>
        <w:t xml:space="preserve">в соответствии с пунктом 2 статьи 78.1 Бюджетного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Федерации, постановлением Правительства Российской Федерации от 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форме субсидий», внесением изменений в Закон Новосибирской области от 21.12.2023 №413-ОЗ «Об областном бюджете Новосибирской области на 2024 год и плановый период 2025 и 2026 годов» </w:t>
      </w:r>
      <w:r>
        <w:rPr>
          <w:rFonts w:ascii="Times New Roman" w:hAnsi="Times New Roman" w:cs="Times New Roman"/>
          <w:sz w:val="28"/>
          <w:szCs w:val="28"/>
        </w:rPr>
        <w:t xml:space="preserve">в ра</w:t>
      </w:r>
      <w:r>
        <w:rPr>
          <w:rFonts w:ascii="Times New Roman" w:hAnsi="Times New Roman" w:cs="Times New Roman"/>
          <w:sz w:val="28"/>
          <w:szCs w:val="28"/>
        </w:rPr>
        <w:t xml:space="preserve">мках включения средств на расширение мер поддержки повышения производительности труда на предприятиях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разработки проекта постановления являются следующие полномочия министерства экономического развития Новосибирской области (далее – министерство):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</w:t>
      </w:r>
      <w:r>
        <w:rPr>
          <w:rFonts w:eastAsia="Calibri"/>
          <w:sz w:val="28"/>
          <w:szCs w:val="28"/>
        </w:rPr>
        <w:t xml:space="preserve">подготовка правовых актов Правительства Новосибирской области в установленной сфере деят</w:t>
      </w:r>
      <w:r>
        <w:rPr>
          <w:rFonts w:eastAsia="Calibri"/>
          <w:sz w:val="28"/>
          <w:szCs w:val="28"/>
        </w:rPr>
        <w:t xml:space="preserve">ельности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 </w:t>
      </w:r>
      <w:r>
        <w:rPr>
          <w:sz w:val="28"/>
          <w:szCs w:val="28"/>
        </w:rPr>
        <w:t xml:space="preserve">реализация мероприятий, обеспечивающих достижение целей, показателей и результатов региональной составляющей национального проекта «Производительность труда» на территории Новосибирской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09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white"/>
        </w:rPr>
        <w:t xml:space="preserve">Финансовое обеспечение расходов будет осуществлят</w:t>
      </w:r>
      <w:r>
        <w:rPr>
          <w:spacing w:val="-2"/>
          <w:highlight w:val="white"/>
        </w:rPr>
        <w:t xml:space="preserve">ься министерством за счет </w:t>
      </w:r>
      <w:r>
        <w:t xml:space="preserve">лимитов бюджетных обязательств,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Законом Новосибирской области от 21.12.2023 №413-ОЗ «Об областном бюджете Новосибирской области на 2024 год и плановый период 2025 и 2026 годов»</w:t>
      </w:r>
      <w:r/>
      <w:r>
        <w:t xml:space="preserve">, доведенны</w:t>
      </w:r>
      <w:r>
        <w:t xml:space="preserve">х 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порядком исполнения сводной бюджетной росписи областного бюджета</w:t>
      </w:r>
      <w:r>
        <w:t xml:space="preserve"> Новосибирской области на реализацию государственной программы Новосибирской области «Стимулирование инвестиционной активности в Новосибирской об</w:t>
      </w:r>
      <w:r>
        <w:t xml:space="preserve">ласти», утвержденной постановлением Правительства Новосибирской области от 01.04.2015 № 126-п, направление расходов «Субсидия Фонду содействия развитию научно-технологической сферы Новосибирской области в целях организации и проведения Форума «Повышение производительности труда</w:t>
      </w:r>
      <w:r>
        <w:rPr>
          <w:color w:val="000000" w:themeColor="text1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ind w:firstLine="69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О</w:t>
      </w:r>
      <w:r>
        <w:rPr>
          <w:bCs/>
          <w:sz w:val="28"/>
          <w:szCs w:val="28"/>
          <w:highlight w:val="none"/>
        </w:rPr>
        <w:t xml:space="preserve">бъем дополнительно выделенных средств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областного бюджета </w:t>
      </w:r>
      <w:r>
        <w:rPr>
          <w:sz w:val="28"/>
          <w:szCs w:val="28"/>
        </w:rPr>
        <w:t xml:space="preserve">Фонду содействия развитию научно-технологической сферы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затрат, связанных с организацией и проведением Международного форума </w:t>
      </w:r>
      <w:r>
        <w:rPr>
          <w:rFonts w:ascii="Times New Roman" w:hAnsi="Times New Roman" w:cs="Times New Roman"/>
          <w:sz w:val="28"/>
          <w:szCs w:val="28"/>
        </w:rPr>
        <w:t xml:space="preserve">технологического развития «Техно</w:t>
      </w:r>
      <w:r>
        <w:rPr>
          <w:rFonts w:ascii="Times New Roman" w:hAnsi="Times New Roman" w:cs="Times New Roman"/>
          <w:sz w:val="28"/>
          <w:szCs w:val="28"/>
        </w:rPr>
        <w:t xml:space="preserve">пром»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целях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организации и проведения Форума</w:t>
      </w:r>
      <w:r>
        <w:rPr>
          <w:sz w:val="28"/>
          <w:szCs w:val="28"/>
        </w:rPr>
        <w:t xml:space="preserve"> составляет:</w:t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2024 год - 5 000 тыс. рублей.,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2025 </w:t>
      </w:r>
      <w:r>
        <w:rPr>
          <w:sz w:val="28"/>
          <w:szCs w:val="28"/>
        </w:rPr>
        <w:t xml:space="preserve">год - 5 000 тыс. рублей.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Выпадающие доходы областного бюджета Новосибирской области при реализации проекта постановления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Л.Н. Решетников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0"/>
          <w:szCs w:val="20"/>
        </w:rPr>
        <w:t xml:space="preserve">Вишнякова Е.А.</w:t>
      </w: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0"/>
          <w:szCs w:val="20"/>
        </w:rPr>
        <w:t xml:space="preserve">238-67-55</w:t>
      </w:r>
      <w:r>
        <w:rPr>
          <w:sz w:val="22"/>
        </w:rPr>
      </w:r>
      <w:r>
        <w:rPr>
          <w:sz w:val="22"/>
        </w:rPr>
      </w:r>
    </w:p>
    <w:sectPr>
      <w:footerReference w:type="default" r:id="rId9"/>
      <w:footnotePr/>
      <w:endnotePr/>
      <w:type w:val="nextPage"/>
      <w:pgSz w:w="11906" w:h="16838" w:orient="portrait"/>
      <w:pgMar w:top="1135" w:right="567" w:bottom="0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shd w:val="clear" w:color="auto" w:fill="ffffff"/>
      <w:tabs>
        <w:tab w:val="left" w:pos="-6663" w:leader="none"/>
      </w:tabs>
      <w:rPr>
        <w:sz w:val="22"/>
        <w:szCs w:val="22"/>
      </w:rPr>
    </w:pPr>
    <w:r>
      <w:rPr>
        <w:sz w:val="22"/>
      </w:rPr>
    </w:r>
    <w:r>
      <w:rPr>
        <w:sz w:val="22"/>
        <w:szCs w:val="22"/>
      </w:rPr>
    </w:r>
    <w:r>
      <w:rPr>
        <w:sz w:val="22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405"/>
      </w:p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 w:default="1">
    <w:name w:val="Normal"/>
    <w:qFormat/>
    <w:rPr>
      <w:sz w:val="24"/>
      <w:szCs w:val="24"/>
      <w:lang w:eastAsia="ru-RU"/>
    </w:rPr>
  </w:style>
  <w:style w:type="paragraph" w:styleId="671">
    <w:name w:val="Heading 1"/>
    <w:basedOn w:val="670"/>
    <w:next w:val="670"/>
    <w:link w:val="866"/>
    <w:qFormat/>
    <w:pPr>
      <w:jc w:val="center"/>
      <w:keepNext/>
      <w:outlineLvl w:val="0"/>
    </w:pPr>
    <w:rPr>
      <w:sz w:val="28"/>
    </w:rPr>
  </w:style>
  <w:style w:type="paragraph" w:styleId="672">
    <w:name w:val="Heading 2"/>
    <w:basedOn w:val="670"/>
    <w:next w:val="670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6">
    <w:name w:val="Heading 6"/>
    <w:basedOn w:val="670"/>
    <w:next w:val="670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670"/>
    <w:next w:val="670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670"/>
    <w:next w:val="670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670"/>
    <w:next w:val="67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Heading 2 Char"/>
    <w:basedOn w:val="680"/>
    <w:uiPriority w:val="9"/>
    <w:rPr>
      <w:rFonts w:ascii="Arial" w:hAnsi="Arial" w:eastAsia="Arial" w:cs="Arial"/>
      <w:sz w:val="34"/>
    </w:rPr>
  </w:style>
  <w:style w:type="character" w:styleId="684" w:customStyle="1">
    <w:name w:val="Heading 3 Char"/>
    <w:basedOn w:val="680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basedOn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basedOn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basedOn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basedOn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Title Char"/>
    <w:basedOn w:val="680"/>
    <w:uiPriority w:val="10"/>
    <w:rPr>
      <w:sz w:val="48"/>
      <w:szCs w:val="48"/>
    </w:rPr>
  </w:style>
  <w:style w:type="character" w:styleId="692" w:customStyle="1">
    <w:name w:val="Subtitle Char"/>
    <w:basedOn w:val="680"/>
    <w:uiPriority w:val="11"/>
    <w:rPr>
      <w:sz w:val="24"/>
      <w:szCs w:val="24"/>
    </w:rPr>
  </w:style>
  <w:style w:type="character" w:styleId="693" w:customStyle="1">
    <w:name w:val="Quote Char"/>
    <w:uiPriority w:val="29"/>
    <w:rPr>
      <w:i/>
    </w:rPr>
  </w:style>
  <w:style w:type="character" w:styleId="694" w:customStyle="1">
    <w:name w:val="Intense Quote Char"/>
    <w:uiPriority w:val="30"/>
    <w:rPr>
      <w:i/>
    </w:rPr>
  </w:style>
  <w:style w:type="character" w:styleId="695" w:customStyle="1">
    <w:name w:val="Footnote Text Char"/>
    <w:uiPriority w:val="99"/>
    <w:rPr>
      <w:sz w:val="18"/>
    </w:rPr>
  </w:style>
  <w:style w:type="character" w:styleId="696" w:customStyle="1">
    <w:name w:val="Endnote Text Char"/>
    <w:uiPriority w:val="99"/>
    <w:rPr>
      <w:sz w:val="20"/>
    </w:rPr>
  </w:style>
  <w:style w:type="character" w:styleId="69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link w:val="672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link w:val="673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670"/>
    <w:uiPriority w:val="34"/>
    <w:qFormat/>
    <w:pPr>
      <w:contextualSpacing/>
      <w:ind w:left="720"/>
    </w:pPr>
  </w:style>
  <w:style w:type="paragraph" w:styleId="707">
    <w:name w:val="No Spacing"/>
    <w:uiPriority w:val="1"/>
    <w:qFormat/>
  </w:style>
  <w:style w:type="paragraph" w:styleId="708">
    <w:name w:val="Title"/>
    <w:basedOn w:val="670"/>
    <w:next w:val="670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 w:customStyle="1">
    <w:name w:val="Заголовок Знак"/>
    <w:link w:val="708"/>
    <w:uiPriority w:val="10"/>
    <w:rPr>
      <w:sz w:val="48"/>
      <w:szCs w:val="48"/>
    </w:rPr>
  </w:style>
  <w:style w:type="paragraph" w:styleId="710">
    <w:name w:val="Subtitle"/>
    <w:basedOn w:val="670"/>
    <w:next w:val="670"/>
    <w:link w:val="711"/>
    <w:uiPriority w:val="11"/>
    <w:qFormat/>
    <w:pPr>
      <w:spacing w:before="200" w:after="200"/>
    </w:pPr>
  </w:style>
  <w:style w:type="character" w:styleId="711" w:customStyle="1">
    <w:name w:val="Подзаголовок Знак"/>
    <w:link w:val="710"/>
    <w:uiPriority w:val="11"/>
    <w:rPr>
      <w:sz w:val="24"/>
      <w:szCs w:val="24"/>
    </w:rPr>
  </w:style>
  <w:style w:type="paragraph" w:styleId="712">
    <w:name w:val="Quote"/>
    <w:basedOn w:val="670"/>
    <w:next w:val="670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Цитата 2 Знак"/>
    <w:link w:val="712"/>
    <w:uiPriority w:val="29"/>
    <w:rPr>
      <w:i/>
    </w:rPr>
  </w:style>
  <w:style w:type="paragraph" w:styleId="714">
    <w:name w:val="Intense Quote"/>
    <w:basedOn w:val="670"/>
    <w:next w:val="670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Выделенная цитата Знак"/>
    <w:link w:val="714"/>
    <w:uiPriority w:val="30"/>
    <w:rPr>
      <w:i/>
    </w:rPr>
  </w:style>
  <w:style w:type="paragraph" w:styleId="716">
    <w:name w:val="Header"/>
    <w:basedOn w:val="670"/>
    <w:link w:val="876"/>
    <w:pPr>
      <w:tabs>
        <w:tab w:val="center" w:pos="4677" w:leader="none"/>
        <w:tab w:val="right" w:pos="9355" w:leader="none"/>
      </w:tabs>
    </w:pPr>
  </w:style>
  <w:style w:type="character" w:styleId="717" w:customStyle="1">
    <w:name w:val="Header Char"/>
    <w:uiPriority w:val="99"/>
  </w:style>
  <w:style w:type="paragraph" w:styleId="718">
    <w:name w:val="Footer"/>
    <w:basedOn w:val="670"/>
    <w:link w:val="877"/>
    <w:pPr>
      <w:tabs>
        <w:tab w:val="center" w:pos="4677" w:leader="none"/>
        <w:tab w:val="right" w:pos="9355" w:leader="none"/>
      </w:tabs>
    </w:pPr>
  </w:style>
  <w:style w:type="character" w:styleId="719" w:customStyle="1">
    <w:name w:val="Footer Char"/>
    <w:uiPriority w:val="99"/>
  </w:style>
  <w:style w:type="paragraph" w:styleId="720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 w:customStyle="1">
    <w:name w:val="Caption Char"/>
    <w:uiPriority w:val="99"/>
  </w:style>
  <w:style w:type="table" w:styleId="722">
    <w:name w:val="Table Grid"/>
    <w:basedOn w:val="681"/>
    <w:tblPr/>
  </w:style>
  <w:style w:type="table" w:styleId="72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670"/>
    <w:link w:val="850"/>
    <w:uiPriority w:val="99"/>
    <w:semiHidden/>
    <w:unhideWhenUsed/>
    <w:pPr>
      <w:spacing w:after="40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670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670"/>
    <w:next w:val="670"/>
    <w:uiPriority w:val="39"/>
    <w:unhideWhenUsed/>
    <w:pPr>
      <w:spacing w:after="57"/>
    </w:pPr>
  </w:style>
  <w:style w:type="paragraph" w:styleId="856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57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58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59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60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61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62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63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70"/>
    <w:next w:val="670"/>
    <w:uiPriority w:val="99"/>
    <w:unhideWhenUsed/>
  </w:style>
  <w:style w:type="character" w:styleId="866" w:customStyle="1">
    <w:name w:val="Заголовок 1 Знак"/>
    <w:link w:val="671"/>
    <w:rPr>
      <w:sz w:val="28"/>
      <w:szCs w:val="24"/>
      <w:lang w:val="ru-RU" w:eastAsia="ru-RU" w:bidi="ar-SA"/>
    </w:rPr>
  </w:style>
  <w:style w:type="paragraph" w:styleId="867" w:customStyle="1">
    <w:name w:val="ConsPlusCell"/>
    <w:uiPriority w:val="99"/>
    <w:rPr>
      <w:rFonts w:eastAsia="Calibri"/>
      <w:sz w:val="28"/>
      <w:szCs w:val="28"/>
      <w:lang w:eastAsia="en-US"/>
    </w:rPr>
  </w:style>
  <w:style w:type="paragraph" w:styleId="868" w:customStyle="1">
    <w:name w:val="ConsPlusNormal"/>
    <w:rPr>
      <w:sz w:val="28"/>
      <w:szCs w:val="28"/>
      <w:lang w:eastAsia="ru-RU"/>
    </w:rPr>
  </w:style>
  <w:style w:type="character" w:styleId="869">
    <w:name w:val="annotation reference"/>
    <w:rPr>
      <w:sz w:val="16"/>
      <w:szCs w:val="16"/>
    </w:rPr>
  </w:style>
  <w:style w:type="paragraph" w:styleId="870">
    <w:name w:val="annotation text"/>
    <w:basedOn w:val="670"/>
    <w:link w:val="871"/>
    <w:rPr>
      <w:sz w:val="20"/>
      <w:szCs w:val="20"/>
    </w:rPr>
  </w:style>
  <w:style w:type="character" w:styleId="871" w:customStyle="1">
    <w:name w:val="Текст примечания Знак"/>
    <w:basedOn w:val="680"/>
    <w:link w:val="870"/>
  </w:style>
  <w:style w:type="paragraph" w:styleId="872">
    <w:name w:val="annotation subject"/>
    <w:basedOn w:val="870"/>
    <w:next w:val="870"/>
    <w:link w:val="873"/>
    <w:rPr>
      <w:b/>
      <w:bCs/>
    </w:rPr>
  </w:style>
  <w:style w:type="character" w:styleId="873" w:customStyle="1">
    <w:name w:val="Тема примечания Знак"/>
    <w:link w:val="872"/>
    <w:rPr>
      <w:b/>
      <w:bCs/>
    </w:rPr>
  </w:style>
  <w:style w:type="paragraph" w:styleId="874">
    <w:name w:val="Balloon Text"/>
    <w:basedOn w:val="670"/>
    <w:link w:val="875"/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link w:val="874"/>
    <w:rPr>
      <w:rFonts w:ascii="Tahoma" w:hAnsi="Tahoma" w:cs="Tahoma"/>
      <w:sz w:val="16"/>
      <w:szCs w:val="16"/>
    </w:rPr>
  </w:style>
  <w:style w:type="character" w:styleId="876" w:customStyle="1">
    <w:name w:val="Верхний колонтитул Знак"/>
    <w:link w:val="716"/>
    <w:rPr>
      <w:sz w:val="24"/>
      <w:szCs w:val="24"/>
    </w:rPr>
  </w:style>
  <w:style w:type="character" w:styleId="877" w:customStyle="1">
    <w:name w:val="Нижний колонтитул Знак"/>
    <w:link w:val="718"/>
    <w:rPr>
      <w:sz w:val="24"/>
      <w:szCs w:val="24"/>
    </w:rPr>
  </w:style>
  <w:style w:type="paragraph" w:styleId="878">
    <w:name w:val="Body Text 3"/>
    <w:basedOn w:val="670"/>
    <w:link w:val="879"/>
    <w:pPr>
      <w:jc w:val="center"/>
      <w:shd w:val="clear" w:color="auto" w:fill="ffffff"/>
    </w:pPr>
    <w:rPr>
      <w:rFonts w:eastAsia="Calibri"/>
      <w:b/>
      <w:bCs/>
      <w:sz w:val="28"/>
    </w:rPr>
  </w:style>
  <w:style w:type="character" w:styleId="879" w:customStyle="1">
    <w:name w:val="Основной текст 3 Знак"/>
    <w:link w:val="878"/>
    <w:rPr>
      <w:rFonts w:eastAsia="Calibri"/>
      <w:b/>
      <w:bCs/>
      <w:sz w:val="28"/>
      <w:szCs w:val="24"/>
      <w:shd w:val="clear" w:color="auto" w:fill="ffffff"/>
    </w:rPr>
  </w:style>
  <w:style w:type="paragraph" w:styleId="880" w:customStyle="1">
    <w:name w:val="Основной текст1"/>
    <w:basedOn w:val="857"/>
    <w:pPr>
      <w:ind w:left="0"/>
      <w:jc w:val="right"/>
      <w:spacing w:after="42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ФЭО</dc:title>
  <dc:creator>volpn</dc:creator>
  <cp:keywords>Волокитин П.Н.</cp:keywords>
  <cp:revision>17</cp:revision>
  <dcterms:created xsi:type="dcterms:W3CDTF">2024-02-29T09:24:00Z</dcterms:created>
  <dcterms:modified xsi:type="dcterms:W3CDTF">2024-04-25T04:30:13Z</dcterms:modified>
  <cp:version>1048576</cp:version>
</cp:coreProperties>
</file>