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E8" w:rsidRDefault="00C17DDC">
      <w:pPr>
        <w:jc w:val="right"/>
        <w:rPr>
          <w:sz w:val="28"/>
          <w:szCs w:val="28"/>
          <w:highlight w:val="white"/>
        </w:rPr>
      </w:pPr>
      <w:r>
        <w:rPr>
          <w:sz w:val="28"/>
          <w:szCs w:val="28"/>
          <w:highlight w:val="white"/>
        </w:rPr>
        <w:t>Проект постановления Правительства</w:t>
      </w:r>
    </w:p>
    <w:p w:rsidR="006F62E8" w:rsidRDefault="00C17DDC">
      <w:pPr>
        <w:jc w:val="right"/>
        <w:rPr>
          <w:sz w:val="28"/>
          <w:szCs w:val="28"/>
          <w:highlight w:val="white"/>
        </w:rPr>
      </w:pPr>
      <w:r>
        <w:rPr>
          <w:sz w:val="28"/>
          <w:szCs w:val="28"/>
          <w:highlight w:val="white"/>
        </w:rPr>
        <w:t>Новосибирской области</w:t>
      </w: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6F62E8">
      <w:pPr>
        <w:jc w:val="center"/>
        <w:rPr>
          <w:sz w:val="28"/>
          <w:szCs w:val="28"/>
          <w:highlight w:val="white"/>
        </w:rPr>
      </w:pPr>
    </w:p>
    <w:p w:rsidR="006F62E8" w:rsidRDefault="00C17DDC">
      <w:pPr>
        <w:widowControl w:val="0"/>
        <w:tabs>
          <w:tab w:val="left" w:pos="709"/>
        </w:tabs>
        <w:jc w:val="center"/>
        <w:rPr>
          <w:rFonts w:eastAsia="Calibri"/>
          <w:sz w:val="28"/>
          <w:szCs w:val="22"/>
          <w:highlight w:val="white"/>
        </w:rPr>
      </w:pPr>
      <w:r>
        <w:rPr>
          <w:rFonts w:eastAsia="Calibri"/>
          <w:sz w:val="28"/>
          <w:szCs w:val="22"/>
          <w:highlight w:val="white"/>
          <w:lang w:eastAsia="en-US"/>
        </w:rPr>
        <w:t>О внесении изменений в постановление Правительства</w:t>
      </w:r>
    </w:p>
    <w:p w:rsidR="006F62E8" w:rsidRDefault="00C17DDC">
      <w:pPr>
        <w:widowControl w:val="0"/>
        <w:tabs>
          <w:tab w:val="left" w:pos="709"/>
        </w:tabs>
        <w:jc w:val="center"/>
        <w:rPr>
          <w:rFonts w:eastAsia="Calibri"/>
          <w:sz w:val="28"/>
          <w:szCs w:val="22"/>
          <w:highlight w:val="white"/>
        </w:rPr>
      </w:pPr>
      <w:r>
        <w:rPr>
          <w:rFonts w:eastAsia="Calibri"/>
          <w:sz w:val="28"/>
          <w:szCs w:val="22"/>
          <w:highlight w:val="white"/>
          <w:lang w:eastAsia="en-US"/>
        </w:rPr>
        <w:t>Новосибирской области от 02.02.2015 № 37-п</w:t>
      </w:r>
    </w:p>
    <w:p w:rsidR="006F62E8" w:rsidRDefault="006F62E8">
      <w:pPr>
        <w:pStyle w:val="afd"/>
        <w:jc w:val="center"/>
        <w:rPr>
          <w:rFonts w:eastAsia="Calibri"/>
          <w:szCs w:val="22"/>
          <w:highlight w:val="white"/>
        </w:rPr>
      </w:pPr>
    </w:p>
    <w:p w:rsidR="006F62E8" w:rsidRDefault="006F62E8">
      <w:pPr>
        <w:tabs>
          <w:tab w:val="left" w:pos="-5245"/>
        </w:tabs>
        <w:ind w:firstLine="709"/>
        <w:jc w:val="both"/>
        <w:rPr>
          <w:sz w:val="28"/>
          <w:szCs w:val="28"/>
          <w:highlight w:val="white"/>
        </w:rPr>
      </w:pPr>
    </w:p>
    <w:p w:rsidR="006F62E8" w:rsidRDefault="00C17DDC">
      <w:pPr>
        <w:tabs>
          <w:tab w:val="left" w:pos="-5245"/>
        </w:tabs>
        <w:ind w:firstLine="709"/>
        <w:jc w:val="both"/>
        <w:rPr>
          <w:sz w:val="28"/>
          <w:szCs w:val="28"/>
          <w:highlight w:val="white"/>
        </w:rPr>
      </w:pPr>
      <w:r>
        <w:rPr>
          <w:rFonts w:eastAsia="Calibri"/>
          <w:sz w:val="28"/>
          <w:szCs w:val="28"/>
          <w:highlight w:val="white"/>
          <w:lang w:eastAsia="en-US"/>
        </w:rPr>
        <w:t>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highlight w:val="white"/>
        </w:rPr>
        <w:t xml:space="preserve"> Правительство Новосибирской области </w:t>
      </w:r>
      <w:r>
        <w:rPr>
          <w:b/>
          <w:sz w:val="28"/>
          <w:szCs w:val="28"/>
          <w:highlight w:val="white"/>
        </w:rPr>
        <w:t>п о с т а н о в л я е т</w:t>
      </w:r>
      <w:r>
        <w:rPr>
          <w:sz w:val="28"/>
          <w:szCs w:val="28"/>
          <w:highlight w:val="white"/>
        </w:rPr>
        <w:t>:</w:t>
      </w:r>
    </w:p>
    <w:p w:rsidR="006F62E8" w:rsidRDefault="00C17DDC">
      <w:pPr>
        <w:ind w:firstLine="709"/>
        <w:jc w:val="both"/>
        <w:rPr>
          <w:rFonts w:eastAsia="Calibri"/>
          <w:sz w:val="28"/>
          <w:szCs w:val="28"/>
          <w:highlight w:val="white"/>
        </w:rPr>
      </w:pPr>
      <w:r>
        <w:rPr>
          <w:sz w:val="28"/>
          <w:szCs w:val="28"/>
          <w:highlight w:val="white"/>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Pr>
          <w:rFonts w:eastAsia="Calibri"/>
          <w:sz w:val="28"/>
          <w:szCs w:val="28"/>
          <w:highlight w:val="white"/>
          <w:lang w:eastAsia="en-US"/>
        </w:rPr>
        <w:t>и продовольствия в Новосибирской области»</w:t>
      </w:r>
      <w:r>
        <w:rPr>
          <w:highlight w:val="white"/>
        </w:rPr>
        <w:t xml:space="preserve"> </w:t>
      </w:r>
      <w:r>
        <w:rPr>
          <w:rFonts w:eastAsia="Calibri"/>
          <w:sz w:val="28"/>
          <w:szCs w:val="28"/>
          <w:highlight w:val="white"/>
          <w:lang w:eastAsia="en-US"/>
        </w:rPr>
        <w:t>(далее – постановление) следующие изменения:</w:t>
      </w:r>
    </w:p>
    <w:p w:rsidR="006F62E8" w:rsidRDefault="00C17DDC">
      <w:pPr>
        <w:ind w:firstLine="709"/>
        <w:jc w:val="both"/>
        <w:rPr>
          <w:sz w:val="28"/>
          <w:szCs w:val="28"/>
          <w:highlight w:val="white"/>
        </w:rPr>
      </w:pPr>
      <w:r>
        <w:rPr>
          <w:sz w:val="28"/>
          <w:szCs w:val="28"/>
          <w:highlight w:val="white"/>
        </w:rPr>
        <w:t>1. В пункте 2:</w:t>
      </w:r>
    </w:p>
    <w:p w:rsidR="006F62E8" w:rsidRDefault="00C17DDC">
      <w:pPr>
        <w:ind w:firstLine="709"/>
        <w:jc w:val="both"/>
        <w:rPr>
          <w:sz w:val="28"/>
          <w:szCs w:val="28"/>
          <w:highlight w:val="white"/>
        </w:rPr>
      </w:pPr>
      <w:r>
        <w:rPr>
          <w:sz w:val="28"/>
          <w:szCs w:val="28"/>
          <w:highlight w:val="white"/>
        </w:rPr>
        <w:t>1) подпункт 6 изложить в следующей редакции:</w:t>
      </w:r>
    </w:p>
    <w:p w:rsidR="006F62E8" w:rsidRDefault="00C17DDC">
      <w:pPr>
        <w:ind w:firstLine="709"/>
        <w:jc w:val="both"/>
        <w:rPr>
          <w:sz w:val="28"/>
          <w:szCs w:val="28"/>
          <w:highlight w:val="white"/>
        </w:rPr>
      </w:pPr>
      <w:r>
        <w:rPr>
          <w:sz w:val="28"/>
          <w:szCs w:val="28"/>
          <w:highlight w:val="white"/>
        </w:rPr>
        <w:t>«6) </w:t>
      </w:r>
      <w:hyperlink r:id="rId7" w:history="1">
        <w:r>
          <w:rPr>
            <w:sz w:val="28"/>
            <w:szCs w:val="28"/>
            <w:highlight w:val="white"/>
          </w:rPr>
          <w:t>Порядок</w:t>
        </w:r>
      </w:hyperlink>
      <w:r>
        <w:rPr>
          <w:sz w:val="28"/>
          <w:szCs w:val="28"/>
          <w:highlight w:val="white"/>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 6 к настоящему постановлению;»;</w:t>
      </w:r>
    </w:p>
    <w:p w:rsidR="006F62E8" w:rsidRDefault="00C17DDC">
      <w:pPr>
        <w:ind w:firstLine="709"/>
        <w:jc w:val="both"/>
        <w:rPr>
          <w:sz w:val="28"/>
          <w:szCs w:val="28"/>
          <w:highlight w:val="white"/>
        </w:rPr>
      </w:pPr>
      <w:r>
        <w:rPr>
          <w:sz w:val="28"/>
          <w:szCs w:val="28"/>
          <w:highlight w:val="white"/>
        </w:rPr>
        <w:t>2) подпункт 10 изложить в следующей редакции:</w:t>
      </w:r>
    </w:p>
    <w:p w:rsidR="006F62E8" w:rsidRDefault="00C17DDC">
      <w:pPr>
        <w:ind w:firstLine="709"/>
        <w:jc w:val="both"/>
        <w:rPr>
          <w:sz w:val="28"/>
          <w:szCs w:val="28"/>
          <w:highlight w:val="white"/>
        </w:rPr>
      </w:pPr>
      <w:r>
        <w:rPr>
          <w:sz w:val="28"/>
          <w:szCs w:val="28"/>
          <w:highlight w:val="white"/>
        </w:rPr>
        <w:lastRenderedPageBreak/>
        <w:t>«10) </w:t>
      </w:r>
      <w:hyperlink r:id="rId8" w:history="1">
        <w:r>
          <w:rPr>
            <w:sz w:val="28"/>
            <w:szCs w:val="28"/>
            <w:highlight w:val="white"/>
          </w:rPr>
          <w:t>Положение</w:t>
        </w:r>
      </w:hyperlink>
      <w:r>
        <w:rPr>
          <w:sz w:val="28"/>
          <w:szCs w:val="28"/>
          <w:highlight w:val="white"/>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 10 к настоящему постановлению;»;</w:t>
      </w:r>
    </w:p>
    <w:p w:rsidR="006F62E8" w:rsidRDefault="00C17DDC">
      <w:pPr>
        <w:ind w:firstLine="709"/>
        <w:jc w:val="both"/>
        <w:rPr>
          <w:sz w:val="28"/>
          <w:szCs w:val="28"/>
          <w:highlight w:val="white"/>
        </w:rPr>
      </w:pPr>
      <w:r>
        <w:rPr>
          <w:sz w:val="28"/>
          <w:szCs w:val="28"/>
          <w:highlight w:val="white"/>
        </w:rPr>
        <w:t>3) дополнить подпунктом 19 следующего содержания:</w:t>
      </w:r>
    </w:p>
    <w:p w:rsidR="006F62E8" w:rsidRDefault="00C17DDC">
      <w:pPr>
        <w:ind w:firstLine="709"/>
        <w:jc w:val="both"/>
        <w:rPr>
          <w:rFonts w:eastAsia="Calibri"/>
          <w:sz w:val="28"/>
          <w:szCs w:val="28"/>
          <w:highlight w:val="white"/>
        </w:rPr>
      </w:pPr>
      <w:r>
        <w:rPr>
          <w:sz w:val="28"/>
          <w:szCs w:val="28"/>
          <w:highlight w:val="white"/>
        </w:rPr>
        <w:t>«19) </w:t>
      </w:r>
      <w:r>
        <w:rPr>
          <w:rFonts w:eastAsia="Calibri"/>
          <w:sz w:val="28"/>
          <w:szCs w:val="28"/>
          <w:highlight w:val="white"/>
          <w:lang w:eastAsia="en-US"/>
        </w:rPr>
        <w:t xml:space="preserve">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w:t>
      </w:r>
      <w:r>
        <w:rPr>
          <w:sz w:val="28"/>
          <w:szCs w:val="28"/>
          <w:highlight w:val="white"/>
        </w:rPr>
        <w:t>согласно приложению № 19 к настоящему постановлению</w:t>
      </w:r>
      <w:r>
        <w:rPr>
          <w:rFonts w:eastAsia="Calibri"/>
          <w:sz w:val="28"/>
          <w:szCs w:val="28"/>
          <w:highlight w:val="white"/>
          <w:lang w:eastAsia="en-US"/>
        </w:rPr>
        <w:t>.».</w:t>
      </w:r>
    </w:p>
    <w:p w:rsidR="006F62E8" w:rsidRDefault="00C17DDC">
      <w:pPr>
        <w:ind w:firstLine="709"/>
        <w:jc w:val="both"/>
        <w:rPr>
          <w:sz w:val="28"/>
          <w:szCs w:val="28"/>
          <w:highlight w:val="white"/>
        </w:rPr>
      </w:pPr>
      <w:r>
        <w:rPr>
          <w:rFonts w:eastAsia="Calibri"/>
          <w:sz w:val="28"/>
          <w:szCs w:val="28"/>
          <w:highlight w:val="white"/>
          <w:lang w:eastAsia="en-US"/>
        </w:rPr>
        <w:t>2.</w:t>
      </w:r>
      <w:r>
        <w:rPr>
          <w:rFonts w:eastAsia="Calibri"/>
          <w:sz w:val="28"/>
          <w:szCs w:val="28"/>
          <w:highlight w:val="white"/>
        </w:rPr>
        <w:t> </w:t>
      </w:r>
      <w:r>
        <w:rPr>
          <w:rFonts w:eastAsia="Calibri"/>
          <w:sz w:val="28"/>
          <w:szCs w:val="28"/>
          <w:highlight w:val="white"/>
          <w:lang w:eastAsia="en-US"/>
        </w:rPr>
        <w:t>В приложении № 2 к постановлению</w:t>
      </w:r>
      <w:r>
        <w:rPr>
          <w:sz w:val="28"/>
          <w:szCs w:val="28"/>
          <w:highlight w:val="white"/>
        </w:rPr>
        <w:t xml:space="preserve">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(далее – Порядок):</w:t>
      </w:r>
    </w:p>
    <w:p w:rsidR="006F62E8" w:rsidRDefault="00C17DDC">
      <w:pPr>
        <w:ind w:firstLine="709"/>
        <w:jc w:val="both"/>
        <w:rPr>
          <w:sz w:val="28"/>
          <w:szCs w:val="28"/>
          <w:highlight w:val="white"/>
        </w:rPr>
      </w:pPr>
      <w:r>
        <w:rPr>
          <w:sz w:val="28"/>
          <w:szCs w:val="28"/>
          <w:highlight w:val="white"/>
        </w:rPr>
        <w:t>1) в абзаце втором пункта 1 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F62E8" w:rsidRDefault="00C17DDC">
      <w:pPr>
        <w:ind w:firstLine="709"/>
        <w:jc w:val="both"/>
        <w:rPr>
          <w:sz w:val="28"/>
          <w:szCs w:val="28"/>
          <w:highlight w:val="white"/>
        </w:rPr>
      </w:pPr>
      <w:r>
        <w:rPr>
          <w:sz w:val="28"/>
          <w:szCs w:val="28"/>
          <w:highlight w:val="white"/>
        </w:rPr>
        <w:t>2) в пункте 4:</w:t>
      </w:r>
    </w:p>
    <w:p w:rsidR="006F62E8" w:rsidRDefault="00C17DDC">
      <w:pPr>
        <w:ind w:firstLine="709"/>
        <w:jc w:val="both"/>
        <w:rPr>
          <w:sz w:val="28"/>
          <w:szCs w:val="28"/>
          <w:highlight w:val="white"/>
        </w:rPr>
      </w:pPr>
      <w:r>
        <w:rPr>
          <w:sz w:val="28"/>
          <w:szCs w:val="28"/>
          <w:highlight w:val="white"/>
        </w:rPr>
        <w:t>а) в подпункте 19 слова «межгосударственным и международным» заменить словами «межгосударственным и (или) международным»;</w:t>
      </w:r>
    </w:p>
    <w:p w:rsidR="006F62E8" w:rsidRDefault="00C17DDC">
      <w:pPr>
        <w:ind w:firstLine="709"/>
        <w:jc w:val="both"/>
        <w:rPr>
          <w:highlight w:val="white"/>
        </w:rPr>
      </w:pPr>
      <w:r>
        <w:rPr>
          <w:sz w:val="28"/>
          <w:szCs w:val="28"/>
          <w:highlight w:val="white"/>
        </w:rPr>
        <w:t>б) дополнить подпунктами 22 - 24 следующего содержания:</w:t>
      </w:r>
    </w:p>
    <w:p w:rsidR="006F62E8" w:rsidRDefault="00C17DDC">
      <w:pPr>
        <w:ind w:firstLine="709"/>
        <w:jc w:val="both"/>
        <w:rPr>
          <w:sz w:val="28"/>
          <w:szCs w:val="28"/>
          <w:highlight w:val="white"/>
        </w:rPr>
      </w:pPr>
      <w:r>
        <w:rPr>
          <w:sz w:val="28"/>
          <w:szCs w:val="28"/>
          <w:highlight w:val="white"/>
        </w:rPr>
        <w:t>«22) возмещение части затрат на прирост товарного поголовья коров специализированных мясных пород.</w:t>
      </w:r>
    </w:p>
    <w:p w:rsidR="006F62E8" w:rsidRDefault="00C17DDC">
      <w:pPr>
        <w:ind w:firstLine="709"/>
        <w:jc w:val="both"/>
        <w:rPr>
          <w:sz w:val="28"/>
          <w:szCs w:val="28"/>
          <w:highlight w:val="white"/>
        </w:rPr>
      </w:pPr>
      <w:r>
        <w:rPr>
          <w:sz w:val="28"/>
          <w:szCs w:val="28"/>
          <w:highlight w:val="white"/>
        </w:rPr>
        <w:t>23. Возмещение части затрат на закладку многолетних насаждений, включая питомники (плодовые, ягодные).</w:t>
      </w:r>
    </w:p>
    <w:p w:rsidR="006F62E8" w:rsidRDefault="00C17DDC">
      <w:pPr>
        <w:ind w:firstLine="709"/>
        <w:jc w:val="both"/>
        <w:rPr>
          <w:sz w:val="28"/>
          <w:szCs w:val="28"/>
          <w:highlight w:val="white"/>
        </w:rPr>
      </w:pPr>
      <w:r>
        <w:rPr>
          <w:sz w:val="28"/>
          <w:szCs w:val="28"/>
          <w:highlight w:val="white"/>
        </w:rPr>
        <w:t>24. Возмещение части затрат на проведение уходных работ за многолетними насаждениями»;</w:t>
      </w:r>
    </w:p>
    <w:p w:rsidR="006F62E8" w:rsidRDefault="00C17DDC">
      <w:pPr>
        <w:ind w:firstLine="709"/>
        <w:jc w:val="both"/>
        <w:rPr>
          <w:sz w:val="28"/>
          <w:szCs w:val="28"/>
          <w:highlight w:val="white"/>
        </w:rPr>
      </w:pPr>
      <w:r>
        <w:rPr>
          <w:sz w:val="28"/>
          <w:szCs w:val="28"/>
          <w:highlight w:val="white"/>
        </w:rPr>
        <w:t xml:space="preserve">3) в пункте 8 </w:t>
      </w:r>
      <w:r>
        <w:rPr>
          <w:sz w:val="28"/>
          <w:highlight w:val="white"/>
        </w:rPr>
        <w:t>слова «</w:t>
      </w:r>
      <w:r>
        <w:rPr>
          <w:sz w:val="28"/>
          <w:szCs w:val="28"/>
          <w:highlight w:val="white"/>
        </w:rPr>
        <w:t>начала подачи или</w:t>
      </w:r>
      <w:r>
        <w:rPr>
          <w:sz w:val="28"/>
          <w:highlight w:val="white"/>
        </w:rPr>
        <w:t xml:space="preserve">» исключить;  </w:t>
      </w:r>
    </w:p>
    <w:p w:rsidR="006F62E8" w:rsidRDefault="00C17DDC">
      <w:pPr>
        <w:ind w:firstLine="709"/>
        <w:jc w:val="both"/>
        <w:rPr>
          <w:sz w:val="28"/>
          <w:szCs w:val="28"/>
          <w:highlight w:val="white"/>
        </w:rPr>
      </w:pPr>
      <w:r>
        <w:rPr>
          <w:sz w:val="28"/>
          <w:szCs w:val="28"/>
          <w:highlight w:val="white"/>
        </w:rPr>
        <w:lastRenderedPageBreak/>
        <w:t xml:space="preserve">4) в пункте 9: </w:t>
      </w:r>
    </w:p>
    <w:p w:rsidR="006F62E8" w:rsidRDefault="00C17DDC">
      <w:pPr>
        <w:ind w:firstLine="709"/>
        <w:jc w:val="both"/>
        <w:rPr>
          <w:sz w:val="28"/>
          <w:szCs w:val="28"/>
          <w:highlight w:val="white"/>
        </w:rPr>
      </w:pPr>
      <w:r>
        <w:rPr>
          <w:sz w:val="28"/>
          <w:szCs w:val="28"/>
          <w:highlight w:val="white"/>
        </w:rPr>
        <w:t>а) в подпункте 1:</w:t>
      </w:r>
    </w:p>
    <w:p w:rsidR="006F62E8" w:rsidRDefault="00C17DDC">
      <w:pPr>
        <w:ind w:firstLine="709"/>
        <w:jc w:val="both"/>
        <w:rPr>
          <w:sz w:val="28"/>
          <w:szCs w:val="28"/>
          <w:highlight w:val="white"/>
        </w:rPr>
      </w:pPr>
      <w:r>
        <w:rPr>
          <w:sz w:val="28"/>
          <w:szCs w:val="28"/>
          <w:highlight w:val="white"/>
        </w:rPr>
        <w:t xml:space="preserve">слово «или» заменить словом «и»;  </w:t>
      </w:r>
    </w:p>
    <w:p w:rsidR="006F62E8" w:rsidRDefault="00C17DDC">
      <w:pPr>
        <w:ind w:firstLine="709"/>
        <w:jc w:val="both"/>
        <w:rPr>
          <w:sz w:val="28"/>
          <w:szCs w:val="28"/>
          <w:highlight w:val="white"/>
        </w:rPr>
      </w:pPr>
      <w:r>
        <w:rPr>
          <w:sz w:val="28"/>
          <w:szCs w:val="28"/>
          <w:highlight w:val="white"/>
        </w:rPr>
        <w:t>слова «которые не могут быть» заменить словами «при этом дата окончания приема заявок не может быть»;</w:t>
      </w:r>
    </w:p>
    <w:p w:rsidR="006F62E8" w:rsidRDefault="00C17DDC">
      <w:pPr>
        <w:ind w:firstLine="709"/>
        <w:jc w:val="both"/>
        <w:rPr>
          <w:sz w:val="28"/>
          <w:szCs w:val="28"/>
          <w:highlight w:val="white"/>
        </w:rPr>
      </w:pPr>
      <w:r>
        <w:rPr>
          <w:sz w:val="28"/>
          <w:szCs w:val="28"/>
          <w:highlight w:val="white"/>
        </w:rPr>
        <w:t xml:space="preserve">б) после подпункта 8 дополнить подпунктом 8.1 следующего содержания: </w:t>
      </w:r>
    </w:p>
    <w:p w:rsidR="006F62E8" w:rsidRDefault="00C17DDC">
      <w:pPr>
        <w:ind w:firstLine="709"/>
        <w:jc w:val="both"/>
        <w:rPr>
          <w:sz w:val="28"/>
          <w:szCs w:val="28"/>
          <w:highlight w:val="white"/>
        </w:rPr>
      </w:pPr>
      <w:r>
        <w:rPr>
          <w:sz w:val="28"/>
          <w:szCs w:val="28"/>
          <w:highlight w:val="white"/>
        </w:rPr>
        <w:t>«8.1) информацию об отсутствии возможности возврата заявок на доработку;»;</w:t>
      </w:r>
    </w:p>
    <w:p w:rsidR="006F62E8" w:rsidRDefault="00C17DDC">
      <w:pPr>
        <w:ind w:firstLine="709"/>
        <w:jc w:val="both"/>
        <w:rPr>
          <w:sz w:val="28"/>
          <w:szCs w:val="28"/>
          <w:highlight w:val="white"/>
        </w:rPr>
      </w:pPr>
      <w:r>
        <w:rPr>
          <w:sz w:val="28"/>
          <w:szCs w:val="28"/>
          <w:highlight w:val="white"/>
        </w:rPr>
        <w:t>в) после подпункта 9 дополнить подпунктом 9.1 следующего содержания:</w:t>
      </w:r>
    </w:p>
    <w:p w:rsidR="006F62E8" w:rsidRDefault="00C17DDC">
      <w:pPr>
        <w:ind w:firstLine="709"/>
        <w:jc w:val="both"/>
        <w:rPr>
          <w:sz w:val="28"/>
          <w:szCs w:val="28"/>
          <w:highlight w:val="white"/>
        </w:rPr>
      </w:pPr>
      <w:r>
        <w:rPr>
          <w:sz w:val="28"/>
          <w:szCs w:val="28"/>
          <w:highlight w:val="white"/>
        </w:rPr>
        <w:t xml:space="preserve">«9.1) порядок отклонения заявок, а также информацию об основаниях их отклонения в соответствии с пунктом 16 настоящего Порядка;»; </w:t>
      </w:r>
    </w:p>
    <w:p w:rsidR="006F62E8" w:rsidRDefault="00C17DDC">
      <w:pPr>
        <w:ind w:firstLine="709"/>
        <w:jc w:val="both"/>
        <w:rPr>
          <w:sz w:val="28"/>
          <w:szCs w:val="28"/>
          <w:highlight w:val="white"/>
        </w:rPr>
      </w:pPr>
      <w:r>
        <w:rPr>
          <w:sz w:val="28"/>
          <w:szCs w:val="28"/>
          <w:highlight w:val="white"/>
        </w:rPr>
        <w:t>г) подпункт 11 изложить в следующей редакции:</w:t>
      </w:r>
    </w:p>
    <w:p w:rsidR="006F62E8" w:rsidRDefault="00C17DDC">
      <w:pPr>
        <w:ind w:firstLine="709"/>
        <w:jc w:val="both"/>
        <w:rPr>
          <w:sz w:val="28"/>
          <w:szCs w:val="28"/>
          <w:highlight w:val="white"/>
        </w:rPr>
      </w:pPr>
      <w:r>
        <w:rPr>
          <w:sz w:val="28"/>
          <w:szCs w:val="28"/>
          <w:highlight w:val="white"/>
        </w:rP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6F62E8" w:rsidRDefault="00C17DDC">
      <w:pPr>
        <w:ind w:firstLine="709"/>
        <w:jc w:val="both"/>
        <w:rPr>
          <w:sz w:val="28"/>
          <w:szCs w:val="28"/>
          <w:highlight w:val="white"/>
        </w:rPr>
      </w:pPr>
      <w:r>
        <w:rPr>
          <w:sz w:val="28"/>
          <w:szCs w:val="28"/>
          <w:highlight w:val="white"/>
        </w:rPr>
        <w:t xml:space="preserve">д) в подпункте 12 слова «победителя (победителей) отбора» заменить словами «субъекта государственной поддержки»; </w:t>
      </w:r>
    </w:p>
    <w:p w:rsidR="006F62E8" w:rsidRDefault="00C17DDC">
      <w:pPr>
        <w:ind w:firstLine="709"/>
        <w:jc w:val="both"/>
        <w:rPr>
          <w:sz w:val="28"/>
          <w:szCs w:val="28"/>
          <w:highlight w:val="white"/>
        </w:rPr>
      </w:pPr>
      <w:r>
        <w:rPr>
          <w:sz w:val="28"/>
          <w:szCs w:val="28"/>
          <w:highlight w:val="white"/>
        </w:rPr>
        <w:t xml:space="preserve">5) в пункте 10: </w:t>
      </w:r>
    </w:p>
    <w:p w:rsidR="006F62E8" w:rsidRDefault="00C17DDC">
      <w:pPr>
        <w:ind w:firstLine="709"/>
        <w:jc w:val="both"/>
        <w:rPr>
          <w:sz w:val="28"/>
          <w:szCs w:val="28"/>
          <w:highlight w:val="white"/>
        </w:rPr>
      </w:pPr>
      <w:r>
        <w:rPr>
          <w:sz w:val="28"/>
          <w:szCs w:val="28"/>
          <w:highlight w:val="white"/>
        </w:rPr>
        <w:t>а) абзац второй изложить в следующей редакции:</w:t>
      </w:r>
    </w:p>
    <w:p w:rsidR="006F62E8" w:rsidRDefault="00C17DDC">
      <w:pPr>
        <w:ind w:firstLine="709"/>
        <w:jc w:val="both"/>
        <w:rPr>
          <w:sz w:val="28"/>
          <w:szCs w:val="28"/>
          <w:highlight w:val="white"/>
        </w:rPr>
      </w:pPr>
      <w:r>
        <w:rPr>
          <w:sz w:val="28"/>
          <w:szCs w:val="28"/>
          <w:highlight w:val="white"/>
        </w:rPr>
        <w:t>«1) на дату формирования справки, но не ранее даты начала приема заявок на участие в отборе, при представлении документов, предусмотренных пунктом 11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6F62E8" w:rsidRDefault="00C17DDC">
      <w:pPr>
        <w:ind w:firstLine="709"/>
        <w:jc w:val="both"/>
        <w:rPr>
          <w:sz w:val="28"/>
          <w:szCs w:val="28"/>
          <w:highlight w:val="white"/>
        </w:rPr>
      </w:pPr>
      <w:r>
        <w:rPr>
          <w:sz w:val="28"/>
          <w:szCs w:val="28"/>
          <w:highlight w:val="white"/>
        </w:rPr>
        <w:t>б) в абзаце третьем слова «субъектом государственной поддержки» заменить словами «получателем субсидии (участником отбора)»;</w:t>
      </w:r>
    </w:p>
    <w:p w:rsidR="006F62E8" w:rsidRDefault="00C17DDC">
      <w:pPr>
        <w:ind w:firstLine="709"/>
        <w:jc w:val="both"/>
        <w:rPr>
          <w:sz w:val="28"/>
          <w:szCs w:val="28"/>
          <w:highlight w:val="white"/>
        </w:rPr>
      </w:pPr>
      <w:r>
        <w:rPr>
          <w:sz w:val="28"/>
          <w:szCs w:val="28"/>
          <w:highlight w:val="white"/>
        </w:rPr>
        <w:t>в) в абзаце шестом слова «субъекта государственной поддержки» заменить словами «получателя субсидии (участника отбора)»;</w:t>
      </w:r>
    </w:p>
    <w:p w:rsidR="006F62E8" w:rsidRDefault="00C17DDC">
      <w:pPr>
        <w:ind w:firstLine="709"/>
        <w:jc w:val="both"/>
        <w:rPr>
          <w:sz w:val="28"/>
          <w:szCs w:val="28"/>
          <w:highlight w:val="white"/>
        </w:rPr>
      </w:pPr>
      <w:r>
        <w:rPr>
          <w:sz w:val="28"/>
          <w:szCs w:val="28"/>
          <w:highlight w:val="white"/>
        </w:rPr>
        <w:t xml:space="preserve">г) абзац седьмой изложить в следующей редакции: </w:t>
      </w:r>
    </w:p>
    <w:p w:rsidR="006F62E8" w:rsidRDefault="00C17DDC">
      <w:pPr>
        <w:ind w:firstLine="709"/>
        <w:jc w:val="both"/>
        <w:rPr>
          <w:sz w:val="28"/>
          <w:szCs w:val="28"/>
          <w:highlight w:val="white"/>
        </w:rPr>
      </w:pPr>
      <w:r>
        <w:rPr>
          <w:sz w:val="28"/>
          <w:szCs w:val="28"/>
          <w:highlight w:val="white"/>
        </w:rPr>
        <w:t xml:space="preserve">«б)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t>
      </w:r>
    </w:p>
    <w:p w:rsidR="006F62E8" w:rsidRDefault="00C17DDC">
      <w:pPr>
        <w:ind w:firstLine="709"/>
        <w:jc w:val="both"/>
        <w:rPr>
          <w:sz w:val="28"/>
          <w:szCs w:val="28"/>
          <w:highlight w:val="white"/>
        </w:rPr>
      </w:pPr>
      <w:r>
        <w:rPr>
          <w:sz w:val="28"/>
          <w:szCs w:val="28"/>
          <w:highlight w:val="white"/>
        </w:rPr>
        <w:t>д) абзац восьмой изложить в следующей редакции:</w:t>
      </w:r>
    </w:p>
    <w:p w:rsidR="006F62E8" w:rsidRDefault="00C17DDC">
      <w:pPr>
        <w:ind w:firstLine="709"/>
        <w:jc w:val="both"/>
        <w:rPr>
          <w:sz w:val="28"/>
          <w:szCs w:val="28"/>
          <w:highlight w:val="white"/>
        </w:rPr>
      </w:pPr>
      <w:r>
        <w:rPr>
          <w:sz w:val="28"/>
          <w:szCs w:val="28"/>
          <w:highlight w:val="white"/>
        </w:rPr>
        <w:t xml:space="preserve">«в)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6F62E8" w:rsidRDefault="00C17DDC">
      <w:pPr>
        <w:ind w:firstLine="709"/>
        <w:jc w:val="both"/>
        <w:rPr>
          <w:sz w:val="28"/>
          <w:szCs w:val="28"/>
          <w:highlight w:val="white"/>
        </w:rPr>
      </w:pPr>
      <w:r>
        <w:rPr>
          <w:sz w:val="28"/>
          <w:szCs w:val="28"/>
          <w:highlight w:val="white"/>
        </w:rPr>
        <w:t xml:space="preserve">е) абзац девятый изложить в следующей редакции: </w:t>
      </w:r>
    </w:p>
    <w:p w:rsidR="006F62E8" w:rsidRDefault="00C17DDC">
      <w:pPr>
        <w:ind w:firstLine="709"/>
        <w:jc w:val="both"/>
        <w:rPr>
          <w:sz w:val="28"/>
          <w:szCs w:val="28"/>
          <w:highlight w:val="white"/>
        </w:rPr>
      </w:pPr>
      <w:r>
        <w:rPr>
          <w:sz w:val="28"/>
          <w:szCs w:val="28"/>
          <w:highlight w:val="white"/>
        </w:rPr>
        <w:lastRenderedPageBreak/>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62E8" w:rsidRDefault="00C17DDC">
      <w:pPr>
        <w:ind w:firstLine="709"/>
        <w:jc w:val="both"/>
        <w:rPr>
          <w:sz w:val="28"/>
          <w:szCs w:val="28"/>
          <w:highlight w:val="white"/>
        </w:rPr>
      </w:pPr>
      <w:r>
        <w:rPr>
          <w:sz w:val="28"/>
          <w:szCs w:val="28"/>
          <w:highlight w:val="white"/>
        </w:rPr>
        <w:t xml:space="preserve">ж) абзац десятый изложить в следующей редакции: </w:t>
      </w:r>
    </w:p>
    <w:p w:rsidR="006F62E8" w:rsidRDefault="00C17DDC">
      <w:pPr>
        <w:ind w:firstLine="709"/>
        <w:jc w:val="both"/>
        <w:rPr>
          <w:sz w:val="28"/>
          <w:szCs w:val="28"/>
          <w:highlight w:val="white"/>
        </w:rPr>
      </w:pPr>
      <w:r>
        <w:rPr>
          <w:sz w:val="28"/>
          <w:szCs w:val="28"/>
          <w:highlight w:val="white"/>
        </w:rP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2 настоящего Порядка;»; </w:t>
      </w:r>
    </w:p>
    <w:p w:rsidR="006F62E8" w:rsidRDefault="00C17DDC">
      <w:pPr>
        <w:ind w:firstLine="709"/>
        <w:jc w:val="both"/>
        <w:rPr>
          <w:sz w:val="28"/>
          <w:szCs w:val="28"/>
          <w:highlight w:val="white"/>
        </w:rPr>
      </w:pPr>
      <w:r>
        <w:rPr>
          <w:sz w:val="28"/>
          <w:szCs w:val="28"/>
          <w:highlight w:val="white"/>
        </w:rPr>
        <w:t>з) в абзаце одиннадцатом слова «субъекта государственной поддержки» заменить словами «получателя субсидии (участника отбора)»;</w:t>
      </w:r>
    </w:p>
    <w:p w:rsidR="006F62E8" w:rsidRDefault="00C17DDC">
      <w:pPr>
        <w:ind w:firstLine="709"/>
        <w:jc w:val="both"/>
        <w:rPr>
          <w:sz w:val="28"/>
          <w:szCs w:val="28"/>
          <w:highlight w:val="white"/>
        </w:rPr>
      </w:pPr>
      <w:r>
        <w:rPr>
          <w:sz w:val="28"/>
          <w:szCs w:val="28"/>
          <w:highlight w:val="white"/>
        </w:rPr>
        <w:t>и) абзац двенадцатый изложить в следующей редакции:</w:t>
      </w:r>
    </w:p>
    <w:p w:rsidR="006F62E8" w:rsidRDefault="00C17DDC">
      <w:pPr>
        <w:ind w:firstLine="709"/>
        <w:jc w:val="both"/>
        <w:rPr>
          <w:sz w:val="28"/>
          <w:szCs w:val="28"/>
          <w:highlight w:val="white"/>
        </w:rPr>
      </w:pPr>
      <w:r>
        <w:rPr>
          <w:sz w:val="28"/>
          <w:szCs w:val="28"/>
          <w:highlight w:val="white"/>
        </w:rP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6F62E8" w:rsidRDefault="00C17DDC">
      <w:pPr>
        <w:ind w:firstLine="709"/>
        <w:jc w:val="both"/>
        <w:rPr>
          <w:sz w:val="28"/>
          <w:szCs w:val="28"/>
          <w:highlight w:val="white"/>
        </w:rPr>
      </w:pPr>
      <w:r>
        <w:rPr>
          <w:sz w:val="28"/>
          <w:szCs w:val="28"/>
          <w:highlight w:val="white"/>
        </w:rPr>
        <w:t xml:space="preserve">к) после абзаца двенадцатого дополнить абзацами следующего содержания: </w:t>
      </w:r>
    </w:p>
    <w:p w:rsidR="006F62E8" w:rsidRDefault="00C17DDC">
      <w:pPr>
        <w:ind w:firstLine="709"/>
        <w:jc w:val="both"/>
        <w:rPr>
          <w:sz w:val="28"/>
          <w:szCs w:val="28"/>
          <w:highlight w:val="white"/>
        </w:rPr>
      </w:pPr>
      <w:r>
        <w:rPr>
          <w:sz w:val="28"/>
          <w:szCs w:val="28"/>
          <w:highlight w:val="white"/>
        </w:rPr>
        <w:t>«з)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62E8" w:rsidRDefault="00C17DDC">
      <w:pPr>
        <w:ind w:firstLine="709"/>
        <w:jc w:val="both"/>
        <w:rPr>
          <w:sz w:val="28"/>
          <w:szCs w:val="28"/>
          <w:highlight w:val="white"/>
        </w:rPr>
      </w:pPr>
      <w:r>
        <w:rPr>
          <w:sz w:val="28"/>
          <w:szCs w:val="28"/>
          <w:highlight w:val="white"/>
        </w:rPr>
        <w:t xml:space="preserve">и) 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6F62E8" w:rsidRDefault="00C17DDC">
      <w:pPr>
        <w:ind w:firstLine="709"/>
        <w:jc w:val="both"/>
        <w:rPr>
          <w:sz w:val="28"/>
          <w:szCs w:val="28"/>
          <w:highlight w:val="white"/>
        </w:rPr>
      </w:pPr>
      <w:r>
        <w:rPr>
          <w:sz w:val="28"/>
          <w:szCs w:val="28"/>
          <w:highlight w:val="white"/>
        </w:rPr>
        <w:t>л) в абзаце тринадцатом слова «Субъект государственной поддержки» заменить словами «Получатель субсидии (участник отбора)»;</w:t>
      </w:r>
    </w:p>
    <w:p w:rsidR="006F62E8" w:rsidRDefault="00C17DDC">
      <w:pPr>
        <w:ind w:firstLine="709"/>
        <w:jc w:val="both"/>
        <w:rPr>
          <w:sz w:val="28"/>
          <w:szCs w:val="28"/>
          <w:highlight w:val="white"/>
        </w:rPr>
      </w:pPr>
      <w:r>
        <w:rPr>
          <w:sz w:val="28"/>
          <w:szCs w:val="28"/>
          <w:highlight w:val="white"/>
        </w:rPr>
        <w:t>м) в абзаце четырнадцатом:</w:t>
      </w:r>
    </w:p>
    <w:p w:rsidR="006F62E8" w:rsidRDefault="00C17DDC">
      <w:pPr>
        <w:ind w:firstLine="709"/>
        <w:jc w:val="both"/>
        <w:rPr>
          <w:sz w:val="28"/>
          <w:szCs w:val="28"/>
          <w:highlight w:val="white"/>
        </w:rPr>
      </w:pPr>
      <w:r>
        <w:rPr>
          <w:sz w:val="28"/>
          <w:szCs w:val="28"/>
          <w:highlight w:val="white"/>
        </w:rPr>
        <w:t xml:space="preserve">слова «Субъект государственной поддержки» заменить словами «Получатель субсидии (участник отбора)»; </w:t>
      </w:r>
    </w:p>
    <w:p w:rsidR="006F62E8" w:rsidRDefault="00C17DDC">
      <w:pPr>
        <w:ind w:firstLine="709"/>
        <w:jc w:val="both"/>
        <w:rPr>
          <w:sz w:val="28"/>
          <w:szCs w:val="28"/>
          <w:highlight w:val="white"/>
        </w:rPr>
      </w:pPr>
      <w:r>
        <w:rPr>
          <w:sz w:val="28"/>
          <w:szCs w:val="28"/>
          <w:highlight w:val="white"/>
        </w:rPr>
        <w:t xml:space="preserve">слова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«указанные в подпункте 1 настоящего пункта,»; </w:t>
      </w:r>
    </w:p>
    <w:p w:rsidR="006F62E8" w:rsidRDefault="00C17DDC">
      <w:pPr>
        <w:ind w:firstLine="709"/>
        <w:jc w:val="both"/>
        <w:rPr>
          <w:sz w:val="28"/>
          <w:szCs w:val="28"/>
          <w:highlight w:val="white"/>
        </w:rPr>
      </w:pPr>
      <w:r>
        <w:rPr>
          <w:sz w:val="28"/>
          <w:szCs w:val="28"/>
          <w:highlight w:val="white"/>
        </w:rPr>
        <w:t>слова «начала приема заявок» заменить словами «подачи заявки»;</w:t>
      </w:r>
    </w:p>
    <w:p w:rsidR="006F62E8" w:rsidRDefault="00C17DDC">
      <w:pPr>
        <w:ind w:firstLine="709"/>
        <w:jc w:val="both"/>
        <w:rPr>
          <w:sz w:val="28"/>
          <w:szCs w:val="28"/>
          <w:highlight w:val="white"/>
        </w:rPr>
      </w:pPr>
      <w:r>
        <w:rPr>
          <w:sz w:val="28"/>
          <w:szCs w:val="28"/>
          <w:highlight w:val="white"/>
        </w:rPr>
        <w:t xml:space="preserve">н) в абзаце пятнадцатом: </w:t>
      </w:r>
    </w:p>
    <w:p w:rsidR="006F62E8" w:rsidRDefault="00C17DDC">
      <w:pPr>
        <w:ind w:firstLine="709"/>
        <w:jc w:val="both"/>
        <w:rPr>
          <w:sz w:val="28"/>
          <w:szCs w:val="28"/>
          <w:highlight w:val="white"/>
        </w:rPr>
      </w:pPr>
      <w:r>
        <w:rPr>
          <w:sz w:val="28"/>
          <w:szCs w:val="28"/>
          <w:highlight w:val="white"/>
        </w:rPr>
        <w:t>слова «субъекта государственной поддержки» заменить словами «получателя субсидии (участника отбора)»;</w:t>
      </w:r>
    </w:p>
    <w:p w:rsidR="006F62E8" w:rsidRDefault="00C17DDC">
      <w:pPr>
        <w:ind w:firstLine="709"/>
        <w:jc w:val="both"/>
        <w:rPr>
          <w:sz w:val="28"/>
          <w:szCs w:val="28"/>
          <w:highlight w:val="white"/>
        </w:rPr>
      </w:pPr>
      <w:r>
        <w:rPr>
          <w:sz w:val="28"/>
          <w:szCs w:val="28"/>
          <w:highlight w:val="white"/>
        </w:rPr>
        <w:t>слова «начала приема заявок» заменить словами «подачи заявки»;</w:t>
      </w:r>
    </w:p>
    <w:p w:rsidR="006F62E8" w:rsidRDefault="00C17DDC">
      <w:pPr>
        <w:ind w:firstLine="709"/>
        <w:jc w:val="both"/>
        <w:rPr>
          <w:sz w:val="28"/>
          <w:szCs w:val="28"/>
          <w:highlight w:val="white"/>
        </w:rPr>
      </w:pPr>
      <w:r>
        <w:rPr>
          <w:sz w:val="28"/>
          <w:szCs w:val="28"/>
          <w:highlight w:val="white"/>
        </w:rPr>
        <w:t>о) в абзаце шестнадцатом:</w:t>
      </w:r>
    </w:p>
    <w:p w:rsidR="006F62E8" w:rsidRDefault="00C17DDC">
      <w:pPr>
        <w:ind w:firstLine="709"/>
        <w:jc w:val="both"/>
        <w:rPr>
          <w:sz w:val="28"/>
          <w:szCs w:val="28"/>
          <w:highlight w:val="white"/>
        </w:rPr>
      </w:pPr>
      <w:r>
        <w:rPr>
          <w:sz w:val="28"/>
          <w:szCs w:val="28"/>
          <w:highlight w:val="white"/>
        </w:rPr>
        <w:t>слова «субъектом государственной поддержки» заменить словами «получателем субсидии (участником отбора)»;</w:t>
      </w:r>
    </w:p>
    <w:p w:rsidR="006F62E8" w:rsidRDefault="00C17DDC">
      <w:pPr>
        <w:ind w:firstLine="709"/>
        <w:jc w:val="both"/>
        <w:rPr>
          <w:sz w:val="28"/>
          <w:szCs w:val="28"/>
          <w:highlight w:val="white"/>
        </w:rPr>
      </w:pPr>
      <w:r>
        <w:rPr>
          <w:sz w:val="28"/>
          <w:szCs w:val="28"/>
          <w:highlight w:val="white"/>
        </w:rPr>
        <w:t>слова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«указанных в подпункте 1 настоящего пункта,»;</w:t>
      </w:r>
    </w:p>
    <w:p w:rsidR="006F62E8" w:rsidRDefault="00C17DDC">
      <w:pPr>
        <w:ind w:firstLine="709"/>
        <w:jc w:val="both"/>
        <w:rPr>
          <w:sz w:val="28"/>
          <w:szCs w:val="28"/>
          <w:highlight w:val="white"/>
        </w:rPr>
      </w:pPr>
      <w:r>
        <w:rPr>
          <w:sz w:val="28"/>
          <w:szCs w:val="28"/>
          <w:highlight w:val="white"/>
        </w:rPr>
        <w:t>п) в абзаце семнадцатом:</w:t>
      </w:r>
    </w:p>
    <w:p w:rsidR="006F62E8" w:rsidRDefault="00C17DDC">
      <w:pPr>
        <w:ind w:firstLine="709"/>
        <w:jc w:val="both"/>
        <w:rPr>
          <w:sz w:val="28"/>
          <w:szCs w:val="28"/>
          <w:highlight w:val="white"/>
        </w:rPr>
      </w:pPr>
      <w:r>
        <w:rPr>
          <w:sz w:val="28"/>
          <w:szCs w:val="28"/>
          <w:highlight w:val="white"/>
        </w:rPr>
        <w:t>слово «Субъект» заменить словами «Получатель субсидии (участник отбора)»;</w:t>
      </w:r>
    </w:p>
    <w:p w:rsidR="006F62E8" w:rsidRDefault="00C17DDC">
      <w:pPr>
        <w:ind w:firstLine="709"/>
        <w:jc w:val="both"/>
        <w:rPr>
          <w:highlight w:val="white"/>
        </w:rPr>
      </w:pPr>
      <w:r>
        <w:rPr>
          <w:sz w:val="28"/>
          <w:szCs w:val="28"/>
          <w:highlight w:val="white"/>
        </w:rPr>
        <w:t>6) в пункте 14 после абзаца первого дополнить абзацем следующего содержания:</w:t>
      </w:r>
    </w:p>
    <w:p w:rsidR="006F62E8" w:rsidRDefault="00C17DDC">
      <w:pPr>
        <w:ind w:firstLine="709"/>
        <w:jc w:val="both"/>
        <w:rPr>
          <w:sz w:val="28"/>
          <w:szCs w:val="28"/>
          <w:highlight w:val="white"/>
        </w:rPr>
      </w:pPr>
      <w:r>
        <w:rPr>
          <w:sz w:val="28"/>
          <w:szCs w:val="28"/>
          <w:highlight w:val="white"/>
        </w:rPr>
        <w:t>«об отклонении заявки;»;</w:t>
      </w:r>
    </w:p>
    <w:p w:rsidR="006F62E8" w:rsidRDefault="00C17DDC">
      <w:pPr>
        <w:ind w:firstLine="709"/>
        <w:jc w:val="both"/>
        <w:rPr>
          <w:sz w:val="28"/>
          <w:szCs w:val="28"/>
          <w:highlight w:val="white"/>
        </w:rPr>
      </w:pPr>
      <w:r>
        <w:rPr>
          <w:sz w:val="28"/>
          <w:szCs w:val="28"/>
          <w:highlight w:val="white"/>
        </w:rPr>
        <w:t xml:space="preserve">7)  пункте 16 слова «и оценки заявок» исключить; </w:t>
      </w:r>
    </w:p>
    <w:p w:rsidR="006F62E8" w:rsidRDefault="00C17DDC">
      <w:pPr>
        <w:ind w:firstLine="709"/>
        <w:jc w:val="both"/>
        <w:rPr>
          <w:sz w:val="28"/>
          <w:szCs w:val="28"/>
          <w:highlight w:val="white"/>
        </w:rPr>
      </w:pPr>
      <w:r>
        <w:rPr>
          <w:sz w:val="28"/>
          <w:szCs w:val="28"/>
          <w:highlight w:val="white"/>
        </w:rPr>
        <w:t>8) в пункте 19:</w:t>
      </w:r>
    </w:p>
    <w:p w:rsidR="006F62E8" w:rsidRDefault="00C17DDC">
      <w:pPr>
        <w:ind w:firstLine="709"/>
        <w:jc w:val="both"/>
        <w:rPr>
          <w:sz w:val="28"/>
          <w:szCs w:val="28"/>
          <w:highlight w:val="white"/>
        </w:rPr>
      </w:pPr>
      <w:r>
        <w:rPr>
          <w:sz w:val="28"/>
          <w:szCs w:val="28"/>
          <w:highlight w:val="white"/>
        </w:rPr>
        <w:t>слова «Информация о результатах рассмотрения заявок» заменить словами «Протокол подведения итогов отбора»;</w:t>
      </w:r>
    </w:p>
    <w:p w:rsidR="006F62E8" w:rsidRDefault="00C17DDC">
      <w:pPr>
        <w:ind w:firstLine="709"/>
        <w:jc w:val="both"/>
        <w:rPr>
          <w:sz w:val="28"/>
          <w:szCs w:val="28"/>
          <w:highlight w:val="white"/>
        </w:rPr>
      </w:pPr>
      <w:r>
        <w:rPr>
          <w:sz w:val="28"/>
          <w:szCs w:val="28"/>
          <w:highlight w:val="white"/>
        </w:rPr>
        <w:t>слова «определения победителя отбора» заменить словами «принятия решения».</w:t>
      </w:r>
    </w:p>
    <w:p w:rsidR="006F62E8" w:rsidRDefault="00C17DDC">
      <w:pPr>
        <w:ind w:firstLine="709"/>
        <w:jc w:val="both"/>
        <w:rPr>
          <w:sz w:val="28"/>
          <w:szCs w:val="28"/>
          <w:highlight w:val="white"/>
        </w:rPr>
      </w:pPr>
      <w:r>
        <w:rPr>
          <w:sz w:val="28"/>
          <w:szCs w:val="28"/>
          <w:highlight w:val="white"/>
        </w:rPr>
        <w:t xml:space="preserve">9) в </w:t>
      </w:r>
      <w:hyperlink r:id="rId9">
        <w:r>
          <w:rPr>
            <w:sz w:val="28"/>
            <w:szCs w:val="28"/>
            <w:highlight w:val="white"/>
          </w:rPr>
          <w:t>приложении</w:t>
        </w:r>
      </w:hyperlink>
      <w:r>
        <w:rPr>
          <w:sz w:val="28"/>
          <w:szCs w:val="28"/>
          <w:highlight w:val="white"/>
        </w:rPr>
        <w:t xml:space="preserve">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 к Порядку:</w:t>
      </w:r>
    </w:p>
    <w:p w:rsidR="006F62E8" w:rsidRDefault="00C17DDC">
      <w:pPr>
        <w:ind w:firstLine="709"/>
        <w:jc w:val="both"/>
        <w:rPr>
          <w:sz w:val="28"/>
          <w:szCs w:val="28"/>
          <w:highlight w:val="white"/>
        </w:rPr>
      </w:pPr>
      <w:r>
        <w:rPr>
          <w:sz w:val="28"/>
          <w:szCs w:val="28"/>
          <w:highlight w:val="white"/>
        </w:rPr>
        <w:t>а) в подпунктах 1, 2, 3 пункта 2:</w:t>
      </w:r>
    </w:p>
    <w:p w:rsidR="006F62E8" w:rsidRDefault="00C17DDC">
      <w:pPr>
        <w:ind w:firstLine="709"/>
        <w:jc w:val="both"/>
        <w:rPr>
          <w:highlight w:val="white"/>
        </w:rPr>
      </w:pPr>
      <w:r>
        <w:rPr>
          <w:sz w:val="28"/>
          <w:szCs w:val="28"/>
          <w:highlight w:val="white"/>
        </w:rPr>
        <w:t>графу «Результаты предоставления субсидии с показателями, необходимыми для достижения результатов предоставления субсидии» изложить в следующей редакции:</w:t>
      </w:r>
    </w:p>
    <w:p w:rsidR="006F62E8" w:rsidRDefault="00C17DDC">
      <w:pPr>
        <w:ind w:firstLine="709"/>
        <w:jc w:val="both"/>
        <w:rPr>
          <w:sz w:val="28"/>
          <w:szCs w:val="28"/>
          <w:highlight w:val="white"/>
        </w:rPr>
      </w:pPr>
      <w:r>
        <w:rPr>
          <w:sz w:val="28"/>
          <w:szCs w:val="28"/>
          <w:highlight w:val="white"/>
        </w:rPr>
        <w:t>«Прирост маточного поголовья крупного рогатого скота молочного или мясного направлений в текущем году по отношению к предшествующему году (голов)»;</w:t>
      </w:r>
    </w:p>
    <w:p w:rsidR="006F62E8" w:rsidRDefault="00C17DDC">
      <w:pPr>
        <w:ind w:firstLine="709"/>
        <w:jc w:val="both"/>
        <w:rPr>
          <w:sz w:val="28"/>
          <w:szCs w:val="28"/>
          <w:highlight w:val="white"/>
        </w:rPr>
      </w:pPr>
      <w:r>
        <w:rPr>
          <w:sz w:val="28"/>
          <w:szCs w:val="28"/>
          <w:highlight w:val="white"/>
        </w:rPr>
        <w:t>б) в пункте 3:</w:t>
      </w:r>
    </w:p>
    <w:p w:rsidR="006F62E8" w:rsidRDefault="00C17DDC">
      <w:pPr>
        <w:ind w:firstLine="709"/>
        <w:jc w:val="both"/>
        <w:rPr>
          <w:sz w:val="28"/>
          <w:szCs w:val="28"/>
          <w:highlight w:val="white"/>
        </w:rPr>
      </w:pPr>
      <w:r>
        <w:rPr>
          <w:sz w:val="28"/>
          <w:szCs w:val="28"/>
          <w:highlight w:val="white"/>
        </w:rPr>
        <w:t>графу «Размеры субсидий» изложить в следующей редакции:</w:t>
      </w:r>
    </w:p>
    <w:p w:rsidR="006F62E8" w:rsidRDefault="00C17DDC">
      <w:pPr>
        <w:ind w:firstLine="709"/>
        <w:jc w:val="both"/>
        <w:rPr>
          <w:sz w:val="28"/>
          <w:szCs w:val="28"/>
          <w:highlight w:val="white"/>
        </w:rPr>
      </w:pPr>
      <w:r>
        <w:rPr>
          <w:sz w:val="28"/>
          <w:szCs w:val="28"/>
          <w:highlight w:val="white"/>
        </w:rPr>
        <w:t>«Р = Z x Ср, где:</w:t>
      </w:r>
    </w:p>
    <w:p w:rsidR="006F62E8" w:rsidRDefault="00C17DDC">
      <w:pPr>
        <w:ind w:firstLine="709"/>
        <w:jc w:val="both"/>
        <w:rPr>
          <w:sz w:val="28"/>
          <w:szCs w:val="28"/>
          <w:highlight w:val="white"/>
        </w:rPr>
      </w:pPr>
      <w:r>
        <w:rPr>
          <w:sz w:val="28"/>
          <w:szCs w:val="28"/>
          <w:highlight w:val="white"/>
        </w:rPr>
        <w:t>Р - размер субсидии (рублей);</w:t>
      </w:r>
    </w:p>
    <w:p w:rsidR="006F62E8" w:rsidRDefault="00C17DDC">
      <w:pPr>
        <w:ind w:firstLine="709"/>
        <w:jc w:val="both"/>
        <w:rPr>
          <w:sz w:val="28"/>
          <w:szCs w:val="28"/>
          <w:highlight w:val="white"/>
        </w:rPr>
      </w:pPr>
      <w:r>
        <w:rPr>
          <w:sz w:val="28"/>
          <w:szCs w:val="28"/>
          <w:highlight w:val="white"/>
        </w:rPr>
        <w:t>Z - размер фактически произведенных затрат (рублей) без НДС;</w:t>
      </w:r>
    </w:p>
    <w:p w:rsidR="006F62E8" w:rsidRDefault="00C17DDC">
      <w:pPr>
        <w:ind w:firstLine="709"/>
        <w:jc w:val="both"/>
        <w:rPr>
          <w:sz w:val="28"/>
          <w:szCs w:val="28"/>
          <w:highlight w:val="white"/>
        </w:rPr>
      </w:pPr>
      <w:r>
        <w:rPr>
          <w:sz w:val="28"/>
          <w:szCs w:val="28"/>
          <w:highlight w:val="white"/>
        </w:rPr>
        <w:t>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p w:rsidR="006F62E8" w:rsidRDefault="00C17DDC">
      <w:pPr>
        <w:ind w:firstLine="709"/>
        <w:jc w:val="both"/>
        <w:rPr>
          <w:sz w:val="28"/>
          <w:szCs w:val="28"/>
          <w:highlight w:val="white"/>
        </w:rPr>
      </w:pPr>
      <w:hyperlink r:id="rId10">
        <w:r>
          <w:rPr>
            <w:sz w:val="28"/>
            <w:szCs w:val="28"/>
            <w:highlight w:val="white"/>
          </w:rPr>
          <w:t>графу</w:t>
        </w:r>
      </w:hyperlink>
      <w:r>
        <w:rPr>
          <w:sz w:val="28"/>
          <w:szCs w:val="28"/>
          <w:highlight w:val="white"/>
        </w:rPr>
        <w:t xml:space="preserve"> «Условия предоставления субсидии» изложить в следующей редакции:</w:t>
      </w:r>
    </w:p>
    <w:p w:rsidR="006F62E8" w:rsidRDefault="00C17DDC">
      <w:pPr>
        <w:ind w:firstLine="709"/>
        <w:jc w:val="both"/>
        <w:rPr>
          <w:sz w:val="28"/>
          <w:szCs w:val="28"/>
          <w:highlight w:val="white"/>
        </w:rPr>
      </w:pPr>
      <w:r>
        <w:rPr>
          <w:sz w:val="28"/>
          <w:szCs w:val="28"/>
          <w:highlight w:val="white"/>
        </w:rPr>
        <w:t>«Субсидия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rsidR="006F62E8" w:rsidRDefault="00C17DDC">
      <w:pPr>
        <w:ind w:firstLine="709"/>
        <w:jc w:val="both"/>
        <w:rPr>
          <w:sz w:val="28"/>
          <w:szCs w:val="28"/>
          <w:highlight w:val="white"/>
        </w:rPr>
      </w:pPr>
      <w:r>
        <w:rPr>
          <w:sz w:val="28"/>
          <w:szCs w:val="28"/>
          <w:highlight w:val="white"/>
        </w:rP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6F62E8" w:rsidRDefault="00C17DDC">
      <w:pPr>
        <w:ind w:firstLine="709"/>
        <w:jc w:val="both"/>
        <w:rPr>
          <w:sz w:val="28"/>
          <w:szCs w:val="28"/>
          <w:highlight w:val="white"/>
        </w:rPr>
      </w:pPr>
      <w:r>
        <w:rPr>
          <w:sz w:val="28"/>
          <w:szCs w:val="28"/>
          <w:highlight w:val="white"/>
        </w:rPr>
        <w:t>2) строительство и ремонт дорог для обеспечения технологических нужд сельскохозяйственного производства;</w:t>
      </w:r>
    </w:p>
    <w:p w:rsidR="006F62E8" w:rsidRDefault="00C17DDC">
      <w:pPr>
        <w:ind w:firstLine="709"/>
        <w:jc w:val="both"/>
        <w:rPr>
          <w:sz w:val="28"/>
          <w:szCs w:val="28"/>
          <w:highlight w:val="white"/>
        </w:rPr>
      </w:pPr>
      <w:r>
        <w:rPr>
          <w:sz w:val="28"/>
          <w:szCs w:val="28"/>
          <w:highlight w:val="white"/>
        </w:rP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6F62E8" w:rsidRDefault="00C17DDC">
      <w:pPr>
        <w:ind w:firstLine="709"/>
        <w:jc w:val="both"/>
        <w:rPr>
          <w:sz w:val="28"/>
          <w:szCs w:val="28"/>
          <w:highlight w:val="white"/>
        </w:rPr>
      </w:pPr>
      <w:r>
        <w:rPr>
          <w:sz w:val="28"/>
          <w:szCs w:val="28"/>
          <w:highlight w:val="white"/>
        </w:rP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p w:rsidR="006F62E8" w:rsidRDefault="00C17DDC">
      <w:pPr>
        <w:ind w:firstLine="709"/>
        <w:jc w:val="both"/>
        <w:rPr>
          <w:sz w:val="28"/>
          <w:szCs w:val="28"/>
          <w:highlight w:val="white"/>
        </w:rPr>
      </w:pPr>
      <w:hyperlink r:id="rId11">
        <w:r>
          <w:rPr>
            <w:sz w:val="28"/>
            <w:szCs w:val="28"/>
            <w:highlight w:val="white"/>
          </w:rPr>
          <w:t>графу</w:t>
        </w:r>
      </w:hyperlink>
      <w:r>
        <w:rPr>
          <w:sz w:val="28"/>
          <w:szCs w:val="28"/>
          <w:highlight w:val="white"/>
        </w:rPr>
        <w:t xml:space="preserve"> «Перечень документов для предоставления субсидий» изложить в следующей редакции:</w:t>
      </w:r>
    </w:p>
    <w:p w:rsidR="006F62E8" w:rsidRDefault="00C17DDC">
      <w:pPr>
        <w:ind w:firstLine="709"/>
        <w:jc w:val="both"/>
        <w:rPr>
          <w:sz w:val="28"/>
          <w:szCs w:val="28"/>
          <w:highlight w:val="white"/>
        </w:rPr>
      </w:pPr>
      <w:r>
        <w:rPr>
          <w:sz w:val="28"/>
          <w:szCs w:val="28"/>
          <w:highlight w:val="white"/>
        </w:rPr>
        <w:t>«При проведении работ подрядным способом:</w:t>
      </w:r>
    </w:p>
    <w:p w:rsidR="006F62E8" w:rsidRDefault="00C17DDC">
      <w:pPr>
        <w:ind w:firstLine="709"/>
        <w:jc w:val="both"/>
        <w:rPr>
          <w:sz w:val="28"/>
          <w:szCs w:val="28"/>
          <w:highlight w:val="white"/>
        </w:rPr>
      </w:pPr>
      <w:r>
        <w:rPr>
          <w:sz w:val="28"/>
          <w:szCs w:val="28"/>
          <w:highlight w:val="white"/>
        </w:rPr>
        <w:t>1. Справка-расчет размера субсидии*.</w:t>
      </w:r>
    </w:p>
    <w:p w:rsidR="006F62E8" w:rsidRDefault="00C17DDC">
      <w:pPr>
        <w:ind w:firstLine="709"/>
        <w:jc w:val="both"/>
        <w:rPr>
          <w:sz w:val="28"/>
          <w:szCs w:val="28"/>
          <w:highlight w:val="white"/>
        </w:rPr>
      </w:pPr>
      <w:r>
        <w:rPr>
          <w:sz w:val="28"/>
          <w:szCs w:val="28"/>
          <w:highlight w:val="white"/>
        </w:rPr>
        <w:t>2. Копии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6F62E8" w:rsidRDefault="00C17DDC">
      <w:pPr>
        <w:ind w:firstLine="709"/>
        <w:jc w:val="both"/>
        <w:rPr>
          <w:sz w:val="28"/>
          <w:szCs w:val="28"/>
          <w:highlight w:val="white"/>
        </w:rPr>
      </w:pPr>
      <w:r>
        <w:rPr>
          <w:sz w:val="28"/>
          <w:szCs w:val="28"/>
          <w:highlight w:val="white"/>
        </w:rPr>
        <w:t>3. Копии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6F62E8" w:rsidRDefault="00C17DDC">
      <w:pPr>
        <w:ind w:firstLine="709"/>
        <w:jc w:val="both"/>
        <w:rPr>
          <w:sz w:val="28"/>
          <w:szCs w:val="28"/>
          <w:highlight w:val="white"/>
        </w:rPr>
      </w:pPr>
      <w:r>
        <w:rPr>
          <w:sz w:val="28"/>
          <w:szCs w:val="28"/>
          <w:highlight w:val="white"/>
        </w:rPr>
        <w:t>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w:t>
      </w:r>
    </w:p>
    <w:p w:rsidR="006F62E8" w:rsidRDefault="00C17DDC">
      <w:pPr>
        <w:ind w:firstLine="709"/>
        <w:jc w:val="both"/>
        <w:rPr>
          <w:sz w:val="28"/>
          <w:szCs w:val="28"/>
          <w:highlight w:val="white"/>
        </w:rPr>
      </w:pPr>
      <w:r>
        <w:rPr>
          <w:sz w:val="28"/>
          <w:szCs w:val="28"/>
          <w:highlight w:val="white"/>
        </w:rPr>
        <w:t>5. Копии актов о приемке выполненных работ, согласованные с уполномоченным лицом администрации муниципального района.</w:t>
      </w:r>
    </w:p>
    <w:p w:rsidR="006F62E8" w:rsidRDefault="00C17DDC">
      <w:pPr>
        <w:ind w:firstLine="709"/>
        <w:jc w:val="both"/>
        <w:rPr>
          <w:sz w:val="28"/>
          <w:szCs w:val="28"/>
          <w:highlight w:val="white"/>
        </w:rPr>
      </w:pPr>
      <w:r>
        <w:rPr>
          <w:sz w:val="28"/>
          <w:szCs w:val="28"/>
          <w:highlight w:val="white"/>
        </w:rPr>
        <w:t>6. Копии справок о стоимости выполненных работ и затрат.</w:t>
      </w:r>
    </w:p>
    <w:p w:rsidR="006F62E8" w:rsidRDefault="00C17DDC">
      <w:pPr>
        <w:ind w:firstLine="709"/>
        <w:jc w:val="both"/>
        <w:rPr>
          <w:sz w:val="28"/>
          <w:szCs w:val="28"/>
          <w:highlight w:val="white"/>
        </w:rPr>
      </w:pPr>
      <w:r>
        <w:rPr>
          <w:sz w:val="28"/>
          <w:szCs w:val="28"/>
          <w:highlight w:val="white"/>
        </w:rPr>
        <w:t>7. Копии договора подряда на строительство (ремонт) объекта.</w:t>
      </w:r>
    </w:p>
    <w:p w:rsidR="006F62E8" w:rsidRDefault="00C17DDC">
      <w:pPr>
        <w:ind w:firstLine="709"/>
        <w:jc w:val="both"/>
        <w:rPr>
          <w:sz w:val="28"/>
          <w:szCs w:val="28"/>
          <w:highlight w:val="white"/>
        </w:rPr>
      </w:pPr>
      <w:r>
        <w:rPr>
          <w:sz w:val="28"/>
          <w:szCs w:val="28"/>
          <w:highlight w:val="white"/>
        </w:rPr>
        <w:t>8. Копии платежных поручений, подтверждающих оплату заказчиком строительства (ремонта) объекта.</w:t>
      </w:r>
    </w:p>
    <w:p w:rsidR="006F62E8" w:rsidRDefault="00C17DDC">
      <w:pPr>
        <w:ind w:firstLine="709"/>
        <w:jc w:val="both"/>
        <w:rPr>
          <w:sz w:val="28"/>
          <w:szCs w:val="28"/>
          <w:highlight w:val="white"/>
        </w:rPr>
      </w:pPr>
      <w:r>
        <w:rPr>
          <w:sz w:val="28"/>
          <w:szCs w:val="28"/>
          <w:highlight w:val="white"/>
        </w:rP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6F62E8" w:rsidRDefault="00C17DDC">
      <w:pPr>
        <w:ind w:firstLine="709"/>
        <w:jc w:val="both"/>
        <w:rPr>
          <w:sz w:val="28"/>
          <w:szCs w:val="28"/>
          <w:highlight w:val="white"/>
        </w:rPr>
      </w:pPr>
      <w:r>
        <w:rPr>
          <w:sz w:val="28"/>
          <w:szCs w:val="28"/>
          <w:highlight w:val="white"/>
        </w:rPr>
        <w:t>Копии документов заверяются субъектом государственной поддержки.»;</w:t>
      </w:r>
    </w:p>
    <w:p w:rsidR="006F62E8" w:rsidRDefault="00C17DDC">
      <w:pPr>
        <w:ind w:firstLine="709"/>
        <w:jc w:val="both"/>
        <w:rPr>
          <w:sz w:val="28"/>
          <w:szCs w:val="28"/>
          <w:highlight w:val="white"/>
        </w:rPr>
      </w:pPr>
      <w:r>
        <w:rPr>
          <w:sz w:val="28"/>
          <w:szCs w:val="28"/>
          <w:highlight w:val="white"/>
        </w:rPr>
        <w:t>в) пункта 8:</w:t>
      </w:r>
    </w:p>
    <w:p w:rsidR="006F62E8" w:rsidRDefault="00C17DDC">
      <w:pPr>
        <w:ind w:firstLine="709"/>
        <w:jc w:val="both"/>
        <w:rPr>
          <w:sz w:val="28"/>
          <w:szCs w:val="28"/>
          <w:highlight w:val="white"/>
        </w:rPr>
      </w:pPr>
      <w:r>
        <w:rPr>
          <w:sz w:val="28"/>
          <w:szCs w:val="28"/>
          <w:highlight w:val="white"/>
        </w:rPr>
        <w:t>графу «Результаты предоставления субсидии с показателями, необходимыми для достижения результатов предоставления субсидии» подпункта 1 изложить в следующей редакции:</w:t>
      </w:r>
    </w:p>
    <w:p w:rsidR="006F62E8" w:rsidRDefault="00C17DDC">
      <w:pPr>
        <w:ind w:firstLine="709"/>
        <w:jc w:val="both"/>
        <w:rPr>
          <w:sz w:val="28"/>
          <w:szCs w:val="28"/>
          <w:highlight w:val="white"/>
        </w:rPr>
      </w:pPr>
      <w:r>
        <w:rPr>
          <w:sz w:val="28"/>
          <w:szCs w:val="28"/>
          <w:highlight w:val="white"/>
        </w:rPr>
        <w:t>«количество приобретенного молодняка племенных животных, в том числе пушных зверей и птицы»;</w:t>
      </w:r>
    </w:p>
    <w:p w:rsidR="006F62E8" w:rsidRDefault="00C17DDC">
      <w:pPr>
        <w:ind w:firstLine="709"/>
        <w:jc w:val="both"/>
        <w:rPr>
          <w:sz w:val="28"/>
          <w:szCs w:val="28"/>
          <w:highlight w:val="white"/>
        </w:rPr>
      </w:pPr>
      <w:r>
        <w:rPr>
          <w:sz w:val="28"/>
          <w:szCs w:val="28"/>
          <w:highlight w:val="white"/>
        </w:rPr>
        <w:t>графу «Условия предоставления субсидии» подпункта 3 дополнить словами «Субсидии предоставляются при приобретении семени племенных животных-производителей в организациях по искусственному осеменению сельскохозяйственных животных, зарегистрированных в государственном племенном регистре»;</w:t>
      </w:r>
    </w:p>
    <w:p w:rsidR="006F62E8" w:rsidRDefault="00C17DDC">
      <w:pPr>
        <w:ind w:firstLine="709"/>
        <w:jc w:val="both"/>
        <w:rPr>
          <w:sz w:val="28"/>
          <w:szCs w:val="28"/>
          <w:highlight w:val="white"/>
        </w:rPr>
      </w:pPr>
      <w:r>
        <w:rPr>
          <w:sz w:val="28"/>
          <w:szCs w:val="28"/>
          <w:highlight w:val="white"/>
        </w:rPr>
        <w:t>г) в пункте 19:</w:t>
      </w:r>
    </w:p>
    <w:p w:rsidR="006F62E8" w:rsidRDefault="00C17DDC">
      <w:pPr>
        <w:ind w:firstLine="709"/>
        <w:jc w:val="both"/>
        <w:rPr>
          <w:sz w:val="28"/>
          <w:szCs w:val="28"/>
          <w:highlight w:val="white"/>
        </w:rPr>
      </w:pPr>
      <w:r>
        <w:rPr>
          <w:sz w:val="28"/>
          <w:szCs w:val="28"/>
          <w:highlight w:val="white"/>
        </w:rPr>
        <w:t>в графе «Направления государственной поддержки» слова «межгосударственным и международным» заменить словами «межгосударственным и (или) международным»;</w:t>
      </w:r>
    </w:p>
    <w:p w:rsidR="006F62E8" w:rsidRDefault="00C17DDC">
      <w:pPr>
        <w:ind w:firstLine="709"/>
        <w:jc w:val="both"/>
        <w:rPr>
          <w:sz w:val="28"/>
          <w:szCs w:val="28"/>
          <w:highlight w:val="white"/>
        </w:rPr>
      </w:pPr>
      <w:r>
        <w:rPr>
          <w:sz w:val="28"/>
          <w:szCs w:val="28"/>
          <w:highlight w:val="white"/>
        </w:rPr>
        <w:t>В пункте 3 в графе «Перечень документов для предоставления субсидий» слова «межгосударственным и международным» заменить словами «межгосударственным и (или) международным»;</w:t>
      </w:r>
    </w:p>
    <w:p w:rsidR="006F62E8" w:rsidRDefault="00C17DDC">
      <w:pPr>
        <w:ind w:firstLine="709"/>
        <w:jc w:val="both"/>
        <w:rPr>
          <w:sz w:val="28"/>
          <w:szCs w:val="28"/>
          <w:highlight w:val="white"/>
        </w:rPr>
      </w:pPr>
      <w:r>
        <w:rPr>
          <w:sz w:val="28"/>
          <w:szCs w:val="28"/>
          <w:highlight w:val="white"/>
        </w:rPr>
        <w:t>д) в пункте 21:</w:t>
      </w:r>
    </w:p>
    <w:p w:rsidR="006F62E8" w:rsidRDefault="00C17DDC">
      <w:pPr>
        <w:ind w:firstLine="709"/>
        <w:jc w:val="both"/>
        <w:rPr>
          <w:sz w:val="28"/>
          <w:szCs w:val="28"/>
          <w:highlight w:val="white"/>
        </w:rPr>
      </w:pPr>
      <w:r>
        <w:rPr>
          <w:sz w:val="28"/>
          <w:szCs w:val="28"/>
          <w:highlight w:val="white"/>
        </w:rPr>
        <w:t>графу «Размеры субсидий» дополнить словами «Документы для установления права на получение субсидии представляются по затратам текущего года»;</w:t>
      </w:r>
    </w:p>
    <w:p w:rsidR="006F62E8" w:rsidRDefault="00C17DDC">
      <w:pPr>
        <w:ind w:firstLine="709"/>
        <w:jc w:val="both"/>
        <w:rPr>
          <w:sz w:val="28"/>
          <w:szCs w:val="28"/>
          <w:highlight w:val="white"/>
        </w:rPr>
      </w:pPr>
      <w:r>
        <w:rPr>
          <w:sz w:val="28"/>
          <w:szCs w:val="28"/>
          <w:highlight w:val="white"/>
        </w:rPr>
        <w:t>в графе «Условия предоставления субсидии» слова «программы НОЦ» заменить словами «аграрного направления программы НОЦ в соответствии с приложением № 6 программы НОЦ и на момент приобретения»;</w:t>
      </w:r>
    </w:p>
    <w:p w:rsidR="006F62E8" w:rsidRDefault="00C17DDC">
      <w:pPr>
        <w:ind w:firstLine="709"/>
        <w:jc w:val="both"/>
        <w:rPr>
          <w:sz w:val="28"/>
          <w:szCs w:val="28"/>
          <w:highlight w:val="white"/>
        </w:rPr>
      </w:pPr>
      <w:r>
        <w:rPr>
          <w:sz w:val="28"/>
          <w:szCs w:val="28"/>
          <w:highlight w:val="white"/>
        </w:rPr>
        <w:t>д) дополнить пунктами 22 - 24 следующего содержания: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67"/>
        <w:gridCol w:w="1984"/>
        <w:gridCol w:w="1525"/>
        <w:gridCol w:w="1843"/>
        <w:gridCol w:w="1267"/>
        <w:gridCol w:w="2001"/>
        <w:gridCol w:w="533"/>
      </w:tblGrid>
      <w:tr w:rsidR="006F62E8" w:rsidTr="00BC6D67">
        <w:tc>
          <w:tcPr>
            <w:tcW w:w="391" w:type="dxa"/>
            <w:tcBorders>
              <w:top w:val="nil"/>
              <w:left w:val="nil"/>
              <w:bottom w:val="nil"/>
              <w:right w:val="single" w:sz="4" w:space="0" w:color="auto"/>
            </w:tcBorders>
          </w:tcPr>
          <w:p w:rsidR="006F62E8" w:rsidRDefault="00C17DDC">
            <w:pPr>
              <w:jc w:val="both"/>
              <w:rPr>
                <w:highlight w:val="white"/>
              </w:rPr>
            </w:pPr>
            <w:r>
              <w:rPr>
                <w:highlight w:val="white"/>
              </w:rPr>
              <w:t>«</w:t>
            </w:r>
          </w:p>
        </w:tc>
        <w:tc>
          <w:tcPr>
            <w:tcW w:w="567" w:type="dxa"/>
            <w:tcBorders>
              <w:left w:val="single" w:sz="4" w:space="0" w:color="auto"/>
              <w:bottom w:val="single" w:sz="4" w:space="0" w:color="auto"/>
            </w:tcBorders>
          </w:tcPr>
          <w:p w:rsidR="006F62E8" w:rsidRDefault="00C17DDC">
            <w:pPr>
              <w:jc w:val="both"/>
              <w:rPr>
                <w:highlight w:val="white"/>
              </w:rPr>
            </w:pPr>
            <w:r>
              <w:rPr>
                <w:highlight w:val="white"/>
              </w:rPr>
              <w:t>22</w:t>
            </w:r>
          </w:p>
        </w:tc>
        <w:tc>
          <w:tcPr>
            <w:tcW w:w="1984" w:type="dxa"/>
          </w:tcPr>
          <w:p w:rsidR="006F62E8" w:rsidRDefault="00C17DDC">
            <w:pPr>
              <w:jc w:val="both"/>
              <w:rPr>
                <w:highlight w:val="white"/>
              </w:rPr>
            </w:pPr>
            <w:r>
              <w:rPr>
                <w:highlight w:val="white"/>
              </w:rPr>
              <w:t>Возмещение части затрат на прирост товарного поголовья коров специализированных мясных пород</w:t>
            </w:r>
          </w:p>
        </w:tc>
        <w:tc>
          <w:tcPr>
            <w:tcW w:w="1525" w:type="dxa"/>
          </w:tcPr>
          <w:p w:rsidR="006F62E8" w:rsidRDefault="00C17DDC">
            <w:pPr>
              <w:jc w:val="both"/>
              <w:rPr>
                <w:highlight w:val="white"/>
              </w:rPr>
            </w:pPr>
            <w:r>
              <w:rPr>
                <w:highlight w:val="white"/>
              </w:rPr>
              <w:t>Р = Z x Q,</w:t>
            </w:r>
          </w:p>
          <w:p w:rsidR="006F62E8" w:rsidRDefault="006F62E8">
            <w:pPr>
              <w:ind w:firstLine="709"/>
              <w:jc w:val="both"/>
              <w:rPr>
                <w:highlight w:val="white"/>
              </w:rPr>
            </w:pPr>
          </w:p>
          <w:p w:rsidR="006F62E8" w:rsidRDefault="00C17DDC">
            <w:pPr>
              <w:jc w:val="both"/>
              <w:rPr>
                <w:highlight w:val="white"/>
              </w:rPr>
            </w:pPr>
            <w:r>
              <w:rPr>
                <w:highlight w:val="white"/>
              </w:rPr>
              <w:t>где:</w:t>
            </w:r>
          </w:p>
          <w:p w:rsidR="006F62E8" w:rsidRDefault="00C17DDC">
            <w:pPr>
              <w:jc w:val="both"/>
              <w:rPr>
                <w:highlight w:val="white"/>
              </w:rPr>
            </w:pPr>
            <w:r>
              <w:rPr>
                <w:highlight w:val="white"/>
              </w:rPr>
              <w:t>Р - размер субсидии (рублей);</w:t>
            </w:r>
          </w:p>
          <w:p w:rsidR="006F62E8" w:rsidRDefault="00C17DDC">
            <w:pPr>
              <w:jc w:val="both"/>
              <w:rPr>
                <w:highlight w:val="white"/>
              </w:rPr>
            </w:pPr>
            <w:r>
              <w:rPr>
                <w:highlight w:val="white"/>
              </w:rPr>
              <w:t>Z - прирост товарного поголовья коров специализированных мясных пород в отчетном (текущем) году по отношению к предшествующему году (голов);</w:t>
            </w:r>
          </w:p>
          <w:p w:rsidR="006F62E8" w:rsidRDefault="00C17DDC">
            <w:pPr>
              <w:jc w:val="both"/>
              <w:rPr>
                <w:highlight w:val="white"/>
              </w:rPr>
            </w:pPr>
            <w:r>
              <w:rPr>
                <w:highlight w:val="white"/>
              </w:rPr>
              <w:t>Q - ставка на 1 голову увеличенного товарного поголовья коров специализированных мясных пород (рублей), утверждаемая приказом Минсельхоза НСО.</w:t>
            </w:r>
          </w:p>
          <w:p w:rsidR="006F62E8" w:rsidRDefault="00C17DDC">
            <w:pPr>
              <w:jc w:val="both"/>
              <w:rPr>
                <w:highlight w:val="white"/>
              </w:rPr>
            </w:pPr>
            <w:r>
              <w:rPr>
                <w:highlight w:val="white"/>
              </w:rPr>
              <w:t>При определении размера субсидии отчетным годом является год, предшествующий году получения субсидии</w:t>
            </w:r>
          </w:p>
        </w:tc>
        <w:tc>
          <w:tcPr>
            <w:tcW w:w="1843" w:type="dxa"/>
          </w:tcPr>
          <w:p w:rsidR="006F62E8" w:rsidRDefault="00C17DDC">
            <w:pPr>
              <w:jc w:val="both"/>
              <w:rPr>
                <w:highlight w:val="white"/>
              </w:rPr>
            </w:pPr>
            <w:r>
              <w:rPr>
                <w:highlight w:val="white"/>
              </w:rP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6F62E8" w:rsidRDefault="006F62E8">
            <w:pPr>
              <w:jc w:val="both"/>
              <w:rPr>
                <w:highlight w:val="white"/>
              </w:rPr>
            </w:pPr>
          </w:p>
        </w:tc>
        <w:tc>
          <w:tcPr>
            <w:tcW w:w="1267" w:type="dxa"/>
          </w:tcPr>
          <w:p w:rsidR="006F62E8" w:rsidRDefault="00C17DDC">
            <w:pPr>
              <w:jc w:val="both"/>
              <w:rPr>
                <w:highlight w:val="white"/>
              </w:rPr>
            </w:pPr>
            <w:r>
              <w:rPr>
                <w:highlight w:val="white"/>
              </w:rPr>
              <w:t>Прирост товарного поголовья коров специализированных мясных пород в отчетном (текущем) году по отношению к предшествующему году (в головах)</w:t>
            </w:r>
          </w:p>
          <w:p w:rsidR="006F62E8" w:rsidRDefault="006F62E8">
            <w:pPr>
              <w:jc w:val="both"/>
              <w:rPr>
                <w:highlight w:val="white"/>
              </w:rPr>
            </w:pPr>
          </w:p>
        </w:tc>
        <w:tc>
          <w:tcPr>
            <w:tcW w:w="2001" w:type="dxa"/>
          </w:tcPr>
          <w:p w:rsidR="006F62E8" w:rsidRDefault="00C17DDC">
            <w:pPr>
              <w:jc w:val="both"/>
              <w:rPr>
                <w:highlight w:val="white"/>
              </w:rPr>
            </w:pPr>
            <w:r>
              <w:rPr>
                <w:highlight w:val="white"/>
              </w:rPr>
              <w:t>1. Справка-расчет размера субсидии*.</w:t>
            </w:r>
          </w:p>
          <w:p w:rsidR="006F62E8" w:rsidRDefault="00C17DDC">
            <w:pPr>
              <w:jc w:val="both"/>
              <w:rPr>
                <w:highlight w:val="white"/>
              </w:rPr>
            </w:pPr>
            <w:r>
              <w:rPr>
                <w:highlight w:val="white"/>
              </w:rPr>
              <w:t>2. Отчет о движении скота и птицы на ферме на первое число месяца обращения в министерство*.</w:t>
            </w:r>
          </w:p>
          <w:p w:rsidR="006F62E8" w:rsidRDefault="00C17DDC">
            <w:pPr>
              <w:jc w:val="both"/>
              <w:rPr>
                <w:highlight w:val="white"/>
              </w:rPr>
            </w:pPr>
            <w:r>
              <w:rPr>
                <w:highlight w:val="white"/>
              </w:rPr>
              <w:t>3. Сведения о производственных затратах*</w:t>
            </w:r>
          </w:p>
          <w:p w:rsidR="006F62E8" w:rsidRDefault="006F62E8">
            <w:pPr>
              <w:ind w:firstLine="709"/>
              <w:jc w:val="both"/>
              <w:rPr>
                <w:highlight w:val="white"/>
              </w:rPr>
            </w:pPr>
          </w:p>
          <w:p w:rsidR="006F62E8" w:rsidRDefault="006F62E8">
            <w:pPr>
              <w:jc w:val="both"/>
              <w:rPr>
                <w:highlight w:val="white"/>
              </w:rPr>
            </w:pPr>
          </w:p>
        </w:tc>
        <w:tc>
          <w:tcPr>
            <w:tcW w:w="533" w:type="dxa"/>
          </w:tcPr>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tc>
      </w:tr>
      <w:tr w:rsidR="006F62E8" w:rsidTr="00BC6D67">
        <w:trPr>
          <w:trHeight w:val="230"/>
        </w:trPr>
        <w:tc>
          <w:tcPr>
            <w:tcW w:w="391" w:type="dxa"/>
            <w:vMerge w:val="restart"/>
            <w:tcBorders>
              <w:top w:val="nil"/>
              <w:left w:val="nil"/>
              <w:bottom w:val="nil"/>
              <w:right w:val="single" w:sz="4" w:space="0" w:color="auto"/>
            </w:tcBorders>
          </w:tcPr>
          <w:p w:rsidR="006F62E8" w:rsidRDefault="006F62E8">
            <w:pPr>
              <w:jc w:val="both"/>
              <w:rPr>
                <w:highlight w:val="white"/>
              </w:rPr>
            </w:pPr>
          </w:p>
        </w:tc>
        <w:tc>
          <w:tcPr>
            <w:tcW w:w="567" w:type="dxa"/>
            <w:vMerge w:val="restart"/>
            <w:tcBorders>
              <w:left w:val="single" w:sz="4" w:space="0" w:color="auto"/>
              <w:bottom w:val="single" w:sz="4" w:space="0" w:color="auto"/>
            </w:tcBorders>
          </w:tcPr>
          <w:p w:rsidR="006F62E8" w:rsidRDefault="00C17DDC">
            <w:pPr>
              <w:jc w:val="both"/>
              <w:rPr>
                <w:highlight w:val="white"/>
              </w:rPr>
            </w:pPr>
            <w:r>
              <w:rPr>
                <w:highlight w:val="white"/>
              </w:rPr>
              <w:t>23</w:t>
            </w:r>
          </w:p>
        </w:tc>
        <w:tc>
          <w:tcPr>
            <w:tcW w:w="1984" w:type="dxa"/>
            <w:vMerge w:val="restart"/>
          </w:tcPr>
          <w:p w:rsidR="006F62E8" w:rsidRDefault="00C17DDC">
            <w:pPr>
              <w:jc w:val="both"/>
              <w:rPr>
                <w:highlight w:val="white"/>
              </w:rPr>
            </w:pPr>
            <w:r>
              <w:rPr>
                <w:highlight w:val="white"/>
              </w:rPr>
              <w:t>Возмещение части затрат на закладку многолетних насаждений, включая питомники (плодовые, ягодные)</w:t>
            </w:r>
          </w:p>
        </w:tc>
        <w:tc>
          <w:tcPr>
            <w:tcW w:w="1525" w:type="dxa"/>
            <w:vMerge w:val="restart"/>
          </w:tcPr>
          <w:p w:rsidR="006F62E8" w:rsidRDefault="00C17DDC">
            <w:pPr>
              <w:jc w:val="both"/>
              <w:rPr>
                <w:highlight w:val="white"/>
              </w:rPr>
            </w:pPr>
            <w:r>
              <w:rPr>
                <w:highlight w:val="white"/>
              </w:rPr>
              <w:t>Р = Z x Q,</w:t>
            </w:r>
          </w:p>
          <w:p w:rsidR="006F62E8" w:rsidRDefault="006F62E8">
            <w:pPr>
              <w:ind w:firstLine="709"/>
              <w:jc w:val="both"/>
              <w:rPr>
                <w:highlight w:val="white"/>
              </w:rPr>
            </w:pPr>
          </w:p>
          <w:p w:rsidR="006F62E8" w:rsidRDefault="00C17DDC">
            <w:pPr>
              <w:jc w:val="both"/>
              <w:rPr>
                <w:highlight w:val="white"/>
              </w:rPr>
            </w:pPr>
            <w:r>
              <w:rPr>
                <w:highlight w:val="white"/>
              </w:rPr>
              <w:t>где:</w:t>
            </w:r>
          </w:p>
          <w:p w:rsidR="006F62E8" w:rsidRDefault="00C17DDC">
            <w:pPr>
              <w:jc w:val="both"/>
              <w:rPr>
                <w:highlight w:val="white"/>
              </w:rPr>
            </w:pPr>
            <w:r>
              <w:rPr>
                <w:highlight w:val="white"/>
              </w:rPr>
              <w:t>Р - размер субсидии (рублей);</w:t>
            </w:r>
          </w:p>
          <w:p w:rsidR="006F62E8" w:rsidRDefault="00C17DDC">
            <w:pPr>
              <w:jc w:val="both"/>
              <w:rPr>
                <w:highlight w:val="white"/>
              </w:rPr>
            </w:pPr>
            <w:r>
              <w:rPr>
                <w:highlight w:val="white"/>
              </w:rPr>
              <w:t>Z – показатели фактически произведенных затрат (га);</w:t>
            </w:r>
          </w:p>
          <w:p w:rsidR="006F62E8" w:rsidRDefault="00C17DDC">
            <w:pPr>
              <w:jc w:val="both"/>
              <w:rPr>
                <w:highlight w:val="white"/>
              </w:rPr>
            </w:pPr>
            <w:r>
              <w:rPr>
                <w:highlight w:val="white"/>
              </w:rPr>
              <w:t>Q - ставка на 1 гектар площади закладки многолетних насаждений, включая питомники (плодовые, ягодные) (рублей), утверждаемая приказом Минсельхоза НСО</w:t>
            </w:r>
          </w:p>
          <w:p w:rsidR="006F62E8" w:rsidRDefault="006F62E8">
            <w:pPr>
              <w:jc w:val="both"/>
              <w:rPr>
                <w:highlight w:val="white"/>
              </w:rPr>
            </w:pPr>
          </w:p>
        </w:tc>
        <w:tc>
          <w:tcPr>
            <w:tcW w:w="1843" w:type="dxa"/>
            <w:vMerge w:val="restart"/>
          </w:tcPr>
          <w:p w:rsidR="006F62E8" w:rsidRDefault="00C17DDC">
            <w:pPr>
              <w:jc w:val="both"/>
              <w:rPr>
                <w:highlight w:val="white"/>
              </w:rPr>
            </w:pPr>
            <w:r>
              <w:rPr>
                <w:highlight w:val="white"/>
              </w:rPr>
              <w:t xml:space="preserve">Субсидия предоставляется на возмещение части затрат на закладку многолетних насаждений, включая питомники (плодовые, ягодные), </w:t>
            </w:r>
          </w:p>
          <w:p w:rsidR="006F62E8" w:rsidRDefault="00C17DDC">
            <w:pPr>
              <w:jc w:val="both"/>
              <w:rPr>
                <w:highlight w:val="white"/>
              </w:rPr>
            </w:pPr>
            <w:r>
              <w:rPr>
                <w:highlight w:val="white"/>
              </w:rPr>
              <w:t>понесенных получателями средств в текущем году, включая затраты четвертого квартала предыдущего года.</w:t>
            </w:r>
          </w:p>
          <w:p w:rsidR="006F62E8" w:rsidRDefault="00C17DDC">
            <w:pPr>
              <w:jc w:val="both"/>
              <w:rPr>
                <w:highlight w:val="white"/>
              </w:rPr>
            </w:pPr>
            <w:r>
              <w:rPr>
                <w:highlight w:val="white"/>
              </w:rPr>
              <w:t xml:space="preserve">Субсидия предоставляется при 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 и </w:t>
            </w:r>
          </w:p>
          <w:p w:rsidR="006F62E8" w:rsidRDefault="00C17DDC">
            <w:pPr>
              <w:jc w:val="both"/>
              <w:rPr>
                <w:highlight w:val="white"/>
              </w:rPr>
            </w:pPr>
            <w:r>
              <w:rPr>
                <w:highlight w:val="white"/>
              </w:rPr>
              <w:t>показатели сортовых и посевных (посадочных) качеств которого соответствуют 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1267" w:type="dxa"/>
            <w:vMerge w:val="restart"/>
          </w:tcPr>
          <w:p w:rsidR="006F62E8" w:rsidRDefault="00C17DDC">
            <w:pPr>
              <w:jc w:val="both"/>
              <w:rPr>
                <w:highlight w:val="white"/>
              </w:rPr>
            </w:pPr>
            <w:r>
              <w:rPr>
                <w:highlight w:val="white"/>
              </w:rPr>
              <w:t>Площадь закладки многолетних насаждений, включая питомники (плодовые, ягодные) (в га)</w:t>
            </w:r>
          </w:p>
        </w:tc>
        <w:tc>
          <w:tcPr>
            <w:tcW w:w="2001" w:type="dxa"/>
            <w:vMerge w:val="restart"/>
            <w:tcBorders>
              <w:bottom w:val="single" w:sz="4" w:space="0" w:color="auto"/>
            </w:tcBorders>
          </w:tcPr>
          <w:p w:rsidR="006F62E8" w:rsidRDefault="00C17DDC">
            <w:pPr>
              <w:jc w:val="both"/>
              <w:rPr>
                <w:highlight w:val="white"/>
              </w:rPr>
            </w:pPr>
            <w:r>
              <w:rPr>
                <w:highlight w:val="white"/>
              </w:rPr>
              <w:t>1. Справка-расчет размера субсидии*.</w:t>
            </w:r>
          </w:p>
          <w:p w:rsidR="006F62E8" w:rsidRDefault="00C17DDC">
            <w:pPr>
              <w:jc w:val="both"/>
              <w:rPr>
                <w:highlight w:val="white"/>
              </w:rPr>
            </w:pPr>
            <w:r>
              <w:rPr>
                <w:highlight w:val="white"/>
              </w:rPr>
              <w:t>2. Сведения о производственных затратах* с приложением копий документов, подтверждающих факт понесенных затрат.</w:t>
            </w:r>
          </w:p>
          <w:p w:rsidR="006F62E8" w:rsidRDefault="00C17DDC">
            <w:pPr>
              <w:jc w:val="both"/>
              <w:rPr>
                <w:highlight w:val="white"/>
              </w:rPr>
            </w:pPr>
            <w:r>
              <w:rPr>
                <w:highlight w:val="white"/>
              </w:rPr>
              <w:t>3. Проект на закладку многолетних насаждений или его копия.</w:t>
            </w:r>
          </w:p>
          <w:p w:rsidR="006F62E8" w:rsidRDefault="00C17DDC">
            <w:pPr>
              <w:jc w:val="both"/>
              <w:rPr>
                <w:highlight w:val="white"/>
              </w:rPr>
            </w:pPr>
            <w:r>
              <w:rPr>
                <w:highlight w:val="white"/>
              </w:rPr>
              <w:t>4. Акт выполненных работ по закладке многолетних насаждений по форме, утверждаемой приказом Минсельхоза НСО.</w:t>
            </w:r>
          </w:p>
          <w:p w:rsidR="006F62E8" w:rsidRDefault="00C17DDC">
            <w:pPr>
              <w:jc w:val="both"/>
              <w:rPr>
                <w:highlight w:val="white"/>
              </w:rPr>
            </w:pPr>
            <w:r>
              <w:rPr>
                <w:highlight w:val="white"/>
              </w:rPr>
              <w:t>5. Копия протокола испытаний, и (или) сертификата соответствия, и (или) акта апробации посадочного материала.</w:t>
            </w:r>
          </w:p>
          <w:p w:rsidR="006F62E8" w:rsidRDefault="00C17DDC">
            <w:pPr>
              <w:jc w:val="both"/>
              <w:rPr>
                <w:highlight w:val="white"/>
              </w:rPr>
            </w:pPr>
            <w:r>
              <w:rPr>
                <w:highlight w:val="white"/>
              </w:rP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6F62E8" w:rsidRDefault="00C17DDC">
            <w:pPr>
              <w:jc w:val="both"/>
              <w:rPr>
                <w:highlight w:val="white"/>
              </w:rPr>
            </w:pPr>
            <w:r>
              <w:rPr>
                <w:highlight w:val="white"/>
              </w:rPr>
              <w:t>Копии документов заверяются субъектом государственной поддержки</w:t>
            </w:r>
          </w:p>
        </w:tc>
        <w:tc>
          <w:tcPr>
            <w:tcW w:w="533" w:type="dxa"/>
            <w:vMerge w:val="restart"/>
            <w:tcBorders>
              <w:bottom w:val="nil"/>
            </w:tcBorders>
          </w:tcPr>
          <w:p w:rsidR="006F62E8" w:rsidRDefault="006F62E8">
            <w:pPr>
              <w:jc w:val="both"/>
              <w:rPr>
                <w:highlight w:val="white"/>
              </w:rPr>
            </w:pPr>
          </w:p>
        </w:tc>
      </w:tr>
      <w:tr w:rsidR="006F62E8" w:rsidTr="00BC6D67">
        <w:trPr>
          <w:trHeight w:val="230"/>
        </w:trPr>
        <w:tc>
          <w:tcPr>
            <w:tcW w:w="391" w:type="dxa"/>
            <w:vMerge w:val="restart"/>
            <w:tcBorders>
              <w:top w:val="nil"/>
              <w:left w:val="nil"/>
              <w:bottom w:val="nil"/>
              <w:right w:val="single" w:sz="4" w:space="0" w:color="auto"/>
            </w:tcBorders>
          </w:tcPr>
          <w:p w:rsidR="006F62E8" w:rsidRDefault="006F62E8">
            <w:pPr>
              <w:jc w:val="both"/>
              <w:rPr>
                <w:highlight w:val="white"/>
              </w:rPr>
            </w:pPr>
          </w:p>
        </w:tc>
        <w:tc>
          <w:tcPr>
            <w:tcW w:w="567" w:type="dxa"/>
            <w:vMerge w:val="restart"/>
            <w:tcBorders>
              <w:left w:val="single" w:sz="4" w:space="0" w:color="auto"/>
            </w:tcBorders>
          </w:tcPr>
          <w:p w:rsidR="006F62E8" w:rsidRDefault="00C17DDC">
            <w:pPr>
              <w:jc w:val="both"/>
              <w:rPr>
                <w:highlight w:val="white"/>
              </w:rPr>
            </w:pPr>
            <w:r>
              <w:rPr>
                <w:highlight w:val="white"/>
              </w:rPr>
              <w:t>24</w:t>
            </w:r>
          </w:p>
        </w:tc>
        <w:tc>
          <w:tcPr>
            <w:tcW w:w="1984" w:type="dxa"/>
            <w:vMerge w:val="restart"/>
          </w:tcPr>
          <w:p w:rsidR="006F62E8" w:rsidRDefault="00C17DDC">
            <w:pPr>
              <w:jc w:val="both"/>
              <w:rPr>
                <w:highlight w:val="white"/>
              </w:rPr>
            </w:pPr>
            <w:r>
              <w:rPr>
                <w:highlight w:val="white"/>
              </w:rPr>
              <w:t>Возмещение части затрат на проведение уходных работ за многолетними насаждениями</w:t>
            </w:r>
          </w:p>
        </w:tc>
        <w:tc>
          <w:tcPr>
            <w:tcW w:w="1525" w:type="dxa"/>
            <w:vMerge w:val="restart"/>
          </w:tcPr>
          <w:p w:rsidR="006F62E8" w:rsidRDefault="00C17DDC">
            <w:pPr>
              <w:jc w:val="both"/>
              <w:rPr>
                <w:highlight w:val="white"/>
              </w:rPr>
            </w:pPr>
            <w:r>
              <w:rPr>
                <w:highlight w:val="white"/>
              </w:rPr>
              <w:t>Р = Z x Q,</w:t>
            </w:r>
          </w:p>
          <w:p w:rsidR="006F62E8" w:rsidRDefault="006F62E8">
            <w:pPr>
              <w:ind w:firstLine="709"/>
              <w:jc w:val="both"/>
              <w:rPr>
                <w:highlight w:val="white"/>
              </w:rPr>
            </w:pPr>
          </w:p>
          <w:p w:rsidR="006F62E8" w:rsidRDefault="00C17DDC">
            <w:pPr>
              <w:jc w:val="both"/>
              <w:rPr>
                <w:highlight w:val="white"/>
              </w:rPr>
            </w:pPr>
            <w:r>
              <w:rPr>
                <w:highlight w:val="white"/>
              </w:rPr>
              <w:t>где:</w:t>
            </w:r>
          </w:p>
          <w:p w:rsidR="006F62E8" w:rsidRDefault="00C17DDC">
            <w:pPr>
              <w:jc w:val="both"/>
              <w:rPr>
                <w:highlight w:val="white"/>
              </w:rPr>
            </w:pPr>
            <w:r>
              <w:rPr>
                <w:highlight w:val="white"/>
              </w:rPr>
              <w:t>Р - размер субсидии (рублей);</w:t>
            </w:r>
          </w:p>
          <w:p w:rsidR="006F62E8" w:rsidRDefault="00C17DDC">
            <w:pPr>
              <w:jc w:val="both"/>
              <w:rPr>
                <w:highlight w:val="white"/>
              </w:rPr>
            </w:pPr>
            <w:r>
              <w:rPr>
                <w:highlight w:val="white"/>
              </w:rPr>
              <w:t>Z - показатели фактически произведенных затрат (га);</w:t>
            </w:r>
          </w:p>
          <w:p w:rsidR="006F62E8" w:rsidRDefault="00C17DDC">
            <w:pPr>
              <w:jc w:val="both"/>
              <w:rPr>
                <w:highlight w:val="white"/>
              </w:rPr>
            </w:pPr>
            <w:r>
              <w:rPr>
                <w:highlight w:val="white"/>
              </w:rPr>
              <w:t>Q - ставка на 1 гектар площади проведения уходных работ за многолетними насаждениями (рублей), утверждаемая приказом Минсельхоза НСО</w:t>
            </w:r>
          </w:p>
        </w:tc>
        <w:tc>
          <w:tcPr>
            <w:tcW w:w="1843" w:type="dxa"/>
            <w:vMerge w:val="restart"/>
          </w:tcPr>
          <w:p w:rsidR="006F62E8" w:rsidRDefault="00C17DDC">
            <w:pPr>
              <w:jc w:val="both"/>
              <w:rPr>
                <w:highlight w:val="white"/>
              </w:rPr>
            </w:pPr>
            <w:r>
              <w:rPr>
                <w:highlight w:val="white"/>
              </w:rP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1267" w:type="dxa"/>
            <w:vMerge w:val="restart"/>
          </w:tcPr>
          <w:p w:rsidR="006F62E8" w:rsidRDefault="00C17DDC">
            <w:pPr>
              <w:jc w:val="both"/>
              <w:rPr>
                <w:highlight w:val="white"/>
              </w:rPr>
            </w:pPr>
            <w:r>
              <w:rPr>
                <w:highlight w:val="white"/>
              </w:rPr>
              <w:t>Площадь уходных работ за за многолетними насаждениями (до вступления в товарное плодоношение, но не более 3 лет с момента закладки) (в га)</w:t>
            </w:r>
          </w:p>
        </w:tc>
        <w:tc>
          <w:tcPr>
            <w:tcW w:w="2001" w:type="dxa"/>
            <w:vMerge w:val="restart"/>
            <w:tcBorders>
              <w:right w:val="single" w:sz="4" w:space="0" w:color="auto"/>
            </w:tcBorders>
          </w:tcPr>
          <w:p w:rsidR="006F62E8" w:rsidRDefault="00C17DDC">
            <w:pPr>
              <w:jc w:val="both"/>
              <w:rPr>
                <w:highlight w:val="white"/>
              </w:rPr>
            </w:pPr>
            <w:r>
              <w:rPr>
                <w:highlight w:val="white"/>
              </w:rPr>
              <w:t>1. Справка-расчет размера субсидии*.</w:t>
            </w:r>
          </w:p>
          <w:p w:rsidR="006F62E8" w:rsidRDefault="00C17DDC">
            <w:pPr>
              <w:jc w:val="both"/>
              <w:rPr>
                <w:highlight w:val="white"/>
              </w:rPr>
            </w:pPr>
            <w:r>
              <w:rPr>
                <w:highlight w:val="white"/>
              </w:rPr>
              <w:t>2. Сведения о производственных затратах* с приложением копий документов, подтверждающих факт понесенных затрат.</w:t>
            </w:r>
          </w:p>
          <w:p w:rsidR="006F62E8" w:rsidRDefault="00C17DDC">
            <w:pPr>
              <w:jc w:val="both"/>
              <w:rPr>
                <w:highlight w:val="white"/>
              </w:rPr>
            </w:pPr>
            <w:r>
              <w:rPr>
                <w:highlight w:val="white"/>
              </w:rP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6F62E8" w:rsidRDefault="00C17DDC">
            <w:pPr>
              <w:jc w:val="both"/>
              <w:rPr>
                <w:highlight w:val="white"/>
              </w:rPr>
            </w:pPr>
            <w:r>
              <w:rPr>
                <w:highlight w:val="white"/>
              </w:rPr>
              <w:t>4. Сведения о площади, на которой производились работы по уходу за многолетними насаждениями, по форме, утверждаемой приказом Минсельхоза НСО.</w:t>
            </w:r>
          </w:p>
          <w:p w:rsidR="006F62E8" w:rsidRDefault="00C17DDC">
            <w:pPr>
              <w:jc w:val="both"/>
              <w:rPr>
                <w:highlight w:val="white"/>
              </w:rPr>
            </w:pPr>
            <w:r>
              <w:rPr>
                <w:highlight w:val="white"/>
              </w:rPr>
              <w:t>Копии документов заверяются субъектом государственной поддержки</w:t>
            </w:r>
          </w:p>
        </w:tc>
        <w:tc>
          <w:tcPr>
            <w:tcW w:w="533" w:type="dxa"/>
            <w:vMerge w:val="restart"/>
            <w:tcBorders>
              <w:top w:val="nil"/>
              <w:left w:val="single" w:sz="4" w:space="0" w:color="auto"/>
              <w:bottom w:val="nil"/>
              <w:right w:val="nil"/>
            </w:tcBorders>
          </w:tcPr>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6F62E8">
            <w:pPr>
              <w:jc w:val="both"/>
              <w:rPr>
                <w:highlight w:val="white"/>
              </w:rPr>
            </w:pPr>
          </w:p>
          <w:p w:rsidR="006F62E8" w:rsidRDefault="00C17DDC">
            <w:pPr>
              <w:jc w:val="both"/>
              <w:rPr>
                <w:highlight w:val="white"/>
              </w:rPr>
            </w:pPr>
            <w:r>
              <w:rPr>
                <w:highlight w:val="white"/>
              </w:rPr>
              <w:t>».</w:t>
            </w:r>
          </w:p>
        </w:tc>
      </w:tr>
    </w:tbl>
    <w:p w:rsidR="006F62E8" w:rsidRDefault="006F62E8">
      <w:pPr>
        <w:jc w:val="both"/>
        <w:rPr>
          <w:sz w:val="28"/>
          <w:szCs w:val="28"/>
          <w:highlight w:val="white"/>
        </w:rPr>
      </w:pPr>
    </w:p>
    <w:p w:rsidR="006F62E8" w:rsidRDefault="00C17DDC">
      <w:pPr>
        <w:ind w:firstLine="709"/>
        <w:jc w:val="both"/>
        <w:rPr>
          <w:sz w:val="28"/>
          <w:szCs w:val="28"/>
          <w:highlight w:val="white"/>
        </w:rPr>
      </w:pPr>
      <w:r>
        <w:rPr>
          <w:rFonts w:eastAsia="Calibri"/>
          <w:sz w:val="28"/>
          <w:szCs w:val="28"/>
          <w:highlight w:val="white"/>
          <w:lang w:eastAsia="en-US"/>
        </w:rPr>
        <w:t xml:space="preserve">3. В приложении «Размеры, условия предоставления, результаты предоставления и показатели,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w:t>
      </w:r>
      <w:r>
        <w:rPr>
          <w:sz w:val="28"/>
          <w:szCs w:val="28"/>
          <w:highlight w:val="white"/>
        </w:rPr>
        <w:t xml:space="preserve">за счет средств областного бюджета Новосибирской области, источником финансового обеспечения которых являются субсидии, иные межбюджетные трансферты из федерального бюджета, и перечень документов для их получения (далее – Условия предоставления субсидий» к приложению № 3 к постановлению «Порядок </w:t>
      </w:r>
      <w:r>
        <w:rPr>
          <w:rFonts w:eastAsia="Calibri"/>
          <w:sz w:val="28"/>
          <w:szCs w:val="28"/>
          <w:highlight w:val="white"/>
          <w:lang w:eastAsia="en-US"/>
        </w:rPr>
        <w:t xml:space="preserve">предоставления государственной поддержки сельскохозяйственного производства в Новосибирской области </w:t>
      </w:r>
      <w:r>
        <w:rPr>
          <w:sz w:val="28"/>
          <w:szCs w:val="28"/>
          <w:highlight w:val="white"/>
        </w:rPr>
        <w:t>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6F62E8" w:rsidRDefault="00C17DDC">
      <w:pPr>
        <w:ind w:firstLine="709"/>
        <w:jc w:val="both"/>
        <w:rPr>
          <w:sz w:val="28"/>
          <w:szCs w:val="28"/>
          <w:highlight w:val="white"/>
        </w:rPr>
      </w:pPr>
      <w:r>
        <w:rPr>
          <w:sz w:val="28"/>
          <w:szCs w:val="28"/>
          <w:highlight w:val="white"/>
        </w:rPr>
        <w:t xml:space="preserve">1) пункт 4 изложить в следующей редакции: </w:t>
      </w:r>
    </w:p>
    <w:tbl>
      <w:tblPr>
        <w:tblW w:w="10126" w:type="dxa"/>
        <w:tblLayout w:type="fixed"/>
        <w:tblCellMar>
          <w:top w:w="102" w:type="dxa"/>
          <w:left w:w="62" w:type="dxa"/>
          <w:bottom w:w="102" w:type="dxa"/>
          <w:right w:w="62" w:type="dxa"/>
        </w:tblCellMar>
        <w:tblLook w:val="04A0" w:firstRow="1" w:lastRow="0" w:firstColumn="1" w:lastColumn="0" w:noHBand="0" w:noVBand="1"/>
      </w:tblPr>
      <w:tblGrid>
        <w:gridCol w:w="284"/>
        <w:gridCol w:w="567"/>
        <w:gridCol w:w="1271"/>
        <w:gridCol w:w="1134"/>
        <w:gridCol w:w="1909"/>
        <w:gridCol w:w="1985"/>
        <w:gridCol w:w="1134"/>
        <w:gridCol w:w="1559"/>
        <w:gridCol w:w="283"/>
      </w:tblGrid>
      <w:tr w:rsidR="006F62E8">
        <w:trPr>
          <w:trHeight w:val="512"/>
        </w:trPr>
        <w:tc>
          <w:tcPr>
            <w:tcW w:w="284" w:type="dxa"/>
            <w:tcBorders>
              <w:top w:val="none" w:sz="255" w:space="0" w:color="FFFFFF"/>
              <w:left w:val="none" w:sz="255" w:space="0" w:color="FFFFFF"/>
              <w:bottom w:val="none" w:sz="255" w:space="0" w:color="FFFFFF"/>
              <w:right w:val="single" w:sz="4" w:space="0" w:color="000000"/>
            </w:tcBorders>
          </w:tcPr>
          <w:p w:rsidR="006F62E8" w:rsidRDefault="00C17DDC">
            <w:pPr>
              <w:jc w:val="center"/>
              <w:rPr>
                <w:sz w:val="28"/>
                <w:szCs w:val="28"/>
                <w:highlight w:val="white"/>
              </w:rPr>
            </w:pPr>
            <w:r>
              <w:rPr>
                <w:sz w:val="28"/>
                <w:szCs w:val="28"/>
                <w:highlight w:val="white"/>
              </w:rPr>
              <w:t>«</w:t>
            </w:r>
          </w:p>
        </w:tc>
        <w:tc>
          <w:tcPr>
            <w:tcW w:w="567" w:type="dxa"/>
            <w:tcBorders>
              <w:top w:val="single" w:sz="4" w:space="0" w:color="000000"/>
              <w:left w:val="single" w:sz="4" w:space="0" w:color="000000"/>
              <w:bottom w:val="single" w:sz="4" w:space="0" w:color="000000"/>
              <w:right w:val="single" w:sz="4" w:space="0" w:color="000000"/>
            </w:tcBorders>
          </w:tcPr>
          <w:p w:rsidR="006F62E8" w:rsidRDefault="00C17DDC">
            <w:pPr>
              <w:jc w:val="center"/>
              <w:rPr>
                <w:highlight w:val="white"/>
              </w:rPr>
            </w:pPr>
            <w:r>
              <w:rPr>
                <w:highlight w:val="white"/>
              </w:rPr>
              <w:t>4</w:t>
            </w:r>
          </w:p>
        </w:tc>
        <w:tc>
          <w:tcPr>
            <w:tcW w:w="1271"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6F62E8" w:rsidRDefault="006F62E8">
            <w:pPr>
              <w:rPr>
                <w:highlight w:val="white"/>
              </w:rPr>
            </w:pPr>
          </w:p>
        </w:tc>
        <w:tc>
          <w:tcPr>
            <w:tcW w:w="1909" w:type="dxa"/>
            <w:tcBorders>
              <w:top w:val="single" w:sz="4" w:space="0" w:color="000000"/>
              <w:left w:val="single" w:sz="4" w:space="0" w:color="000000"/>
              <w:bottom w:val="single" w:sz="4" w:space="0" w:color="000000"/>
              <w:right w:val="single" w:sz="4" w:space="0" w:color="000000"/>
            </w:tcBorders>
          </w:tcPr>
          <w:p w:rsidR="006F62E8" w:rsidRDefault="006F62E8">
            <w:pPr>
              <w:jc w:val="both"/>
              <w:rPr>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приложением № 6 к настоящему постановлению.</w:t>
            </w:r>
          </w:p>
        </w:tc>
        <w:tc>
          <w:tcPr>
            <w:tcW w:w="1134" w:type="dxa"/>
            <w:tcBorders>
              <w:top w:val="single" w:sz="4" w:space="0" w:color="000000"/>
              <w:left w:val="single" w:sz="4" w:space="0" w:color="000000"/>
              <w:bottom w:val="single" w:sz="4" w:space="0" w:color="000000"/>
              <w:right w:val="single" w:sz="4" w:space="0" w:color="000000"/>
            </w:tcBorders>
          </w:tcPr>
          <w:p w:rsidR="006F62E8" w:rsidRDefault="006F62E8">
            <w:pPr>
              <w:jc w:val="both"/>
              <w:rPr>
                <w:highlight w:val="white"/>
              </w:rPr>
            </w:pPr>
          </w:p>
        </w:tc>
        <w:tc>
          <w:tcPr>
            <w:tcW w:w="1559" w:type="dxa"/>
            <w:tcBorders>
              <w:top w:val="single" w:sz="4" w:space="0" w:color="000000"/>
              <w:left w:val="single" w:sz="4" w:space="0" w:color="000000"/>
              <w:bottom w:val="single" w:sz="4" w:space="0" w:color="000000"/>
              <w:right w:val="single" w:sz="4" w:space="0" w:color="000000"/>
            </w:tcBorders>
          </w:tcPr>
          <w:p w:rsidR="006F62E8" w:rsidRDefault="006F62E8">
            <w:pPr>
              <w:rPr>
                <w:highlight w:val="white"/>
              </w:rPr>
            </w:pPr>
          </w:p>
        </w:tc>
        <w:tc>
          <w:tcPr>
            <w:tcW w:w="283" w:type="dxa"/>
            <w:tcBorders>
              <w:top w:val="none" w:sz="255" w:space="0" w:color="FFFFFF"/>
              <w:left w:val="single" w:sz="4" w:space="0" w:color="000000"/>
              <w:bottom w:val="none" w:sz="255" w:space="0" w:color="FFFFFF"/>
              <w:right w:val="none" w:sz="255" w:space="0" w:color="FFFFFF"/>
            </w:tcBorders>
          </w:tcPr>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tc>
      </w:tr>
      <w:tr w:rsidR="006F62E8">
        <w:trPr>
          <w:trHeight w:val="512"/>
        </w:trPr>
        <w:tc>
          <w:tcPr>
            <w:tcW w:w="284" w:type="dxa"/>
            <w:tcBorders>
              <w:top w:val="none" w:sz="255" w:space="0" w:color="FFFFFF"/>
              <w:left w:val="none" w:sz="255" w:space="0" w:color="FFFFFF"/>
              <w:bottom w:val="none" w:sz="255" w:space="0" w:color="FFFFFF"/>
              <w:right w:val="single" w:sz="4" w:space="0" w:color="000000"/>
            </w:tcBorders>
          </w:tcPr>
          <w:p w:rsidR="006F62E8" w:rsidRDefault="006F62E8">
            <w:pPr>
              <w:jc w:val="center"/>
              <w:rPr>
                <w:sz w:val="28"/>
                <w:szCs w:val="28"/>
                <w:highlight w:val="white"/>
              </w:rPr>
            </w:pPr>
          </w:p>
        </w:tc>
        <w:tc>
          <w:tcPr>
            <w:tcW w:w="567" w:type="dxa"/>
            <w:tcBorders>
              <w:top w:val="single" w:sz="4" w:space="0" w:color="000000"/>
              <w:left w:val="single" w:sz="4" w:space="0" w:color="000000"/>
              <w:bottom w:val="single" w:sz="4" w:space="0" w:color="000000"/>
              <w:right w:val="single" w:sz="4" w:space="0" w:color="000000"/>
            </w:tcBorders>
          </w:tcPr>
          <w:p w:rsidR="006F62E8" w:rsidRDefault="00C17DDC">
            <w:pPr>
              <w:jc w:val="center"/>
              <w:rPr>
                <w:highlight w:val="white"/>
              </w:rPr>
            </w:pPr>
            <w:r>
              <w:rPr>
                <w:highlight w:val="white"/>
              </w:rPr>
              <w:t>1)</w:t>
            </w:r>
          </w:p>
        </w:tc>
        <w:tc>
          <w:tcPr>
            <w:tcW w:w="1271"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на создание и (или) модернизацию объектов агропромышленного комплекса, в том числе:</w:t>
            </w:r>
          </w:p>
          <w:p w:rsidR="006F62E8" w:rsidRDefault="00C17DDC">
            <w:pPr>
              <w:rPr>
                <w:highlight w:val="white"/>
              </w:rPr>
            </w:pPr>
            <w:r>
              <w:rPr>
                <w:highlight w:val="white"/>
              </w:rPr>
              <w:t>1) плодохранилищ;</w:t>
            </w:r>
          </w:p>
          <w:p w:rsidR="006F62E8" w:rsidRDefault="00C17DDC">
            <w:pPr>
              <w:rPr>
                <w:highlight w:val="white"/>
              </w:rPr>
            </w:pPr>
            <w:r>
              <w:rPr>
                <w:highlight w:val="white"/>
              </w:rPr>
              <w:t>2) животноводческих комплексов молочного направления (молочных ферм);</w:t>
            </w:r>
          </w:p>
          <w:p w:rsidR="006F62E8" w:rsidRDefault="00C17DDC">
            <w:pPr>
              <w:rPr>
                <w:highlight w:val="white"/>
              </w:rPr>
            </w:pPr>
            <w:r>
              <w:rPr>
                <w:highlight w:val="white"/>
              </w:rPr>
              <w:t>3) селекционно-семеноводческих центров в растениеводстве;</w:t>
            </w:r>
          </w:p>
          <w:p w:rsidR="006F62E8" w:rsidRDefault="00C17DDC">
            <w:pPr>
              <w:rPr>
                <w:highlight w:val="white"/>
              </w:rPr>
            </w:pPr>
            <w:r>
              <w:rPr>
                <w:highlight w:val="white"/>
              </w:rPr>
              <w:t>4) селекционно-генетических центров в птицеводстве;</w:t>
            </w:r>
          </w:p>
          <w:p w:rsidR="006F62E8" w:rsidRDefault="00C17DDC">
            <w:pPr>
              <w:rPr>
                <w:highlight w:val="white"/>
              </w:rPr>
            </w:pPr>
            <w:r>
              <w:rPr>
                <w:highlight w:val="white"/>
              </w:rPr>
              <w:t>5) овцеводческих комплексов (ферм) мясного направления;</w:t>
            </w:r>
          </w:p>
          <w:p w:rsidR="006F62E8" w:rsidRDefault="00C17DDC">
            <w:pPr>
              <w:rPr>
                <w:highlight w:val="white"/>
              </w:rPr>
            </w:pPr>
            <w:r>
              <w:rPr>
                <w:highlight w:val="white"/>
              </w:rPr>
              <w:t>6) мощностей по производству сухих молочных продуктов для детского питания и компонентов для них;</w:t>
            </w:r>
          </w:p>
          <w:p w:rsidR="006F62E8" w:rsidRDefault="00C17DDC">
            <w:pPr>
              <w:jc w:val="both"/>
              <w:rPr>
                <w:highlight w:val="white"/>
              </w:rPr>
            </w:pPr>
            <w:r>
              <w:rPr>
                <w:highlight w:val="white"/>
              </w:rPr>
              <w:t>7)  льно-, пенькоперерабатывающих предприятий;</w:t>
            </w:r>
          </w:p>
          <w:p w:rsidR="006F62E8" w:rsidRDefault="00C17DDC">
            <w:pPr>
              <w:jc w:val="both"/>
              <w:rPr>
                <w:highlight w:val="white"/>
              </w:rPr>
            </w:pPr>
            <w:r>
              <w:rPr>
                <w:highlight w:val="white"/>
              </w:rPr>
              <w:t>8)  репродукторов первого порядка для производства родительских форм птицы яичного и (или) мясного направлений продуктивности;</w:t>
            </w:r>
          </w:p>
          <w:p w:rsidR="006F62E8" w:rsidRDefault="00C17DDC">
            <w:pPr>
              <w:jc w:val="both"/>
              <w:rPr>
                <w:highlight w:val="white"/>
              </w:rPr>
            </w:pPr>
            <w:r>
              <w:rPr>
                <w:highlight w:val="white"/>
              </w:rP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6F62E8" w:rsidRDefault="00C17DDC">
            <w:pPr>
              <w:rPr>
                <w:highlight w:val="white"/>
              </w:rPr>
            </w:pPr>
            <w:r>
              <w:rPr>
                <w:highlight w:val="white"/>
              </w:rPr>
              <w:t>10)  объектов по производству кормов для аквакультуры</w:t>
            </w: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hyperlink r:id="rId12" w:tooltip="https://login.consultant.ru/link/?req=doc&amp;base=LAW&amp;n=450750&amp;dst=173473" w:history="1">
              <w:r w:rsidR="00BC6D67">
                <w:rPr>
                  <w:rStyle w:val="af2"/>
                  <w:color w:val="000000"/>
                  <w:highlight w:val="white"/>
                  <w:u w:val="none"/>
                </w:rPr>
                <w:t>Приложение № </w:t>
              </w:r>
              <w:r>
                <w:rPr>
                  <w:rStyle w:val="af2"/>
                  <w:color w:val="000000"/>
                  <w:highlight w:val="white"/>
                  <w:u w:val="none"/>
                </w:rPr>
                <w:t>1</w:t>
              </w:r>
            </w:hyperlink>
            <w:r>
              <w:rPr>
                <w:highlight w:val="white"/>
              </w:rPr>
              <w:t>7</w:t>
            </w:r>
            <w:r>
              <w:rPr>
                <w:color w:val="000000"/>
                <w:highlight w:val="white"/>
              </w:rPr>
              <w:t xml:space="preserve"> к Государственной программе развития сельского хозяйства и </w:t>
            </w:r>
            <w:r>
              <w:rPr>
                <w:highlight w:val="white"/>
              </w:rPr>
              <w:t>регулирования рынков сельскохозяйственной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 17)</w:t>
            </w:r>
          </w:p>
        </w:tc>
        <w:tc>
          <w:tcPr>
            <w:tcW w:w="1909"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Р = Z x Ср,</w:t>
            </w:r>
          </w:p>
          <w:p w:rsidR="006F62E8" w:rsidRDefault="006F62E8">
            <w:pPr>
              <w:outlineLvl w:val="0"/>
              <w:rPr>
                <w:highlight w:val="white"/>
              </w:rPr>
            </w:pPr>
          </w:p>
          <w:p w:rsidR="006F62E8" w:rsidRDefault="00C17DDC">
            <w:pPr>
              <w:jc w:val="both"/>
              <w:rPr>
                <w:highlight w:val="white"/>
              </w:rPr>
            </w:pPr>
            <w:r>
              <w:rPr>
                <w:highlight w:val="white"/>
              </w:rPr>
              <w:t>где:</w:t>
            </w:r>
          </w:p>
          <w:p w:rsidR="006F62E8" w:rsidRDefault="00C17DDC">
            <w:pPr>
              <w:jc w:val="both"/>
              <w:rPr>
                <w:highlight w:val="white"/>
              </w:rPr>
            </w:pPr>
            <w:r>
              <w:rPr>
                <w:highlight w:val="white"/>
              </w:rPr>
              <w:t>Р - размер субсидии (рублей);</w:t>
            </w:r>
          </w:p>
          <w:p w:rsidR="006F62E8" w:rsidRDefault="00C17DDC">
            <w:pPr>
              <w:jc w:val="both"/>
              <w:rPr>
                <w:highlight w:val="white"/>
              </w:rPr>
            </w:pPr>
            <w:r>
              <w:rPr>
                <w:highlight w:val="white"/>
              </w:rPr>
              <w:t>Z - размер фактически произведенных затрат, но не выше предельной стоимости объекта (рублей);</w:t>
            </w:r>
          </w:p>
          <w:p w:rsidR="006F62E8" w:rsidRDefault="00C17DDC">
            <w:pPr>
              <w:jc w:val="both"/>
              <w:rPr>
                <w:highlight w:val="white"/>
              </w:rPr>
            </w:pPr>
            <w:r>
              <w:rPr>
                <w:highlight w:val="white"/>
              </w:rPr>
              <w:t>Ср - размер возмещения затрат, %, определяемый в соответствии с Приложением № 17:</w:t>
            </w:r>
          </w:p>
          <w:p w:rsidR="006F62E8" w:rsidRDefault="00C17DDC">
            <w:pPr>
              <w:jc w:val="both"/>
              <w:rPr>
                <w:highlight w:val="white"/>
              </w:rPr>
            </w:pPr>
            <w:r>
              <w:rPr>
                <w:highlight w:val="white"/>
              </w:rPr>
              <w:t>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6F62E8" w:rsidRDefault="00C17DDC">
            <w:pPr>
              <w:jc w:val="both"/>
              <w:rPr>
                <w:highlight w:val="white"/>
              </w:rPr>
            </w:pPr>
            <w:r>
              <w:rPr>
                <w:highlight w:val="white"/>
              </w:rP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p w:rsidR="006F62E8" w:rsidRDefault="00C17DDC">
            <w:pPr>
              <w:jc w:val="both"/>
              <w:rPr>
                <w:highlight w:val="white"/>
              </w:rPr>
            </w:pPr>
            <w:r>
              <w:rPr>
                <w:highlight w:val="white"/>
              </w:rP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предшествующему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6F62E8" w:rsidRDefault="00C17DDC">
            <w:pPr>
              <w:jc w:val="both"/>
              <w:rPr>
                <w:highlight w:val="white"/>
              </w:rPr>
            </w:pPr>
            <w:r>
              <w:rPr>
                <w:highlight w:val="white"/>
              </w:rPr>
              <w:t>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предшествующему году проведения отбора МСХ РФ, по данным Федеральной службы государственной статистики);</w:t>
            </w:r>
          </w:p>
          <w:p w:rsidR="006F62E8" w:rsidRDefault="00C17DDC">
            <w:pPr>
              <w:jc w:val="both"/>
              <w:rPr>
                <w:highlight w:val="white"/>
              </w:rPr>
            </w:pPr>
            <w:r>
              <w:rPr>
                <w:highlight w:val="white"/>
              </w:rP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1985"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6F62E8" w:rsidRDefault="00C17DDC">
            <w:pPr>
              <w:jc w:val="both"/>
              <w:rPr>
                <w:highlight w:val="white"/>
              </w:rPr>
            </w:pPr>
            <w:r>
              <w:rPr>
                <w:highlight w:val="white"/>
              </w:rP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6F62E8" w:rsidRDefault="00C17DDC">
            <w:pPr>
              <w:jc w:val="both"/>
              <w:rPr>
                <w:highlight w:val="white"/>
              </w:rPr>
            </w:pPr>
            <w:r>
              <w:rPr>
                <w:highlight w:val="white"/>
              </w:rP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p w:rsidR="006F62E8" w:rsidRDefault="006F62E8">
            <w:pPr>
              <w:jc w:val="both"/>
              <w:rPr>
                <w:highlight w:val="white"/>
              </w:rPr>
            </w:pP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Количество созданных и (или) модернизированных объектов агропромышленного комплекса (единиц)</w:t>
            </w:r>
          </w:p>
        </w:tc>
        <w:tc>
          <w:tcPr>
            <w:tcW w:w="1559"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1. Справка-расчет размера субсидии*.</w:t>
            </w:r>
          </w:p>
          <w:p w:rsidR="006F62E8" w:rsidRDefault="00C17DDC">
            <w:pPr>
              <w:jc w:val="both"/>
              <w:rPr>
                <w:highlight w:val="white"/>
              </w:rPr>
            </w:pPr>
            <w:r>
              <w:rPr>
                <w:highlight w:val="white"/>
              </w:rP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6F62E8" w:rsidRDefault="00C17DDC">
            <w:pPr>
              <w:rPr>
                <w:highlight w:val="white"/>
              </w:rPr>
            </w:pPr>
            <w:r>
              <w:rPr>
                <w:highlight w:val="white"/>
              </w:rPr>
              <w:t>3. Технологическая схема производства,</w:t>
            </w:r>
          </w:p>
          <w:p w:rsidR="006F62E8" w:rsidRDefault="00C17DDC">
            <w:pPr>
              <w:rPr>
                <w:highlight w:val="white"/>
              </w:rPr>
            </w:pPr>
            <w:r>
              <w:rPr>
                <w:highlight w:val="white"/>
              </w:rPr>
              <w:t>перечень технологического оборудования.</w:t>
            </w:r>
          </w:p>
          <w:p w:rsidR="006F62E8" w:rsidRDefault="00C17DDC">
            <w:pPr>
              <w:jc w:val="both"/>
              <w:rPr>
                <w:highlight w:val="white"/>
              </w:rPr>
            </w:pPr>
            <w:r>
              <w:rPr>
                <w:highlight w:val="white"/>
              </w:rP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6F62E8" w:rsidRDefault="00C17DDC">
            <w:pPr>
              <w:jc w:val="both"/>
              <w:rPr>
                <w:highlight w:val="white"/>
              </w:rPr>
            </w:pPr>
            <w:r>
              <w:rPr>
                <w:highlight w:val="white"/>
              </w:rP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6F62E8" w:rsidRDefault="00C17DDC">
            <w:pPr>
              <w:jc w:val="both"/>
              <w:rPr>
                <w:highlight w:val="white"/>
              </w:rPr>
            </w:pPr>
            <w:r>
              <w:rPr>
                <w:highlight w:val="white"/>
              </w:rPr>
              <w:t>6. Копия разрешения на ввод объекта в эксплуатацию (при создании объекта)**.</w:t>
            </w:r>
          </w:p>
          <w:p w:rsidR="006F62E8" w:rsidRDefault="00C17DDC">
            <w:pPr>
              <w:jc w:val="both"/>
              <w:rPr>
                <w:highlight w:val="white"/>
              </w:rPr>
            </w:pPr>
            <w:r>
              <w:rPr>
                <w:highlight w:val="white"/>
              </w:rPr>
              <w:t>7. Копия акта приемки объекта и копии документов, подтверждающих приобретение и монтаж техники и (или) оборудования (при модернизации объекта).</w:t>
            </w:r>
          </w:p>
          <w:p w:rsidR="006F62E8" w:rsidRDefault="00C17DDC">
            <w:pPr>
              <w:rPr>
                <w:highlight w:val="white"/>
              </w:rPr>
            </w:pPr>
            <w:r>
              <w:rPr>
                <w:highlight w:val="white"/>
              </w:rPr>
              <w:t>8. Копии документов, подтверждающих право собственности на объект**.</w:t>
            </w:r>
          </w:p>
          <w:p w:rsidR="006F62E8" w:rsidRDefault="00C17DDC">
            <w:pPr>
              <w:rPr>
                <w:highlight w:val="white"/>
              </w:rPr>
            </w:pPr>
            <w:r>
              <w:rPr>
                <w:highlight w:val="white"/>
              </w:rPr>
              <w:t>9. Форма отчета № СП-51 «Отчет о движении скота и птицы на ферме» за месяц, предшествующий месяцу участия в отборе, и (или) копии документов, подтверждающих 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6F62E8" w:rsidRDefault="00C17DDC">
            <w:pPr>
              <w:rPr>
                <w:highlight w:val="white"/>
              </w:rPr>
            </w:pPr>
            <w:r>
              <w:rPr>
                <w:highlight w:val="white"/>
              </w:rPr>
              <w:t>10. Форма № 29-СХ «Сведения о сборе сельскохозяйственных культур» (для субъектов малого предпринимательства и крестьянских (фермерских) хозяйств – форма № 2-фермер) за год, предшествующий году предоставления субсидии (для плодохранилищ и селекционно-семеноводческого центра в растениеводстве).</w:t>
            </w:r>
          </w:p>
        </w:tc>
        <w:tc>
          <w:tcPr>
            <w:tcW w:w="283" w:type="dxa"/>
            <w:tcBorders>
              <w:top w:val="none" w:sz="255" w:space="0" w:color="FFFFFF"/>
              <w:left w:val="single" w:sz="4" w:space="0" w:color="000000"/>
              <w:bottom w:val="none" w:sz="255" w:space="0" w:color="FFFFFF"/>
              <w:right w:val="none" w:sz="255" w:space="0" w:color="FFFFFF"/>
            </w:tcBorders>
            <w:vAlign w:val="bottom"/>
          </w:tcPr>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tc>
      </w:tr>
      <w:tr w:rsidR="006F62E8">
        <w:trPr>
          <w:trHeight w:val="512"/>
        </w:trPr>
        <w:tc>
          <w:tcPr>
            <w:tcW w:w="284" w:type="dxa"/>
            <w:tcBorders>
              <w:top w:val="none" w:sz="255" w:space="0" w:color="FFFFFF"/>
              <w:left w:val="none" w:sz="255" w:space="0" w:color="FFFFFF"/>
              <w:bottom w:val="none" w:sz="255" w:space="0" w:color="FFFFFF"/>
              <w:right w:val="single" w:sz="4" w:space="0" w:color="000000"/>
            </w:tcBorders>
          </w:tcPr>
          <w:p w:rsidR="006F62E8" w:rsidRDefault="006F62E8">
            <w:pPr>
              <w:jc w:val="center"/>
              <w:rPr>
                <w:sz w:val="28"/>
                <w:szCs w:val="28"/>
                <w:highlight w:val="white"/>
              </w:rPr>
            </w:pPr>
          </w:p>
        </w:tc>
        <w:tc>
          <w:tcPr>
            <w:tcW w:w="567" w:type="dxa"/>
            <w:tcBorders>
              <w:top w:val="single" w:sz="4" w:space="0" w:color="000000"/>
              <w:left w:val="single" w:sz="4" w:space="0" w:color="000000"/>
              <w:bottom w:val="single" w:sz="4" w:space="0" w:color="000000"/>
              <w:right w:val="single" w:sz="4" w:space="0" w:color="000000"/>
            </w:tcBorders>
          </w:tcPr>
          <w:p w:rsidR="006F62E8" w:rsidRDefault="00C17DDC">
            <w:pPr>
              <w:jc w:val="center"/>
              <w:rPr>
                <w:highlight w:val="white"/>
              </w:rPr>
            </w:pPr>
            <w:r>
              <w:rPr>
                <w:highlight w:val="white"/>
              </w:rPr>
              <w:t>2)</w:t>
            </w:r>
          </w:p>
        </w:tc>
        <w:tc>
          <w:tcPr>
            <w:tcW w:w="1271"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color w:val="000000"/>
                <w:highlight w:val="white"/>
              </w:rPr>
              <w:t xml:space="preserve">на приобретение маркировочного оборудования и ввод его в </w:t>
            </w:r>
            <w:r>
              <w:rPr>
                <w:highlight w:val="white"/>
              </w:rPr>
              <w:t>эксплуатацию</w:t>
            </w: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Приложение № 17</w:t>
            </w:r>
          </w:p>
        </w:tc>
        <w:tc>
          <w:tcPr>
            <w:tcW w:w="1909"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 xml:space="preserve">Р = Z x Ср, </w:t>
            </w:r>
          </w:p>
          <w:p w:rsidR="006F62E8" w:rsidRDefault="00C17DDC">
            <w:pPr>
              <w:rPr>
                <w:highlight w:val="white"/>
              </w:rPr>
            </w:pPr>
            <w:r>
              <w:rPr>
                <w:highlight w:val="white"/>
              </w:rPr>
              <w:t xml:space="preserve">где: Р – размер субсидии (рублей); </w:t>
            </w:r>
          </w:p>
          <w:p w:rsidR="006F62E8" w:rsidRDefault="00C17DDC">
            <w:pPr>
              <w:rPr>
                <w:highlight w:val="white"/>
              </w:rPr>
            </w:pPr>
            <w:r>
              <w:rPr>
                <w:highlight w:val="white"/>
              </w:rPr>
              <w:t>Z – размер фактически произведенных затрат, но не выше предельной стоимости объекта (рублей);</w:t>
            </w:r>
          </w:p>
          <w:p w:rsidR="006F62E8" w:rsidRDefault="00C17DDC">
            <w:pPr>
              <w:rPr>
                <w:highlight w:val="white"/>
              </w:rPr>
            </w:pPr>
            <w:r>
              <w:rPr>
                <w:highlight w:val="white"/>
              </w:rPr>
              <w:t>Ср – размер возмещения затрат, %, определяемый в соответствии с Приложением № 17:</w:t>
            </w:r>
          </w:p>
          <w:p w:rsidR="006F62E8" w:rsidRDefault="00C17DDC">
            <w:pPr>
              <w:jc w:val="both"/>
              <w:rPr>
                <w:highlight w:val="white"/>
              </w:rPr>
            </w:pPr>
            <w:r>
              <w:rPr>
                <w:highlight w:val="white"/>
              </w:rPr>
              <w:t xml:space="preserve">70 % фактической стоимости маркировочного оборудования (но не выше предельной стоимости маркировочного оборудования). </w:t>
            </w:r>
          </w:p>
        </w:tc>
        <w:tc>
          <w:tcPr>
            <w:tcW w:w="1985"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1559"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Копия акта ввода маркировочного оборудования в эксплуатацию.</w:t>
            </w:r>
          </w:p>
        </w:tc>
        <w:tc>
          <w:tcPr>
            <w:tcW w:w="283" w:type="dxa"/>
            <w:tcBorders>
              <w:top w:val="none" w:sz="255" w:space="0" w:color="FFFFFF"/>
              <w:left w:val="single" w:sz="4" w:space="0" w:color="000000"/>
              <w:bottom w:val="none" w:sz="255" w:space="0" w:color="FFFFFF"/>
              <w:right w:val="none" w:sz="255" w:space="0" w:color="FFFFFF"/>
            </w:tcBorders>
            <w:vAlign w:val="bottom"/>
          </w:tcPr>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tc>
      </w:tr>
      <w:tr w:rsidR="006F62E8">
        <w:trPr>
          <w:trHeight w:val="512"/>
        </w:trPr>
        <w:tc>
          <w:tcPr>
            <w:tcW w:w="284" w:type="dxa"/>
            <w:tcBorders>
              <w:top w:val="none" w:sz="255" w:space="0" w:color="FFFFFF"/>
              <w:left w:val="none" w:sz="255" w:space="0" w:color="FFFFFF"/>
              <w:bottom w:val="none" w:sz="255" w:space="0" w:color="FFFFFF"/>
              <w:right w:val="single" w:sz="4" w:space="0" w:color="000000"/>
            </w:tcBorders>
          </w:tcPr>
          <w:p w:rsidR="006F62E8" w:rsidRDefault="006F62E8">
            <w:pPr>
              <w:jc w:val="center"/>
              <w:rPr>
                <w:sz w:val="28"/>
                <w:szCs w:val="28"/>
                <w:highlight w:val="white"/>
              </w:rPr>
            </w:pPr>
          </w:p>
        </w:tc>
        <w:tc>
          <w:tcPr>
            <w:tcW w:w="567" w:type="dxa"/>
            <w:tcBorders>
              <w:top w:val="single" w:sz="4" w:space="0" w:color="000000"/>
              <w:left w:val="single" w:sz="4" w:space="0" w:color="000000"/>
              <w:bottom w:val="single" w:sz="4" w:space="0" w:color="000000"/>
              <w:right w:val="single" w:sz="4" w:space="0" w:color="000000"/>
            </w:tcBorders>
          </w:tcPr>
          <w:p w:rsidR="006F62E8" w:rsidRDefault="00C17DDC">
            <w:pPr>
              <w:jc w:val="center"/>
              <w:rPr>
                <w:highlight w:val="white"/>
              </w:rPr>
            </w:pPr>
            <w:r>
              <w:rPr>
                <w:highlight w:val="white"/>
              </w:rPr>
              <w:t>3)</w:t>
            </w:r>
          </w:p>
        </w:tc>
        <w:tc>
          <w:tcPr>
            <w:tcW w:w="1271" w:type="dxa"/>
            <w:tcBorders>
              <w:top w:val="single" w:sz="4" w:space="0" w:color="000000"/>
              <w:left w:val="single" w:sz="4" w:space="0" w:color="000000"/>
              <w:bottom w:val="single" w:sz="4" w:space="0" w:color="000000"/>
              <w:right w:val="single" w:sz="4" w:space="0" w:color="000000"/>
            </w:tcBorders>
          </w:tcPr>
          <w:p w:rsidR="006F62E8" w:rsidRDefault="00C17DDC">
            <w:pPr>
              <w:rPr>
                <w:color w:val="000000"/>
                <w:highlight w:val="white"/>
              </w:rPr>
            </w:pPr>
            <w:r>
              <w:rPr>
                <w:color w:val="000000"/>
                <w:highlight w:val="white"/>
              </w:rPr>
              <w:t>на создание и (или) модернизацию хранилищ для картофеля и овощей</w:t>
            </w: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hyperlink r:id="rId13" w:tooltip="https://login.consultant.ru/link/?req=doc&amp;base=LAW&amp;n=450750&amp;dst=173473" w:history="1">
              <w:r w:rsidRPr="00BC6D67">
                <w:rPr>
                  <w:rStyle w:val="af2"/>
                  <w:color w:val="000000"/>
                  <w:highlight w:val="white"/>
                  <w:u w:val="none"/>
                </w:rPr>
                <w:t>Приложение №</w:t>
              </w:r>
              <w:r w:rsidR="00BC6D67">
                <w:rPr>
                  <w:rStyle w:val="af2"/>
                  <w:color w:val="000000"/>
                  <w:highlight w:val="white"/>
                  <w:u w:val="none"/>
                </w:rPr>
                <w:t> </w:t>
              </w:r>
              <w:r w:rsidRPr="00BC6D67">
                <w:rPr>
                  <w:rStyle w:val="af2"/>
                  <w:color w:val="000000"/>
                  <w:highlight w:val="white"/>
                  <w:u w:val="none"/>
                </w:rPr>
                <w:t>12(1)</w:t>
              </w:r>
            </w:hyperlink>
            <w:r>
              <w:rPr>
                <w:color w:val="000000"/>
                <w:highlight w:val="white"/>
              </w:rPr>
              <w:t xml:space="preserve"> к Государственной программе развития сельского хозяйства и </w:t>
            </w:r>
            <w:r>
              <w:rPr>
                <w:highlight w:val="white"/>
              </w:rPr>
              <w:t xml:space="preserve">регулирования рынков сельскохозяйственной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 12(1)). </w:t>
            </w:r>
          </w:p>
          <w:p w:rsidR="006F62E8" w:rsidRDefault="006F62E8">
            <w:pPr>
              <w:rPr>
                <w:highlight w:val="white"/>
              </w:rPr>
            </w:pPr>
          </w:p>
        </w:tc>
        <w:tc>
          <w:tcPr>
            <w:tcW w:w="1909" w:type="dxa"/>
            <w:tcBorders>
              <w:top w:val="single" w:sz="4" w:space="0" w:color="000000"/>
              <w:left w:val="single" w:sz="4" w:space="0" w:color="000000"/>
              <w:bottom w:val="single" w:sz="4" w:space="0" w:color="000000"/>
              <w:right w:val="single" w:sz="4" w:space="0" w:color="000000"/>
            </w:tcBorders>
          </w:tcPr>
          <w:p w:rsidR="006F62E8" w:rsidRDefault="00C17DDC">
            <w:pPr>
              <w:rPr>
                <w:highlight w:val="white"/>
              </w:rPr>
            </w:pPr>
            <w:r>
              <w:rPr>
                <w:highlight w:val="white"/>
              </w:rPr>
              <w:t xml:space="preserve">Р = Z x Ср, </w:t>
            </w:r>
          </w:p>
          <w:p w:rsidR="006F62E8" w:rsidRDefault="00C17DDC">
            <w:pPr>
              <w:rPr>
                <w:highlight w:val="white"/>
              </w:rPr>
            </w:pPr>
            <w:r>
              <w:rPr>
                <w:highlight w:val="white"/>
              </w:rPr>
              <w:t xml:space="preserve">где: Р – размер субсидии (рублей); </w:t>
            </w:r>
          </w:p>
          <w:p w:rsidR="006F62E8" w:rsidRDefault="00C17DDC">
            <w:pPr>
              <w:rPr>
                <w:highlight w:val="white"/>
              </w:rPr>
            </w:pPr>
            <w:r>
              <w:rPr>
                <w:highlight w:val="white"/>
              </w:rPr>
              <w:t>Z – размер фактически произведенных затрат, но не выше предельной стоимости объекта (рублей);</w:t>
            </w:r>
          </w:p>
          <w:p w:rsidR="006F62E8" w:rsidRDefault="00C17DDC">
            <w:pPr>
              <w:rPr>
                <w:highlight w:val="white"/>
              </w:rPr>
            </w:pPr>
            <w:r>
              <w:rPr>
                <w:highlight w:val="white"/>
              </w:rPr>
              <w:t>Ср – размер возмещения затрат, %, определяемый в соответствии с Приложением № 12(1):</w:t>
            </w:r>
          </w:p>
          <w:p w:rsidR="006F62E8" w:rsidRDefault="00C17DDC">
            <w:pPr>
              <w:jc w:val="both"/>
              <w:rPr>
                <w:highlight w:val="white"/>
              </w:rPr>
            </w:pPr>
            <w:r>
              <w:rPr>
                <w:highlight w:val="white"/>
              </w:rPr>
              <w:t xml:space="preserve">25 % фактической стоимости хранилища (но не выше предельной стоимости хранилища, определяемой исходя из предельного </w:t>
            </w:r>
            <w:hyperlink r:id="rId14" w:tooltip="https://login.consultant.ru/link/?req=doc&amp;base=LAW&amp;n=455136&amp;dst=100009" w:history="1">
              <w:r>
                <w:rPr>
                  <w:rStyle w:val="af2"/>
                  <w:highlight w:val="white"/>
                </w:rPr>
                <w:t>значения</w:t>
              </w:r>
            </w:hyperlink>
            <w:r>
              <w:rPr>
                <w:highlight w:val="white"/>
              </w:rPr>
              <w:t xml:space="preserve"> стоимости единицы мощности хранилища, устанавливаемого МСХ РФ.</w:t>
            </w:r>
          </w:p>
        </w:tc>
        <w:tc>
          <w:tcPr>
            <w:tcW w:w="1985"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6F62E8" w:rsidRDefault="00C17DDC">
            <w:pPr>
              <w:jc w:val="both"/>
              <w:rPr>
                <w:highlight w:val="white"/>
              </w:rPr>
            </w:pPr>
            <w:r>
              <w:rPr>
                <w:highlight w:val="white"/>
              </w:rP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6F62E8" w:rsidRDefault="00C17DDC">
            <w:pPr>
              <w:jc w:val="both"/>
              <w:rPr>
                <w:highlight w:val="white"/>
              </w:rPr>
            </w:pPr>
            <w:r>
              <w:rPr>
                <w:highlight w:val="white"/>
              </w:rP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1134"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Обеспечено увеличение мощностей по хранению картофеля и овощей (тыс. тонн).</w:t>
            </w:r>
          </w:p>
          <w:p w:rsidR="006F62E8" w:rsidRDefault="006F62E8">
            <w:pPr>
              <w:jc w:val="both"/>
              <w:rPr>
                <w:highlight w:val="white"/>
              </w:rPr>
            </w:pPr>
          </w:p>
        </w:tc>
        <w:tc>
          <w:tcPr>
            <w:tcW w:w="1559" w:type="dxa"/>
            <w:tcBorders>
              <w:top w:val="single" w:sz="4" w:space="0" w:color="000000"/>
              <w:left w:val="single" w:sz="4" w:space="0" w:color="000000"/>
              <w:bottom w:val="single" w:sz="4" w:space="0" w:color="000000"/>
              <w:right w:val="single" w:sz="4" w:space="0" w:color="000000"/>
            </w:tcBorders>
          </w:tcPr>
          <w:p w:rsidR="006F62E8" w:rsidRDefault="00C17DDC">
            <w:pPr>
              <w:jc w:val="both"/>
              <w:rPr>
                <w:highlight w:val="white"/>
              </w:rPr>
            </w:pPr>
            <w:r>
              <w:rPr>
                <w:highlight w:val="white"/>
              </w:rPr>
              <w:t>1. Справка-расчет размера субсидии*.</w:t>
            </w:r>
          </w:p>
          <w:p w:rsidR="006F62E8" w:rsidRDefault="00C17DDC">
            <w:pPr>
              <w:jc w:val="both"/>
              <w:rPr>
                <w:highlight w:val="white"/>
              </w:rPr>
            </w:pPr>
            <w:r>
              <w:rPr>
                <w:highlight w:val="white"/>
              </w:rP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6F62E8" w:rsidRDefault="00C17DDC">
            <w:pPr>
              <w:rPr>
                <w:highlight w:val="white"/>
              </w:rPr>
            </w:pPr>
            <w:r>
              <w:rPr>
                <w:highlight w:val="white"/>
              </w:rPr>
              <w:t>3. Технологическая схема,</w:t>
            </w:r>
          </w:p>
          <w:p w:rsidR="006F62E8" w:rsidRDefault="00C17DDC">
            <w:pPr>
              <w:jc w:val="both"/>
              <w:rPr>
                <w:highlight w:val="white"/>
              </w:rPr>
            </w:pPr>
            <w:r>
              <w:rPr>
                <w:highlight w:val="white"/>
              </w:rPr>
              <w:t>перечень технологического оборудования</w:t>
            </w:r>
          </w:p>
          <w:p w:rsidR="006F62E8" w:rsidRDefault="00C17DDC">
            <w:pPr>
              <w:jc w:val="both"/>
              <w:rPr>
                <w:highlight w:val="white"/>
              </w:rPr>
            </w:pPr>
            <w:r>
              <w:rPr>
                <w:highlight w:val="white"/>
              </w:rP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6F62E8" w:rsidRDefault="00C17DDC">
            <w:pPr>
              <w:jc w:val="both"/>
              <w:rPr>
                <w:highlight w:val="white"/>
              </w:rPr>
            </w:pPr>
            <w:r>
              <w:rPr>
                <w:highlight w:val="white"/>
              </w:rP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6F62E8" w:rsidRDefault="00C17DDC">
            <w:pPr>
              <w:jc w:val="both"/>
              <w:rPr>
                <w:highlight w:val="white"/>
              </w:rPr>
            </w:pPr>
            <w:r>
              <w:rPr>
                <w:highlight w:val="white"/>
              </w:rPr>
              <w:t>6. Копия разрешения на ввод хранилища в эксплуатацию (при создании хранилища)**.</w:t>
            </w:r>
          </w:p>
          <w:p w:rsidR="006F62E8" w:rsidRDefault="00C17DDC">
            <w:pPr>
              <w:jc w:val="both"/>
              <w:rPr>
                <w:highlight w:val="white"/>
              </w:rPr>
            </w:pPr>
            <w:r>
              <w:rPr>
                <w:highlight w:val="white"/>
              </w:rPr>
              <w:t>7. Копия акта приемки объекта и (или) копии документов, подтверждающих приобретение и монтаж техники и (или) оборудования (при модернизации).</w:t>
            </w:r>
          </w:p>
          <w:p w:rsidR="006F62E8" w:rsidRDefault="00C17DDC">
            <w:pPr>
              <w:jc w:val="both"/>
              <w:rPr>
                <w:highlight w:val="white"/>
              </w:rPr>
            </w:pPr>
            <w:r>
              <w:rPr>
                <w:highlight w:val="white"/>
              </w:rPr>
              <w:t>8. Копии документов, подтверждающих право собственности на хранилище**.</w:t>
            </w:r>
          </w:p>
          <w:p w:rsidR="006F62E8" w:rsidRDefault="00C17DDC">
            <w:pPr>
              <w:jc w:val="both"/>
              <w:rPr>
                <w:highlight w:val="white"/>
              </w:rPr>
            </w:pPr>
            <w:r>
              <w:rPr>
                <w:highlight w:val="white"/>
              </w:rPr>
              <w:t>9. Форма № 29-СХ «Сведения о сборе сельскохозяйственных культур» (для субъектов малого предпринимательства и крестьянских (фермерских) хозяйств – форма № 2-фермер) за год, предшествующий году предоставления субсидии.</w:t>
            </w:r>
          </w:p>
        </w:tc>
        <w:tc>
          <w:tcPr>
            <w:tcW w:w="283" w:type="dxa"/>
            <w:tcBorders>
              <w:top w:val="none" w:sz="255" w:space="0" w:color="FFFFFF"/>
              <w:left w:val="single" w:sz="4" w:space="0" w:color="000000"/>
              <w:bottom w:val="none" w:sz="255" w:space="0" w:color="FFFFFF"/>
              <w:right w:val="none" w:sz="255" w:space="0" w:color="FFFFFF"/>
            </w:tcBorders>
            <w:vAlign w:val="bottom"/>
          </w:tcPr>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6F62E8">
            <w:pPr>
              <w:rPr>
                <w:highlight w:val="white"/>
              </w:rPr>
            </w:pPr>
          </w:p>
          <w:p w:rsidR="006F62E8" w:rsidRDefault="00C17DDC">
            <w:pPr>
              <w:rPr>
                <w:highlight w:val="white"/>
              </w:rPr>
            </w:pPr>
            <w:r>
              <w:rPr>
                <w:highlight w:val="white"/>
              </w:rPr>
              <w:t>»;</w:t>
            </w:r>
          </w:p>
        </w:tc>
      </w:tr>
    </w:tbl>
    <w:p w:rsidR="006F62E8" w:rsidRDefault="006F62E8">
      <w:pPr>
        <w:ind w:firstLine="709"/>
        <w:jc w:val="both"/>
        <w:rPr>
          <w:rFonts w:eastAsia="Calibri"/>
          <w:sz w:val="28"/>
          <w:szCs w:val="28"/>
          <w:highlight w:val="white"/>
        </w:rPr>
      </w:pPr>
    </w:p>
    <w:p w:rsidR="006F62E8" w:rsidRDefault="00C17DDC">
      <w:pPr>
        <w:ind w:firstLine="709"/>
        <w:jc w:val="both"/>
        <w:rPr>
          <w:sz w:val="28"/>
          <w:szCs w:val="28"/>
          <w:highlight w:val="white"/>
        </w:rPr>
      </w:pPr>
      <w:r>
        <w:rPr>
          <w:sz w:val="28"/>
          <w:szCs w:val="28"/>
          <w:highlight w:val="white"/>
        </w:rPr>
        <w:t>2) в подпункте 1 пункта 1, подпункте 1 пункта 2 приложения №</w:t>
      </w:r>
      <w:r w:rsidR="00BC6D67">
        <w:rPr>
          <w:sz w:val="28"/>
          <w:szCs w:val="28"/>
          <w:highlight w:val="white"/>
        </w:rPr>
        <w:t> </w:t>
      </w:r>
      <w:r>
        <w:rPr>
          <w:sz w:val="28"/>
          <w:szCs w:val="28"/>
          <w:highlight w:val="white"/>
        </w:rPr>
        <w:t>1 к Размерам, условиям предоставления, результатам предоставления и показателям, необходимым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перечню документов для их получения:</w:t>
      </w:r>
    </w:p>
    <w:p w:rsidR="006F62E8" w:rsidRDefault="00C17DDC">
      <w:pPr>
        <w:ind w:firstLine="709"/>
        <w:jc w:val="both"/>
        <w:rPr>
          <w:sz w:val="28"/>
          <w:szCs w:val="28"/>
          <w:highlight w:val="white"/>
        </w:rPr>
      </w:pPr>
      <w:r>
        <w:rPr>
          <w:sz w:val="28"/>
          <w:szCs w:val="28"/>
          <w:highlight w:val="white"/>
        </w:rPr>
        <w:t>слова «9 месяцев» заменить словами «6 месяцев».</w:t>
      </w:r>
    </w:p>
    <w:p w:rsidR="006F62E8" w:rsidRDefault="00C17DDC">
      <w:pPr>
        <w:ind w:firstLine="709"/>
        <w:jc w:val="both"/>
        <w:rPr>
          <w:rFonts w:eastAsia="Calibri"/>
          <w:sz w:val="28"/>
          <w:szCs w:val="28"/>
          <w:highlight w:val="white"/>
        </w:rPr>
      </w:pPr>
      <w:r>
        <w:rPr>
          <w:rFonts w:eastAsia="Calibri"/>
          <w:sz w:val="28"/>
          <w:szCs w:val="28"/>
          <w:highlight w:val="white"/>
          <w:lang w:eastAsia="en-US"/>
        </w:rPr>
        <w:t>4. В приложении № 4 к постановлению «Порядок осуществления государственной поддержки ведения садоводства и огородничества для собственных нужд на территории Новосибирской области» (далее – Порядок государственной поддержки садоводства):</w:t>
      </w:r>
    </w:p>
    <w:p w:rsidR="006F62E8" w:rsidRDefault="00C17DDC">
      <w:pPr>
        <w:ind w:firstLine="709"/>
        <w:jc w:val="both"/>
        <w:rPr>
          <w:rFonts w:eastAsia="Calibri"/>
          <w:sz w:val="28"/>
          <w:szCs w:val="28"/>
          <w:highlight w:val="white"/>
        </w:rPr>
      </w:pPr>
      <w:r>
        <w:rPr>
          <w:rFonts w:eastAsia="Calibri"/>
          <w:sz w:val="28"/>
          <w:szCs w:val="28"/>
          <w:highlight w:val="white"/>
          <w:lang w:eastAsia="en-US"/>
        </w:rPr>
        <w:t>1) абзац второй пункта 1 изложить в следующей редакции:</w:t>
      </w:r>
    </w:p>
    <w:p w:rsidR="006F62E8" w:rsidRDefault="00C17DDC">
      <w:pPr>
        <w:ind w:firstLine="709"/>
        <w:jc w:val="both"/>
        <w:rPr>
          <w:sz w:val="28"/>
          <w:szCs w:val="28"/>
          <w:highlight w:val="white"/>
        </w:rPr>
      </w:pPr>
      <w:r>
        <w:rPr>
          <w:rFonts w:eastAsia="Calibri"/>
          <w:sz w:val="28"/>
          <w:szCs w:val="28"/>
          <w:highlight w:val="white"/>
          <w:lang w:eastAsia="en-US"/>
        </w:rPr>
        <w:t xml:space="preserve">«Настоящий порядок разработан в соответствии с </w:t>
      </w:r>
      <w:hyperlink r:id="rId15" w:history="1">
        <w:r>
          <w:rPr>
            <w:sz w:val="28"/>
            <w:szCs w:val="28"/>
            <w:highlight w:val="white"/>
          </w:rPr>
          <w:t>постановлением</w:t>
        </w:r>
      </w:hyperlink>
      <w:r>
        <w:rPr>
          <w:sz w:val="28"/>
          <w:szCs w:val="28"/>
          <w:highlight w:val="white"/>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F62E8" w:rsidRDefault="00C17DDC">
      <w:pPr>
        <w:ind w:firstLine="709"/>
        <w:jc w:val="both"/>
        <w:rPr>
          <w:sz w:val="28"/>
          <w:szCs w:val="28"/>
          <w:highlight w:val="white"/>
        </w:rPr>
      </w:pPr>
      <w:r>
        <w:rPr>
          <w:sz w:val="28"/>
          <w:szCs w:val="28"/>
          <w:highlight w:val="white"/>
        </w:rPr>
        <w:t>2) пункт 7 изложить в следующей редакции:</w:t>
      </w:r>
    </w:p>
    <w:p w:rsidR="006F62E8" w:rsidRDefault="00C17DDC">
      <w:pPr>
        <w:ind w:firstLine="709"/>
        <w:jc w:val="both"/>
        <w:rPr>
          <w:sz w:val="28"/>
          <w:szCs w:val="28"/>
          <w:highlight w:val="white"/>
        </w:rPr>
      </w:pPr>
      <w:r>
        <w:rPr>
          <w:sz w:val="28"/>
          <w:szCs w:val="28"/>
          <w:highlight w:val="white"/>
        </w:rPr>
        <w:t>«7. </w:t>
      </w:r>
      <w:r>
        <w:rPr>
          <w:sz w:val="28"/>
          <w:szCs w:val="28"/>
          <w:highlight w:val="white"/>
          <w:lang w:eastAsia="en-US"/>
        </w:rP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F62E8" w:rsidRDefault="00C17DDC">
      <w:pPr>
        <w:ind w:firstLine="709"/>
        <w:jc w:val="both"/>
        <w:rPr>
          <w:sz w:val="28"/>
          <w:szCs w:val="28"/>
          <w:highlight w:val="white"/>
        </w:rPr>
      </w:pPr>
      <w:r>
        <w:rPr>
          <w:sz w:val="28"/>
          <w:szCs w:val="28"/>
          <w:highlight w:val="white"/>
          <w:lang w:eastAsia="en-US"/>
        </w:rPr>
        <w:t>3) пункт 8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«8.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 Срок подачи заявок устанавливается приказом министерства.»;</w:t>
      </w:r>
    </w:p>
    <w:p w:rsidR="006F62E8" w:rsidRDefault="00C17DDC">
      <w:pPr>
        <w:ind w:firstLine="709"/>
        <w:jc w:val="both"/>
        <w:rPr>
          <w:sz w:val="28"/>
          <w:szCs w:val="28"/>
          <w:highlight w:val="white"/>
        </w:rPr>
      </w:pPr>
      <w:r>
        <w:rPr>
          <w:sz w:val="28"/>
          <w:szCs w:val="28"/>
          <w:highlight w:val="white"/>
          <w:lang w:eastAsia="en-US"/>
        </w:rPr>
        <w:t>4) пункте 9 дополнить подпунктом 13 следующего содержания:</w:t>
      </w:r>
    </w:p>
    <w:p w:rsidR="006F62E8" w:rsidRDefault="00C17DDC">
      <w:pPr>
        <w:ind w:firstLine="709"/>
        <w:jc w:val="both"/>
        <w:rPr>
          <w:sz w:val="28"/>
          <w:szCs w:val="28"/>
          <w:highlight w:val="white"/>
        </w:rPr>
      </w:pPr>
      <w:r>
        <w:rPr>
          <w:sz w:val="28"/>
          <w:szCs w:val="28"/>
          <w:highlight w:val="white"/>
          <w:lang w:eastAsia="en-US"/>
        </w:rP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6F62E8" w:rsidRDefault="00C17DDC">
      <w:pPr>
        <w:ind w:firstLine="709"/>
        <w:jc w:val="both"/>
        <w:rPr>
          <w:sz w:val="28"/>
          <w:szCs w:val="28"/>
          <w:highlight w:val="white"/>
        </w:rPr>
      </w:pPr>
      <w:r>
        <w:rPr>
          <w:sz w:val="28"/>
          <w:szCs w:val="28"/>
          <w:highlight w:val="white"/>
          <w:lang w:eastAsia="en-US"/>
        </w:rPr>
        <w:t>5) пункт 10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«10. </w:t>
      </w:r>
      <w:r>
        <w:rPr>
          <w:sz w:val="28"/>
          <w:szCs w:val="28"/>
          <w:highlight w:val="white"/>
        </w:rPr>
        <w:t>Субъекты государственной поддержки должны соответствовать следующим требованиям:</w:t>
      </w:r>
    </w:p>
    <w:p w:rsidR="006F62E8" w:rsidRDefault="00C17DDC">
      <w:pPr>
        <w:widowControl w:val="0"/>
        <w:ind w:firstLine="709"/>
        <w:jc w:val="both"/>
        <w:rPr>
          <w:sz w:val="28"/>
          <w:szCs w:val="28"/>
          <w:highlight w:val="white"/>
        </w:rPr>
      </w:pPr>
      <w:r>
        <w:rPr>
          <w:sz w:val="28"/>
          <w:szCs w:val="28"/>
          <w:highlight w:val="white"/>
          <w:lang w:eastAsia="en-US"/>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r:id="rId16" w:history="1">
        <w:r>
          <w:rPr>
            <w:sz w:val="28"/>
            <w:szCs w:val="28"/>
            <w:highlight w:val="white"/>
            <w:lang w:eastAsia="en-US"/>
          </w:rPr>
          <w:t>пунктом 11</w:t>
        </w:r>
      </w:hyperlink>
      <w:r>
        <w:rPr>
          <w:sz w:val="28"/>
          <w:szCs w:val="28"/>
          <w:highlight w:val="white"/>
          <w:lang w:eastAsia="en-US"/>
        </w:rP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6F62E8" w:rsidRDefault="00C17DDC">
      <w:pPr>
        <w:widowControl w:val="0"/>
        <w:ind w:firstLine="709"/>
        <w:jc w:val="both"/>
        <w:rPr>
          <w:sz w:val="28"/>
          <w:szCs w:val="28"/>
          <w:highlight w:val="white"/>
        </w:rPr>
      </w:pPr>
      <w:r>
        <w:rPr>
          <w:sz w:val="28"/>
          <w:szCs w:val="28"/>
          <w:highlight w:val="white"/>
          <w:lang w:eastAsia="en-US"/>
        </w:rPr>
        <w:t xml:space="preserve">2) на 1 января - при представлении документов, предусмотренных </w:t>
      </w:r>
      <w:hyperlink r:id="rId17" w:history="1">
        <w:r>
          <w:rPr>
            <w:sz w:val="28"/>
            <w:szCs w:val="28"/>
            <w:highlight w:val="white"/>
            <w:lang w:eastAsia="en-US"/>
          </w:rPr>
          <w:t>пунктом 11</w:t>
        </w:r>
      </w:hyperlink>
      <w:r>
        <w:rPr>
          <w:sz w:val="28"/>
          <w:szCs w:val="28"/>
          <w:highlight w:val="white"/>
          <w:lang w:eastAsia="en-US"/>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F62E8" w:rsidRDefault="00C17DDC">
      <w:pPr>
        <w:widowControl w:val="0"/>
        <w:ind w:firstLine="709"/>
        <w:jc w:val="both"/>
        <w:rPr>
          <w:sz w:val="28"/>
          <w:szCs w:val="28"/>
          <w:highlight w:val="white"/>
        </w:rPr>
      </w:pPr>
      <w:r>
        <w:rPr>
          <w:sz w:val="28"/>
          <w:szCs w:val="28"/>
          <w:highlight w:val="white"/>
          <w:lang w:eastAsia="en-US"/>
        </w:rP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6F62E8" w:rsidRDefault="00C17DDC">
      <w:pPr>
        <w:widowControl w:val="0"/>
        <w:ind w:firstLine="709"/>
        <w:jc w:val="both"/>
        <w:rPr>
          <w:sz w:val="28"/>
          <w:szCs w:val="28"/>
          <w:highlight w:val="white"/>
        </w:rPr>
      </w:pPr>
      <w:r>
        <w:rPr>
          <w:sz w:val="28"/>
          <w:szCs w:val="28"/>
          <w:highlight w:val="white"/>
          <w:lang w:eastAsia="en-US"/>
        </w:rP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F62E8" w:rsidRDefault="00C17DDC">
      <w:pPr>
        <w:widowControl w:val="0"/>
        <w:ind w:firstLine="709"/>
        <w:jc w:val="both"/>
        <w:rPr>
          <w:sz w:val="28"/>
          <w:szCs w:val="28"/>
          <w:highlight w:val="white"/>
        </w:rPr>
      </w:pPr>
      <w:r>
        <w:rPr>
          <w:sz w:val="28"/>
          <w:szCs w:val="28"/>
          <w:highlight w:val="white"/>
          <w:lang w:eastAsia="en-US"/>
        </w:rP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62E8" w:rsidRDefault="00C17DDC">
      <w:pPr>
        <w:widowControl w:val="0"/>
        <w:ind w:firstLine="709"/>
        <w:jc w:val="both"/>
        <w:rPr>
          <w:sz w:val="28"/>
          <w:szCs w:val="28"/>
          <w:highlight w:val="white"/>
        </w:rPr>
      </w:pPr>
      <w:r>
        <w:rPr>
          <w:sz w:val="28"/>
          <w:szCs w:val="28"/>
          <w:highlight w:val="white"/>
          <w:lang w:eastAsia="en-US"/>
        </w:rP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r:id="rId18" w:history="1">
        <w:r>
          <w:rPr>
            <w:sz w:val="28"/>
            <w:szCs w:val="28"/>
            <w:highlight w:val="white"/>
            <w:lang w:eastAsia="en-US"/>
          </w:rPr>
          <w:t>пункте 4</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62E8" w:rsidRDefault="00C17DDC">
      <w:pPr>
        <w:widowControl w:val="0"/>
        <w:ind w:firstLine="709"/>
        <w:jc w:val="both"/>
        <w:rPr>
          <w:sz w:val="28"/>
          <w:szCs w:val="28"/>
          <w:highlight w:val="white"/>
        </w:rPr>
      </w:pPr>
      <w:r>
        <w:rPr>
          <w:sz w:val="28"/>
          <w:szCs w:val="28"/>
          <w:highlight w:val="white"/>
          <w:lang w:eastAsia="en-US"/>
        </w:rPr>
        <w:t xml:space="preserve">е) субъект государственной поддержки не находится в составляемых в рамках реализации полномочий, предусмотренных </w:t>
      </w:r>
      <w:hyperlink r:id="rId19" w:history="1">
        <w:r>
          <w:rPr>
            <w:sz w:val="28"/>
            <w:szCs w:val="28"/>
            <w:highlight w:val="white"/>
            <w:lang w:eastAsia="en-US"/>
          </w:rPr>
          <w:t>главой VII</w:t>
        </w:r>
      </w:hyperlink>
      <w:r>
        <w:rPr>
          <w:sz w:val="28"/>
          <w:szCs w:val="28"/>
          <w:highlight w:val="white"/>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62E8" w:rsidRDefault="00C17DDC">
      <w:pPr>
        <w:widowControl w:val="0"/>
        <w:ind w:firstLine="709"/>
        <w:jc w:val="both"/>
        <w:rPr>
          <w:sz w:val="28"/>
          <w:szCs w:val="28"/>
          <w:highlight w:val="white"/>
        </w:rPr>
      </w:pPr>
      <w:r>
        <w:rPr>
          <w:sz w:val="28"/>
          <w:szCs w:val="28"/>
          <w:highlight w:val="white"/>
          <w:lang w:eastAsia="en-US"/>
        </w:rPr>
        <w:t xml:space="preserve">ж) субъект государственной поддержки не является иностранным агентом в соответствии с Федеральным </w:t>
      </w:r>
      <w:hyperlink r:id="rId20" w:history="1">
        <w:r>
          <w:rPr>
            <w:sz w:val="28"/>
            <w:szCs w:val="28"/>
            <w:highlight w:val="white"/>
            <w:lang w:eastAsia="en-US"/>
          </w:rPr>
          <w:t>законом</w:t>
        </w:r>
      </w:hyperlink>
      <w:r>
        <w:rPr>
          <w:sz w:val="28"/>
          <w:szCs w:val="28"/>
          <w:highlight w:val="white"/>
          <w:lang w:eastAsia="en-US"/>
        </w:rPr>
        <w:t xml:space="preserve"> от 14.07.2022 № 255-ФЗ «О контроле за деятельностью лиц, находящихся под иностранным влиянием»;</w:t>
      </w:r>
    </w:p>
    <w:p w:rsidR="006F62E8" w:rsidRDefault="00C17DDC">
      <w:pPr>
        <w:ind w:firstLine="709"/>
        <w:jc w:val="both"/>
        <w:rPr>
          <w:sz w:val="28"/>
          <w:szCs w:val="28"/>
          <w:highlight w:val="white"/>
        </w:rPr>
      </w:pPr>
      <w:r>
        <w:rPr>
          <w:sz w:val="28"/>
          <w:szCs w:val="28"/>
          <w:highlight w:val="white"/>
          <w:lang w:eastAsia="en-US"/>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Субъект государственной поддержки подтверждает соответствие требованиям, установленным настоящим пунктом, путем подачи на едином портале заявки на участие в отборе в соответствии с пунктом 11 Порядка.</w:t>
      </w:r>
    </w:p>
    <w:p w:rsidR="006F62E8" w:rsidRDefault="00C17DDC">
      <w:pPr>
        <w:widowControl w:val="0"/>
        <w:ind w:firstLine="709"/>
        <w:jc w:val="both"/>
        <w:rPr>
          <w:sz w:val="28"/>
          <w:szCs w:val="28"/>
          <w:highlight w:val="white"/>
        </w:rPr>
      </w:pPr>
      <w:r>
        <w:rPr>
          <w:sz w:val="28"/>
          <w:szCs w:val="28"/>
          <w:highlight w:val="white"/>
          <w:lang w:eastAsia="en-US"/>
        </w:rPr>
        <w:t xml:space="preserve">Субъект государственной поддержки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21" w:history="1">
        <w:r>
          <w:rPr>
            <w:sz w:val="28"/>
            <w:szCs w:val="28"/>
            <w:highlight w:val="white"/>
            <w:lang w:eastAsia="en-US"/>
          </w:rPr>
          <w:t>пунктом 11</w:t>
        </w:r>
      </w:hyperlink>
      <w:r>
        <w:rPr>
          <w:sz w:val="28"/>
          <w:szCs w:val="28"/>
          <w:highlight w:val="white"/>
          <w:lang w:eastAsia="en-US"/>
        </w:rPr>
        <w:t xml:space="preserve"> Порядка, на дату не ранее даты начала приема заявок на участие в отборе.</w:t>
      </w:r>
    </w:p>
    <w:p w:rsidR="006F62E8" w:rsidRDefault="00C17DDC">
      <w:pPr>
        <w:widowControl w:val="0"/>
        <w:ind w:firstLine="709"/>
        <w:jc w:val="both"/>
        <w:rPr>
          <w:sz w:val="28"/>
          <w:szCs w:val="28"/>
          <w:highlight w:val="white"/>
        </w:rPr>
      </w:pPr>
      <w:r>
        <w:rPr>
          <w:sz w:val="28"/>
          <w:szCs w:val="28"/>
          <w:highlight w:val="white"/>
          <w:lang w:eastAsia="en-US"/>
        </w:rP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пункте 3 Порядка, при рассмотрении документов для установления права на получение субсидий в порядке, предусмотренном </w:t>
      </w:r>
      <w:hyperlink r:id="rId22" w:history="1">
        <w:r>
          <w:rPr>
            <w:sz w:val="28"/>
            <w:szCs w:val="28"/>
            <w:highlight w:val="white"/>
            <w:lang w:eastAsia="en-US"/>
          </w:rPr>
          <w:t>пунктами 14, 15</w:t>
        </w:r>
      </w:hyperlink>
      <w:r>
        <w:rPr>
          <w:sz w:val="28"/>
          <w:szCs w:val="28"/>
          <w:highlight w:val="white"/>
          <w:lang w:eastAsia="en-US"/>
        </w:rPr>
        <w:t xml:space="preserve"> Порядка, на дату не ранее даты начала приема заявок на участие в отборе.</w:t>
      </w:r>
    </w:p>
    <w:p w:rsidR="006F62E8" w:rsidRDefault="00C17DDC">
      <w:pPr>
        <w:ind w:firstLine="709"/>
        <w:jc w:val="both"/>
        <w:rPr>
          <w:rFonts w:eastAsia="Calibri"/>
          <w:sz w:val="28"/>
          <w:szCs w:val="28"/>
          <w:highlight w:val="white"/>
        </w:rPr>
      </w:pPr>
      <w:r>
        <w:rPr>
          <w:sz w:val="28"/>
          <w:szCs w:val="28"/>
          <w:highlight w:val="white"/>
          <w:lang w:eastAsia="en-US"/>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субъектом государственной поддержки, подтверждающих отсутствие на едином налоговом счете задолженности по уплате налогов, сборов и страховых взносов в бюджеты бюджетной системы Российской Федерации по собственной инициативе.»;</w:t>
      </w:r>
    </w:p>
    <w:p w:rsidR="006F62E8" w:rsidRDefault="00C17DDC">
      <w:pPr>
        <w:ind w:firstLine="709"/>
        <w:jc w:val="both"/>
        <w:rPr>
          <w:sz w:val="28"/>
          <w:szCs w:val="28"/>
          <w:highlight w:val="white"/>
        </w:rPr>
      </w:pPr>
      <w:r>
        <w:rPr>
          <w:rFonts w:eastAsia="Calibri"/>
          <w:sz w:val="28"/>
          <w:szCs w:val="28"/>
          <w:highlight w:val="white"/>
          <w:lang w:eastAsia="en-US"/>
        </w:rPr>
        <w:t>6</w:t>
      </w:r>
      <w:r>
        <w:rPr>
          <w:sz w:val="28"/>
          <w:szCs w:val="28"/>
          <w:highlight w:val="white"/>
          <w:lang w:eastAsia="en-US"/>
        </w:rPr>
        <w:t>) в пункте 11 слова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заменить словами «на едином портале»;</w:t>
      </w:r>
    </w:p>
    <w:p w:rsidR="006F62E8" w:rsidRDefault="00C17DDC">
      <w:pPr>
        <w:ind w:firstLine="709"/>
        <w:jc w:val="both"/>
        <w:rPr>
          <w:sz w:val="28"/>
          <w:szCs w:val="28"/>
          <w:highlight w:val="white"/>
        </w:rPr>
      </w:pPr>
      <w:r>
        <w:rPr>
          <w:sz w:val="28"/>
          <w:szCs w:val="28"/>
          <w:highlight w:val="white"/>
          <w:lang w:eastAsia="en-US"/>
        </w:rPr>
        <w:t>7) пункт 12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«12. </w:t>
      </w:r>
      <w:r>
        <w:rPr>
          <w:sz w:val="28"/>
          <w:szCs w:val="28"/>
          <w:highlight w:val="white"/>
        </w:rPr>
        <w:t>Заявка формируется субъектом государственной поддержки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F62E8" w:rsidRDefault="00C17DDC">
      <w:pPr>
        <w:widowControl w:val="0"/>
        <w:ind w:firstLine="709"/>
        <w:jc w:val="both"/>
        <w:rPr>
          <w:sz w:val="28"/>
          <w:szCs w:val="28"/>
          <w:highlight w:val="white"/>
        </w:rPr>
      </w:pPr>
      <w:r>
        <w:rPr>
          <w:sz w:val="28"/>
          <w:szCs w:val="28"/>
          <w:highlight w:val="white"/>
        </w:rP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F62E8" w:rsidRDefault="00C17DDC">
      <w:pPr>
        <w:ind w:firstLine="709"/>
        <w:jc w:val="both"/>
        <w:rPr>
          <w:sz w:val="28"/>
          <w:szCs w:val="28"/>
          <w:highlight w:val="white"/>
        </w:rPr>
      </w:pPr>
      <w:r>
        <w:rPr>
          <w:sz w:val="28"/>
          <w:szCs w:val="28"/>
          <w:highlight w:val="white"/>
        </w:rPr>
        <w:t>Заявка регистрируется на едином портале в момент подачи с указанием номера заявки и даты регистрации. Датой представления субъектом государственной поддержки заявки считается день подписания субъектом государственной поддержки заявки с присвоением ей регистрационного номера на едином портале.»;</w:t>
      </w:r>
    </w:p>
    <w:p w:rsidR="006F62E8" w:rsidRDefault="00C17DDC">
      <w:pPr>
        <w:ind w:firstLine="709"/>
        <w:jc w:val="both"/>
        <w:rPr>
          <w:sz w:val="28"/>
          <w:szCs w:val="28"/>
          <w:highlight w:val="white"/>
        </w:rPr>
      </w:pPr>
      <w:r>
        <w:rPr>
          <w:sz w:val="28"/>
          <w:szCs w:val="28"/>
          <w:highlight w:val="white"/>
        </w:rPr>
        <w:t>8) пункт 13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«13. </w:t>
      </w:r>
      <w:r>
        <w:rPr>
          <w:sz w:val="28"/>
          <w:szCs w:val="28"/>
          <w:highlight w:val="white"/>
          <w:lang w:eastAsia="en-US"/>
        </w:rPr>
        <w:t>Субъект государственной поддержки до момента окончания срока приема заявок, указанного в объявлении о проведении отбора, вправе отозвать заявку на едином портале. Заявки на участие в отборе с приложенными документами не возвращаются.</w:t>
      </w:r>
    </w:p>
    <w:p w:rsidR="006F62E8" w:rsidRDefault="00C17DDC">
      <w:pPr>
        <w:widowControl w:val="0"/>
        <w:ind w:firstLine="709"/>
        <w:jc w:val="both"/>
        <w:rPr>
          <w:sz w:val="28"/>
          <w:szCs w:val="28"/>
          <w:highlight w:val="white"/>
        </w:rPr>
      </w:pPr>
      <w:r>
        <w:rPr>
          <w:sz w:val="28"/>
          <w:szCs w:val="28"/>
          <w:highlight w:val="white"/>
          <w:lang w:eastAsia="en-US"/>
        </w:rPr>
        <w:t>Субъект государственной поддержки вправе повторно подать заявку, но не позднее установленного срока окончания приема заявок.</w:t>
      </w:r>
    </w:p>
    <w:p w:rsidR="006F62E8" w:rsidRDefault="00C17DDC">
      <w:pPr>
        <w:widowControl w:val="0"/>
        <w:ind w:firstLine="709"/>
        <w:jc w:val="both"/>
        <w:rPr>
          <w:sz w:val="28"/>
          <w:szCs w:val="28"/>
          <w:highlight w:val="white"/>
        </w:rPr>
      </w:pPr>
      <w:r>
        <w:rPr>
          <w:sz w:val="28"/>
          <w:szCs w:val="28"/>
          <w:highlight w:val="white"/>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ind w:firstLine="709"/>
        <w:jc w:val="both"/>
        <w:rPr>
          <w:sz w:val="28"/>
          <w:szCs w:val="28"/>
          <w:highlight w:val="white"/>
        </w:rPr>
      </w:pPr>
      <w:r>
        <w:rPr>
          <w:sz w:val="28"/>
          <w:szCs w:val="28"/>
          <w:highlight w:val="white"/>
          <w:lang w:eastAsia="en-US"/>
        </w:rP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ind w:firstLine="709"/>
        <w:jc w:val="both"/>
        <w:rPr>
          <w:sz w:val="28"/>
          <w:szCs w:val="28"/>
          <w:highlight w:val="white"/>
        </w:rPr>
      </w:pPr>
      <w:r>
        <w:rPr>
          <w:sz w:val="28"/>
          <w:szCs w:val="28"/>
          <w:highlight w:val="white"/>
          <w:lang w:eastAsia="en-US"/>
        </w:rPr>
        <w:t>9) дополнить пунктом 13.1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jc w:val="both"/>
        <w:rPr>
          <w:sz w:val="28"/>
          <w:szCs w:val="28"/>
          <w:highlight w:val="white"/>
        </w:rPr>
      </w:pPr>
      <w:r>
        <w:rPr>
          <w:sz w:val="28"/>
          <w:szCs w:val="28"/>
          <w:highlight w:val="white"/>
          <w:lang w:eastAsia="en-US"/>
        </w:rPr>
        <w:t>а) регистрационный номер заявки;</w:t>
      </w:r>
    </w:p>
    <w:p w:rsidR="006F62E8" w:rsidRDefault="00C17DDC">
      <w:pPr>
        <w:widowControl w:val="0"/>
        <w:ind w:firstLine="709"/>
        <w:jc w:val="both"/>
        <w:rPr>
          <w:sz w:val="28"/>
          <w:szCs w:val="28"/>
          <w:highlight w:val="white"/>
        </w:rPr>
      </w:pPr>
      <w:r>
        <w:rPr>
          <w:sz w:val="28"/>
          <w:szCs w:val="28"/>
          <w:highlight w:val="white"/>
          <w:lang w:eastAsia="en-US"/>
        </w:rPr>
        <w:t>б) дата и время поступления заявки;</w:t>
      </w:r>
    </w:p>
    <w:p w:rsidR="006F62E8" w:rsidRDefault="00C17DDC">
      <w:pPr>
        <w:widowControl w:val="0"/>
        <w:ind w:firstLine="709"/>
        <w:jc w:val="both"/>
        <w:rPr>
          <w:sz w:val="28"/>
          <w:szCs w:val="28"/>
          <w:highlight w:val="white"/>
        </w:rPr>
      </w:pPr>
      <w:r>
        <w:rPr>
          <w:sz w:val="28"/>
          <w:szCs w:val="28"/>
          <w:highlight w:val="white"/>
          <w:lang w:eastAsia="en-US"/>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jc w:val="both"/>
        <w:rPr>
          <w:sz w:val="28"/>
          <w:szCs w:val="28"/>
          <w:highlight w:val="white"/>
        </w:rPr>
      </w:pPr>
      <w:r>
        <w:rPr>
          <w:sz w:val="28"/>
          <w:szCs w:val="28"/>
          <w:highlight w:val="white"/>
          <w:lang w:eastAsia="en-US"/>
        </w:rPr>
        <w:t>г) адрес юридического лица, адрес регистрации (для физических лиц, в том числе индивидуальных предпринимателей);</w:t>
      </w:r>
    </w:p>
    <w:p w:rsidR="006F62E8" w:rsidRDefault="00C17DDC">
      <w:pPr>
        <w:ind w:firstLine="709"/>
        <w:jc w:val="both"/>
        <w:rPr>
          <w:sz w:val="28"/>
          <w:szCs w:val="28"/>
          <w:highlight w:val="white"/>
        </w:rPr>
      </w:pPr>
      <w:r>
        <w:rPr>
          <w:sz w:val="28"/>
          <w:szCs w:val="28"/>
          <w:highlight w:val="white"/>
          <w:lang w:eastAsia="en-US"/>
        </w:rPr>
        <w:t>д) запрашиваемый участником отбора размер субсидии.»;</w:t>
      </w:r>
    </w:p>
    <w:p w:rsidR="006F62E8" w:rsidRDefault="00C17DDC">
      <w:pPr>
        <w:ind w:firstLine="709"/>
        <w:jc w:val="both"/>
        <w:rPr>
          <w:sz w:val="28"/>
          <w:szCs w:val="28"/>
          <w:highlight w:val="white"/>
        </w:rPr>
      </w:pPr>
      <w:r>
        <w:rPr>
          <w:sz w:val="28"/>
          <w:szCs w:val="28"/>
          <w:highlight w:val="white"/>
          <w:lang w:eastAsia="en-US"/>
        </w:rPr>
        <w:t>10) абзацы второй и третий пункта 14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«об одобрении заявки;</w:t>
      </w:r>
    </w:p>
    <w:p w:rsidR="006F62E8" w:rsidRDefault="00C17DDC">
      <w:pPr>
        <w:ind w:firstLine="709"/>
        <w:jc w:val="both"/>
        <w:rPr>
          <w:sz w:val="28"/>
          <w:szCs w:val="28"/>
          <w:highlight w:val="white"/>
        </w:rPr>
      </w:pPr>
      <w:r>
        <w:rPr>
          <w:sz w:val="28"/>
          <w:szCs w:val="28"/>
          <w:highlight w:val="white"/>
          <w:lang w:eastAsia="en-US"/>
        </w:rPr>
        <w:t>об отклонении заявки.»;</w:t>
      </w:r>
    </w:p>
    <w:p w:rsidR="006F62E8" w:rsidRDefault="00C17DDC">
      <w:pPr>
        <w:widowControl w:val="0"/>
        <w:ind w:firstLine="709"/>
        <w:jc w:val="both"/>
        <w:rPr>
          <w:sz w:val="28"/>
          <w:szCs w:val="28"/>
          <w:highlight w:val="white"/>
        </w:rPr>
      </w:pPr>
      <w:r>
        <w:rPr>
          <w:sz w:val="28"/>
          <w:szCs w:val="28"/>
          <w:highlight w:val="white"/>
          <w:lang w:eastAsia="en-US"/>
        </w:rPr>
        <w:t>11) в пункте 15:</w:t>
      </w:r>
    </w:p>
    <w:p w:rsidR="006F62E8" w:rsidRDefault="00C17DDC">
      <w:pPr>
        <w:widowControl w:val="0"/>
        <w:ind w:firstLine="709"/>
        <w:jc w:val="both"/>
        <w:rPr>
          <w:sz w:val="28"/>
          <w:szCs w:val="28"/>
          <w:highlight w:val="white"/>
        </w:rPr>
      </w:pPr>
      <w:r>
        <w:rPr>
          <w:sz w:val="28"/>
          <w:szCs w:val="28"/>
          <w:highlight w:val="white"/>
          <w:lang w:eastAsia="en-US"/>
        </w:rPr>
        <w:t>а) подпункт 1 признать утратившим силу;</w:t>
      </w:r>
    </w:p>
    <w:p w:rsidR="006F62E8" w:rsidRDefault="00C17DDC">
      <w:pPr>
        <w:widowControl w:val="0"/>
        <w:ind w:firstLine="709"/>
        <w:jc w:val="both"/>
        <w:rPr>
          <w:sz w:val="28"/>
          <w:szCs w:val="28"/>
          <w:highlight w:val="white"/>
        </w:rPr>
      </w:pPr>
      <w:r>
        <w:rPr>
          <w:sz w:val="28"/>
          <w:szCs w:val="28"/>
          <w:highlight w:val="white"/>
          <w:lang w:eastAsia="en-US"/>
        </w:rPr>
        <w:t>б) дополнить подпунктами 7 и 8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«7) проверяется соответствие предъявляемых субъектом государственной поддержки к возмещению затрат видам расходов, предусмотренным пунктом 4 настоящего Порядка;</w:t>
      </w:r>
    </w:p>
    <w:p w:rsidR="006F62E8" w:rsidRDefault="00C17DDC">
      <w:pPr>
        <w:widowControl w:val="0"/>
        <w:ind w:firstLine="709"/>
        <w:jc w:val="both"/>
        <w:rPr>
          <w:sz w:val="28"/>
          <w:szCs w:val="28"/>
          <w:highlight w:val="white"/>
        </w:rPr>
      </w:pPr>
      <w:r>
        <w:rPr>
          <w:sz w:val="28"/>
          <w:szCs w:val="28"/>
          <w:highlight w:val="white"/>
          <w:lang w:eastAsia="en-US"/>
        </w:rPr>
        <w:t>8) проверяется правильность представленного субъектом государственной поддержки расчета суммы субсидии с учетом требований пункта 20 настоящего Порядка и полнота документов, подтверждающих указанный субъектом государственной поддержки размер произведенных затрат.»;</w:t>
      </w:r>
    </w:p>
    <w:p w:rsidR="006F62E8" w:rsidRDefault="00C17DDC">
      <w:pPr>
        <w:widowControl w:val="0"/>
        <w:ind w:firstLine="709"/>
        <w:jc w:val="both"/>
        <w:rPr>
          <w:sz w:val="28"/>
          <w:szCs w:val="28"/>
          <w:highlight w:val="white"/>
        </w:rPr>
      </w:pPr>
      <w:r>
        <w:rPr>
          <w:sz w:val="28"/>
          <w:szCs w:val="28"/>
          <w:highlight w:val="white"/>
          <w:lang w:eastAsia="en-US"/>
        </w:rPr>
        <w:t>12) пункт 16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«16. Основаниями для отклонения заявки на стадии рассмотрения и оценки заявок являются:</w:t>
      </w:r>
    </w:p>
    <w:p w:rsidR="006F62E8" w:rsidRDefault="00C17DDC">
      <w:pPr>
        <w:widowControl w:val="0"/>
        <w:ind w:firstLine="709"/>
        <w:jc w:val="both"/>
        <w:rPr>
          <w:sz w:val="28"/>
          <w:szCs w:val="28"/>
          <w:highlight w:val="white"/>
        </w:rPr>
      </w:pPr>
      <w:r>
        <w:rPr>
          <w:sz w:val="28"/>
          <w:szCs w:val="28"/>
          <w:highlight w:val="white"/>
          <w:lang w:eastAsia="en-US"/>
        </w:rPr>
        <w:t xml:space="preserve">1) несоответствие субъекта государственной поддержки категориям, установленным в </w:t>
      </w:r>
      <w:hyperlink r:id="rId23" w:history="1">
        <w:r>
          <w:rPr>
            <w:sz w:val="28"/>
            <w:szCs w:val="28"/>
            <w:highlight w:val="white"/>
            <w:lang w:eastAsia="en-US"/>
          </w:rPr>
          <w:t>пункте 3</w:t>
        </w:r>
      </w:hyperlink>
      <w:r>
        <w:rPr>
          <w:sz w:val="28"/>
          <w:szCs w:val="28"/>
          <w:highlight w:val="white"/>
          <w:lang w:eastAsia="en-US"/>
        </w:rPr>
        <w:t xml:space="preserve"> настоящего Порядка;</w:t>
      </w:r>
    </w:p>
    <w:p w:rsidR="006F62E8" w:rsidRDefault="00C17DDC">
      <w:pPr>
        <w:widowControl w:val="0"/>
        <w:ind w:firstLine="709"/>
        <w:jc w:val="both"/>
        <w:rPr>
          <w:sz w:val="28"/>
          <w:szCs w:val="28"/>
          <w:highlight w:val="white"/>
        </w:rPr>
      </w:pPr>
      <w:r>
        <w:rPr>
          <w:sz w:val="28"/>
          <w:szCs w:val="28"/>
          <w:highlight w:val="white"/>
          <w:lang w:eastAsia="en-US"/>
        </w:rPr>
        <w:t xml:space="preserve">2) несоответствие субъекта государственной поддержки требованиям, установленным в </w:t>
      </w:r>
      <w:hyperlink r:id="rId24" w:history="1">
        <w:r>
          <w:rPr>
            <w:sz w:val="28"/>
            <w:szCs w:val="28"/>
            <w:highlight w:val="white"/>
            <w:lang w:eastAsia="en-US"/>
          </w:rPr>
          <w:t>пункте 10</w:t>
        </w:r>
      </w:hyperlink>
      <w:r>
        <w:rPr>
          <w:sz w:val="28"/>
          <w:szCs w:val="28"/>
          <w:highlight w:val="white"/>
          <w:lang w:eastAsia="en-US"/>
        </w:rPr>
        <w:t xml:space="preserve"> настоящего Порядка;</w:t>
      </w:r>
    </w:p>
    <w:p w:rsidR="006F62E8" w:rsidRDefault="00C17DDC">
      <w:pPr>
        <w:widowControl w:val="0"/>
        <w:ind w:firstLine="709"/>
        <w:jc w:val="both"/>
        <w:rPr>
          <w:sz w:val="28"/>
          <w:szCs w:val="28"/>
          <w:highlight w:val="white"/>
        </w:rPr>
      </w:pPr>
      <w:r>
        <w:rPr>
          <w:sz w:val="28"/>
          <w:szCs w:val="28"/>
          <w:highlight w:val="white"/>
          <w:lang w:eastAsia="en-US"/>
        </w:rPr>
        <w:t>3) </w:t>
      </w:r>
      <w:r>
        <w:rPr>
          <w:sz w:val="28"/>
          <w:szCs w:val="28"/>
          <w:highlight w:val="white"/>
        </w:rPr>
        <w:t xml:space="preserve">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пунктом 11 настоящего Порядка </w:t>
      </w:r>
      <w:r>
        <w:rPr>
          <w:sz w:val="28"/>
          <w:szCs w:val="28"/>
          <w:highlight w:val="white"/>
          <w:lang w:eastAsia="en-US"/>
        </w:rPr>
        <w:t>(за исключением документов, которые заявитель вправе представить по собственной инициативе)</w:t>
      </w:r>
      <w:r>
        <w:rPr>
          <w:sz w:val="28"/>
          <w:szCs w:val="28"/>
          <w:highlight w:val="white"/>
        </w:rPr>
        <w:t>;</w:t>
      </w:r>
    </w:p>
    <w:p w:rsidR="006F62E8" w:rsidRDefault="00C17DDC">
      <w:pPr>
        <w:widowControl w:val="0"/>
        <w:ind w:firstLine="709"/>
        <w:jc w:val="both"/>
        <w:rPr>
          <w:sz w:val="28"/>
          <w:szCs w:val="28"/>
          <w:highlight w:val="white"/>
        </w:rPr>
      </w:pPr>
      <w:r>
        <w:rPr>
          <w:sz w:val="28"/>
          <w:szCs w:val="28"/>
          <w:highlight w:val="white"/>
        </w:rPr>
        <w:t>4) </w:t>
      </w:r>
      <w:r>
        <w:rPr>
          <w:sz w:val="28"/>
          <w:szCs w:val="28"/>
          <w:highlight w:val="white"/>
          <w:lang w:eastAsia="en-US"/>
        </w:rPr>
        <w:t xml:space="preserve">несоответствие представленных субъектом государственной поддержки заявки и (или) документов, предусмотренных </w:t>
      </w:r>
      <w:hyperlink w:anchor="Par70" w:history="1">
        <w:r>
          <w:rPr>
            <w:sz w:val="28"/>
            <w:szCs w:val="28"/>
            <w:highlight w:val="white"/>
          </w:rPr>
          <w:t>пунктом 11</w:t>
        </w:r>
      </w:hyperlink>
      <w:r>
        <w:rPr>
          <w:sz w:val="28"/>
          <w:szCs w:val="28"/>
          <w:highlight w:val="white"/>
        </w:rPr>
        <w:t xml:space="preserve"> настоящего Порядка, </w:t>
      </w:r>
      <w:r>
        <w:rPr>
          <w:sz w:val="28"/>
          <w:szCs w:val="28"/>
          <w:highlight w:val="white"/>
          <w:lang w:eastAsia="en-US"/>
        </w:rPr>
        <w:t>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widowControl w:val="0"/>
        <w:ind w:firstLine="709"/>
        <w:jc w:val="both"/>
        <w:rPr>
          <w:sz w:val="28"/>
          <w:szCs w:val="28"/>
          <w:highlight w:val="white"/>
        </w:rPr>
      </w:pPr>
      <w:r>
        <w:rPr>
          <w:sz w:val="28"/>
          <w:szCs w:val="28"/>
          <w:highlight w:val="white"/>
          <w:lang w:eastAsia="en-US"/>
        </w:rPr>
        <w:t>5) </w:t>
      </w:r>
      <w:r>
        <w:rPr>
          <w:sz w:val="28"/>
          <w:szCs w:val="28"/>
          <w:highlight w:val="white"/>
        </w:rPr>
        <w:t>недостоверность информации, содержащейся в документах, представленных субъектом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6) получение субъектом государственной поддержки в текущем финансовом году предельного объема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7) несоответствие предъявляемых субъектом государственной поддержки к возмещению затрат видам затрат, предусмотренным пунктом 4 настоящего Порядка;</w:t>
      </w:r>
    </w:p>
    <w:p w:rsidR="006F62E8" w:rsidRDefault="00C17DDC">
      <w:pPr>
        <w:widowControl w:val="0"/>
        <w:ind w:firstLine="709"/>
        <w:jc w:val="both"/>
        <w:rPr>
          <w:sz w:val="28"/>
          <w:szCs w:val="28"/>
          <w:highlight w:val="white"/>
        </w:rPr>
      </w:pPr>
      <w:r>
        <w:rPr>
          <w:sz w:val="28"/>
          <w:szCs w:val="28"/>
          <w:highlight w:val="white"/>
          <w:lang w:eastAsia="en-US"/>
        </w:rPr>
        <w:t>8) необоснованность размера субсидии, запрашиваемой субъектом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13) подпункты 1 и 2 пункта 17 признать утратившими силу;</w:t>
      </w:r>
    </w:p>
    <w:p w:rsidR="006F62E8" w:rsidRDefault="00C17DDC">
      <w:pPr>
        <w:widowControl w:val="0"/>
        <w:ind w:firstLine="709"/>
        <w:jc w:val="both"/>
        <w:rPr>
          <w:sz w:val="28"/>
          <w:szCs w:val="28"/>
          <w:highlight w:val="white"/>
        </w:rPr>
      </w:pPr>
      <w:r>
        <w:rPr>
          <w:sz w:val="28"/>
          <w:szCs w:val="28"/>
          <w:highlight w:val="white"/>
          <w:lang w:eastAsia="en-US"/>
        </w:rPr>
        <w:t>14) пункт 18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 xml:space="preserve">«18.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w:t>
      </w:r>
      <w:r>
        <w:rPr>
          <w:sz w:val="28"/>
          <w:szCs w:val="28"/>
          <w:highlight w:val="white"/>
        </w:rPr>
        <w:t xml:space="preserve">или председателя конкурсной комиссии (председателя и членов конкурсной комиссии) </w:t>
      </w:r>
      <w:r>
        <w:rPr>
          <w:sz w:val="28"/>
          <w:szCs w:val="28"/>
          <w:highlight w:val="white"/>
          <w:lang w:eastAsia="en-US"/>
        </w:rPr>
        <w:t>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подведения итогов отбора включает следующие сведения:</w:t>
      </w:r>
    </w:p>
    <w:p w:rsidR="006F62E8" w:rsidRDefault="00C17DDC">
      <w:pPr>
        <w:widowControl w:val="0"/>
        <w:ind w:firstLine="709"/>
        <w:jc w:val="both"/>
        <w:rPr>
          <w:sz w:val="28"/>
          <w:szCs w:val="28"/>
          <w:highlight w:val="white"/>
        </w:rPr>
      </w:pPr>
      <w:r>
        <w:rPr>
          <w:sz w:val="28"/>
          <w:szCs w:val="28"/>
          <w:highlight w:val="white"/>
          <w:lang w:eastAsia="en-US"/>
        </w:rPr>
        <w:t>1) дату, время и место проведения рассмотрения заявок;</w:t>
      </w:r>
    </w:p>
    <w:p w:rsidR="006F62E8" w:rsidRDefault="00C17DDC">
      <w:pPr>
        <w:widowControl w:val="0"/>
        <w:ind w:firstLine="709"/>
        <w:jc w:val="both"/>
        <w:rPr>
          <w:sz w:val="28"/>
          <w:szCs w:val="28"/>
          <w:highlight w:val="white"/>
        </w:rPr>
      </w:pPr>
      <w:r>
        <w:rPr>
          <w:sz w:val="28"/>
          <w:szCs w:val="28"/>
          <w:highlight w:val="white"/>
          <w:lang w:eastAsia="en-US"/>
        </w:rPr>
        <w:t>2) информацию о субъектах государственной поддержки, заявки которых были рассмотрены;</w:t>
      </w:r>
    </w:p>
    <w:p w:rsidR="006F62E8" w:rsidRDefault="00C17DDC">
      <w:pPr>
        <w:widowControl w:val="0"/>
        <w:ind w:firstLine="709"/>
        <w:jc w:val="both"/>
        <w:rPr>
          <w:sz w:val="28"/>
          <w:szCs w:val="28"/>
          <w:highlight w:val="white"/>
        </w:rPr>
      </w:pPr>
      <w:r>
        <w:rPr>
          <w:sz w:val="28"/>
          <w:szCs w:val="28"/>
          <w:highlight w:val="white"/>
          <w:lang w:eastAsia="en-US"/>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widowControl w:val="0"/>
        <w:ind w:firstLine="709"/>
        <w:jc w:val="both"/>
        <w:rPr>
          <w:sz w:val="28"/>
          <w:szCs w:val="28"/>
          <w:highlight w:val="white"/>
        </w:rPr>
      </w:pPr>
      <w:r>
        <w:rPr>
          <w:sz w:val="28"/>
          <w:szCs w:val="28"/>
          <w:highlight w:val="white"/>
          <w:lang w:eastAsia="en-US"/>
        </w:rPr>
        <w:t>4) наименование получателя (получателей) субсидии, с которым заключается Соглашение, и размер предоставляемой ему субсидии.»;</w:t>
      </w:r>
    </w:p>
    <w:p w:rsidR="006F62E8" w:rsidRDefault="00C17DDC">
      <w:pPr>
        <w:widowControl w:val="0"/>
        <w:ind w:firstLine="709"/>
        <w:jc w:val="both"/>
        <w:rPr>
          <w:sz w:val="28"/>
          <w:szCs w:val="28"/>
          <w:highlight w:val="white"/>
        </w:rPr>
      </w:pPr>
      <w:r>
        <w:rPr>
          <w:sz w:val="28"/>
          <w:szCs w:val="28"/>
          <w:highlight w:val="white"/>
          <w:lang w:eastAsia="en-US"/>
        </w:rPr>
        <w:t>15) пункт 19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F62E8" w:rsidRDefault="00C17DDC">
      <w:pPr>
        <w:widowControl w:val="0"/>
        <w:ind w:firstLine="709"/>
        <w:jc w:val="both"/>
        <w:rPr>
          <w:sz w:val="28"/>
          <w:szCs w:val="28"/>
          <w:highlight w:val="white"/>
        </w:rPr>
      </w:pPr>
      <w:r>
        <w:rPr>
          <w:sz w:val="28"/>
          <w:szCs w:val="28"/>
          <w:highlight w:val="white"/>
          <w:lang w:eastAsia="en-US"/>
        </w:rPr>
        <w:t>16) абзац второй пункта 25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«В случае не 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17) Приложение к Порядку государственной поддержки садоводства «Размеры субсидии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перечень документов для их получения и достигнутые результаты предоставления субсидии с показателями, необходимыми для достижения результатов предоставления субсидии» изложить в редакции согласно приложению № 1 к настоящему постановлению.</w:t>
      </w:r>
    </w:p>
    <w:p w:rsidR="006F62E8" w:rsidRDefault="00C17DDC">
      <w:pPr>
        <w:ind w:firstLine="709"/>
        <w:jc w:val="both"/>
        <w:rPr>
          <w:sz w:val="28"/>
          <w:szCs w:val="28"/>
          <w:highlight w:val="white"/>
        </w:rPr>
      </w:pPr>
      <w:r>
        <w:rPr>
          <w:sz w:val="28"/>
          <w:szCs w:val="28"/>
          <w:highlight w:val="white"/>
        </w:rPr>
        <w:t>5. Приложение № 6 к постановлению «</w:t>
      </w:r>
      <w:hyperlink r:id="rId25" w:history="1">
        <w:r>
          <w:rPr>
            <w:sz w:val="28"/>
            <w:szCs w:val="28"/>
            <w:highlight w:val="white"/>
          </w:rPr>
          <w:t>Порядок</w:t>
        </w:r>
      </w:hyperlink>
      <w:r>
        <w:rPr>
          <w:sz w:val="28"/>
          <w:szCs w:val="28"/>
          <w:highlight w:val="white"/>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изложить в редакции согласно приложению № 2 к настоящему постановлению.</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6. В приложении № 7 к постановлению </w:t>
      </w:r>
      <w:r>
        <w:rPr>
          <w:sz w:val="28"/>
          <w:szCs w:val="28"/>
          <w:highlight w:val="white"/>
        </w:rPr>
        <w:t>«</w:t>
      </w:r>
      <w:hyperlink r:id="rId26" w:history="1">
        <w:r>
          <w:rPr>
            <w:sz w:val="28"/>
            <w:szCs w:val="28"/>
            <w:highlight w:val="white"/>
          </w:rPr>
          <w:t>Порядок</w:t>
        </w:r>
      </w:hyperlink>
      <w:r>
        <w:rPr>
          <w:sz w:val="28"/>
          <w:szCs w:val="28"/>
          <w:highlight w:val="white"/>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w:t>
      </w:r>
    </w:p>
    <w:p w:rsidR="006F62E8" w:rsidRDefault="00C17DDC">
      <w:pPr>
        <w:ind w:firstLine="709"/>
        <w:jc w:val="both"/>
        <w:rPr>
          <w:sz w:val="28"/>
          <w:szCs w:val="28"/>
          <w:highlight w:val="white"/>
        </w:rPr>
      </w:pPr>
      <w:r>
        <w:rPr>
          <w:sz w:val="28"/>
          <w:szCs w:val="28"/>
          <w:highlight w:val="white"/>
        </w:rPr>
        <w:t>1) в абзаце первом пункта 4 слова «сельскохозяйственного потребительского кооператива» исключить;</w:t>
      </w:r>
    </w:p>
    <w:p w:rsidR="006F62E8" w:rsidRDefault="00C17DDC">
      <w:pPr>
        <w:ind w:firstLine="709"/>
        <w:jc w:val="both"/>
        <w:rPr>
          <w:sz w:val="28"/>
          <w:szCs w:val="28"/>
          <w:highlight w:val="white"/>
        </w:rPr>
      </w:pPr>
      <w:r>
        <w:rPr>
          <w:sz w:val="28"/>
          <w:szCs w:val="28"/>
          <w:highlight w:val="white"/>
        </w:rPr>
        <w:t>2) подпункт 1 пункта 6.1 признать утратившим силу;</w:t>
      </w:r>
    </w:p>
    <w:p w:rsidR="006F62E8" w:rsidRDefault="00C17DDC">
      <w:pPr>
        <w:ind w:firstLine="709"/>
        <w:jc w:val="both"/>
        <w:rPr>
          <w:sz w:val="28"/>
          <w:szCs w:val="28"/>
          <w:highlight w:val="white"/>
        </w:rPr>
      </w:pPr>
      <w:r>
        <w:rPr>
          <w:sz w:val="28"/>
          <w:szCs w:val="28"/>
          <w:highlight w:val="white"/>
        </w:rPr>
        <w:t>3) в абзаце третьем пункта 7 слова «</w:t>
      </w:r>
      <w:hyperlink r:id="rId27" w:history="1">
        <w:r>
          <w:rPr>
            <w:sz w:val="28"/>
            <w:szCs w:val="28"/>
            <w:highlight w:val="white"/>
          </w:rPr>
          <w:t>пункту 5</w:t>
        </w:r>
      </w:hyperlink>
      <w:r>
        <w:rPr>
          <w:sz w:val="28"/>
          <w:szCs w:val="28"/>
          <w:highlight w:val="white"/>
        </w:rPr>
        <w:t xml:space="preserve"> приложения №</w:t>
      </w:r>
      <w:r w:rsidR="00BC6D67">
        <w:rPr>
          <w:sz w:val="28"/>
          <w:szCs w:val="28"/>
          <w:highlight w:val="white"/>
        </w:rPr>
        <w:t> </w:t>
      </w:r>
      <w:r>
        <w:rPr>
          <w:sz w:val="28"/>
          <w:szCs w:val="28"/>
          <w:highlight w:val="white"/>
        </w:rPr>
        <w:t>5» заменить словами «абзацу «г» подпункта 5 пункта 8»;</w:t>
      </w:r>
    </w:p>
    <w:p w:rsidR="006F62E8" w:rsidRDefault="00C17DDC">
      <w:pPr>
        <w:ind w:firstLine="709"/>
        <w:jc w:val="both"/>
        <w:rPr>
          <w:sz w:val="28"/>
          <w:szCs w:val="28"/>
          <w:highlight w:val="white"/>
        </w:rPr>
      </w:pPr>
      <w:r>
        <w:rPr>
          <w:sz w:val="28"/>
          <w:szCs w:val="28"/>
          <w:highlight w:val="white"/>
        </w:rPr>
        <w:t>4) абзац четвертый пункта 14 изложить в следующей редакции:</w:t>
      </w:r>
    </w:p>
    <w:p w:rsidR="006F62E8" w:rsidRDefault="00C17DDC">
      <w:pPr>
        <w:ind w:firstLine="709"/>
        <w:jc w:val="both"/>
        <w:rPr>
          <w:sz w:val="28"/>
          <w:szCs w:val="28"/>
          <w:highlight w:val="white"/>
        </w:rPr>
      </w:pPr>
      <w:r>
        <w:rPr>
          <w:sz w:val="28"/>
          <w:szCs w:val="28"/>
          <w:highlight w:val="white"/>
        </w:rPr>
        <w:t>«Министерство размещает сведения о гранте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F62E8" w:rsidRDefault="00C17DDC">
      <w:pPr>
        <w:ind w:firstLine="709"/>
        <w:jc w:val="both"/>
        <w:rPr>
          <w:sz w:val="28"/>
          <w:szCs w:val="28"/>
          <w:highlight w:val="white"/>
        </w:rPr>
      </w:pPr>
      <w:r>
        <w:rPr>
          <w:sz w:val="28"/>
          <w:szCs w:val="28"/>
          <w:highlight w:val="white"/>
        </w:rPr>
        <w:t>7. В приложении № 8 к постановлению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F62E8" w:rsidRDefault="00C17DDC">
      <w:pPr>
        <w:ind w:firstLine="709"/>
        <w:jc w:val="both"/>
        <w:rPr>
          <w:sz w:val="28"/>
          <w:szCs w:val="28"/>
          <w:highlight w:val="white"/>
        </w:rPr>
      </w:pPr>
      <w:r>
        <w:rPr>
          <w:sz w:val="28"/>
          <w:szCs w:val="28"/>
          <w:highlight w:val="white"/>
        </w:rPr>
        <w:t>1) в пункте 10 слова «и официальном сайте министерства в информационно-телекоммуникационной сети «Интернет» (далее - официальный сайт)» исключить;</w:t>
      </w:r>
    </w:p>
    <w:p w:rsidR="006F62E8" w:rsidRDefault="00C17DDC">
      <w:pPr>
        <w:ind w:firstLine="709"/>
        <w:jc w:val="both"/>
        <w:rPr>
          <w:sz w:val="28"/>
          <w:szCs w:val="28"/>
          <w:highlight w:val="white"/>
        </w:rPr>
      </w:pPr>
      <w:r>
        <w:rPr>
          <w:sz w:val="28"/>
          <w:szCs w:val="28"/>
          <w:highlight w:val="white"/>
        </w:rPr>
        <w:t>2) в пункте 13:</w:t>
      </w:r>
    </w:p>
    <w:p w:rsidR="006F62E8" w:rsidRDefault="00C17DDC">
      <w:pPr>
        <w:ind w:firstLine="709"/>
        <w:jc w:val="both"/>
        <w:rPr>
          <w:sz w:val="28"/>
          <w:szCs w:val="28"/>
          <w:highlight w:val="white"/>
        </w:rPr>
      </w:pPr>
      <w:r>
        <w:rPr>
          <w:sz w:val="28"/>
          <w:szCs w:val="28"/>
          <w:highlight w:val="white"/>
        </w:rPr>
        <w:t>а) в подпункте 1:</w:t>
      </w:r>
    </w:p>
    <w:p w:rsidR="006F62E8" w:rsidRDefault="00C17DDC">
      <w:pPr>
        <w:ind w:firstLine="709"/>
        <w:jc w:val="both"/>
        <w:rPr>
          <w:sz w:val="28"/>
          <w:szCs w:val="28"/>
          <w:highlight w:val="white"/>
        </w:rPr>
      </w:pPr>
      <w:r>
        <w:rPr>
          <w:sz w:val="28"/>
          <w:szCs w:val="28"/>
          <w:highlight w:val="white"/>
        </w:rPr>
        <w:t>абзац «е» дополнить словами «по состоянию на дату начала подачи заявок на участие в отборе»;</w:t>
      </w:r>
    </w:p>
    <w:p w:rsidR="006F62E8" w:rsidRDefault="00C17DDC">
      <w:pPr>
        <w:ind w:firstLine="709"/>
        <w:jc w:val="both"/>
        <w:rPr>
          <w:sz w:val="28"/>
          <w:szCs w:val="28"/>
          <w:highlight w:val="white"/>
        </w:rPr>
      </w:pPr>
      <w:r>
        <w:rPr>
          <w:sz w:val="28"/>
          <w:szCs w:val="28"/>
          <w:highlight w:val="white"/>
        </w:rPr>
        <w:t>дополнить абзацами «ж» и «з» следующего содержания:</w:t>
      </w:r>
    </w:p>
    <w:p w:rsidR="006F62E8" w:rsidRDefault="00C17DDC">
      <w:pPr>
        <w:ind w:firstLine="709"/>
        <w:jc w:val="both"/>
        <w:rPr>
          <w:sz w:val="28"/>
          <w:szCs w:val="28"/>
          <w:highlight w:val="white"/>
        </w:rPr>
      </w:pPr>
      <w:r>
        <w:rPr>
          <w:sz w:val="28"/>
          <w:szCs w:val="28"/>
          <w:highlight w:val="white"/>
        </w:rPr>
        <w:t>«ж) копию устава субъекта государственной поддержки;</w:t>
      </w:r>
    </w:p>
    <w:p w:rsidR="006F62E8" w:rsidRDefault="00C17DDC">
      <w:pPr>
        <w:ind w:firstLine="709"/>
        <w:jc w:val="both"/>
        <w:rPr>
          <w:sz w:val="28"/>
          <w:szCs w:val="28"/>
          <w:highlight w:val="white"/>
        </w:rPr>
      </w:pPr>
      <w:r>
        <w:rPr>
          <w:sz w:val="28"/>
          <w:szCs w:val="28"/>
          <w:highlight w:val="white"/>
        </w:rP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F62E8" w:rsidRDefault="00C17DDC">
      <w:pPr>
        <w:ind w:firstLine="709"/>
        <w:jc w:val="both"/>
        <w:rPr>
          <w:sz w:val="28"/>
          <w:szCs w:val="28"/>
          <w:highlight w:val="white"/>
        </w:rPr>
      </w:pPr>
      <w:r>
        <w:rPr>
          <w:sz w:val="28"/>
          <w:szCs w:val="28"/>
          <w:highlight w:val="white"/>
        </w:rPr>
        <w:t>б) в подпункте 2:</w:t>
      </w:r>
    </w:p>
    <w:p w:rsidR="006F62E8" w:rsidRDefault="00C17DDC">
      <w:pPr>
        <w:ind w:firstLine="709"/>
        <w:jc w:val="both"/>
        <w:rPr>
          <w:sz w:val="28"/>
          <w:szCs w:val="28"/>
          <w:highlight w:val="white"/>
        </w:rPr>
      </w:pPr>
      <w:r>
        <w:rPr>
          <w:sz w:val="28"/>
          <w:szCs w:val="28"/>
          <w:highlight w:val="white"/>
        </w:rPr>
        <w:t>абзац «е» дополнить словами «по состоянию на дату начала подачи заявок на участие в отборе»;</w:t>
      </w:r>
    </w:p>
    <w:p w:rsidR="006F62E8" w:rsidRDefault="00C17DDC">
      <w:pPr>
        <w:ind w:firstLine="709"/>
        <w:jc w:val="both"/>
        <w:rPr>
          <w:sz w:val="28"/>
          <w:szCs w:val="28"/>
          <w:highlight w:val="white"/>
        </w:rPr>
      </w:pPr>
      <w:r>
        <w:rPr>
          <w:sz w:val="28"/>
          <w:szCs w:val="28"/>
          <w:highlight w:val="white"/>
        </w:rPr>
        <w:t>дополнить абзацами «ж» и «з» следующего содержания:</w:t>
      </w:r>
    </w:p>
    <w:p w:rsidR="006F62E8" w:rsidRDefault="00C17DDC">
      <w:pPr>
        <w:ind w:firstLine="709"/>
        <w:jc w:val="both"/>
        <w:rPr>
          <w:sz w:val="28"/>
          <w:szCs w:val="28"/>
          <w:highlight w:val="white"/>
        </w:rPr>
      </w:pPr>
      <w:r>
        <w:rPr>
          <w:sz w:val="28"/>
          <w:szCs w:val="28"/>
          <w:highlight w:val="white"/>
        </w:rPr>
        <w:t>«ж) копию устава субъекта государственной поддержки;</w:t>
      </w:r>
    </w:p>
    <w:p w:rsidR="006F62E8" w:rsidRDefault="00C17DDC">
      <w:pPr>
        <w:ind w:firstLine="709"/>
        <w:jc w:val="both"/>
        <w:rPr>
          <w:sz w:val="28"/>
          <w:szCs w:val="28"/>
          <w:highlight w:val="white"/>
        </w:rPr>
      </w:pPr>
      <w:r>
        <w:rPr>
          <w:sz w:val="28"/>
          <w:szCs w:val="28"/>
          <w:highlight w:val="white"/>
        </w:rP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F62E8" w:rsidRDefault="00C17DDC">
      <w:pPr>
        <w:ind w:firstLine="709"/>
        <w:jc w:val="both"/>
        <w:rPr>
          <w:sz w:val="28"/>
          <w:szCs w:val="28"/>
          <w:highlight w:val="white"/>
        </w:rPr>
      </w:pPr>
      <w:r>
        <w:rPr>
          <w:sz w:val="28"/>
          <w:szCs w:val="28"/>
          <w:highlight w:val="white"/>
        </w:rPr>
        <w:t>в) в подпункте 3:</w:t>
      </w:r>
    </w:p>
    <w:p w:rsidR="006F62E8" w:rsidRDefault="00C17DDC">
      <w:pPr>
        <w:ind w:firstLine="709"/>
        <w:jc w:val="both"/>
        <w:rPr>
          <w:sz w:val="28"/>
          <w:szCs w:val="28"/>
          <w:highlight w:val="white"/>
        </w:rPr>
      </w:pPr>
      <w:r>
        <w:rPr>
          <w:sz w:val="28"/>
          <w:szCs w:val="28"/>
          <w:highlight w:val="white"/>
        </w:rPr>
        <w:t>абзац «ж» дополнить словами «по состоянию на дату начала подачи заявок на участие в отборе»;</w:t>
      </w:r>
    </w:p>
    <w:p w:rsidR="006F62E8" w:rsidRDefault="00C17DDC">
      <w:pPr>
        <w:ind w:firstLine="709"/>
        <w:jc w:val="both"/>
        <w:rPr>
          <w:sz w:val="28"/>
          <w:szCs w:val="28"/>
          <w:highlight w:val="white"/>
        </w:rPr>
      </w:pPr>
      <w:r>
        <w:rPr>
          <w:sz w:val="28"/>
          <w:szCs w:val="28"/>
          <w:highlight w:val="white"/>
        </w:rPr>
        <w:t>дополнить абзацами «з» и «и» следующего содержания:</w:t>
      </w:r>
    </w:p>
    <w:p w:rsidR="006F62E8" w:rsidRDefault="00C17DDC">
      <w:pPr>
        <w:ind w:firstLine="709"/>
        <w:jc w:val="both"/>
        <w:rPr>
          <w:sz w:val="28"/>
          <w:szCs w:val="28"/>
          <w:highlight w:val="white"/>
        </w:rPr>
      </w:pPr>
      <w:r>
        <w:rPr>
          <w:sz w:val="28"/>
          <w:szCs w:val="28"/>
          <w:highlight w:val="white"/>
        </w:rPr>
        <w:t>«з) копию устава субъекта государственной поддержки;</w:t>
      </w:r>
    </w:p>
    <w:p w:rsidR="006F62E8" w:rsidRDefault="00C17DDC">
      <w:pPr>
        <w:ind w:firstLine="709"/>
        <w:jc w:val="both"/>
        <w:rPr>
          <w:sz w:val="28"/>
          <w:szCs w:val="28"/>
          <w:highlight w:val="white"/>
        </w:rPr>
      </w:pPr>
      <w:r>
        <w:rPr>
          <w:sz w:val="28"/>
          <w:szCs w:val="28"/>
          <w:highlight w:val="white"/>
        </w:rP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F62E8" w:rsidRDefault="00C17DDC">
      <w:pPr>
        <w:ind w:firstLine="709"/>
        <w:jc w:val="both"/>
        <w:rPr>
          <w:sz w:val="28"/>
          <w:szCs w:val="28"/>
          <w:highlight w:val="white"/>
        </w:rPr>
      </w:pPr>
      <w:r>
        <w:rPr>
          <w:sz w:val="28"/>
          <w:szCs w:val="28"/>
          <w:highlight w:val="white"/>
        </w:rPr>
        <w:t>г) в подпункте 4:</w:t>
      </w:r>
    </w:p>
    <w:p w:rsidR="006F62E8" w:rsidRDefault="00C17DDC">
      <w:pPr>
        <w:ind w:firstLine="709"/>
        <w:jc w:val="both"/>
        <w:rPr>
          <w:sz w:val="28"/>
          <w:szCs w:val="28"/>
          <w:highlight w:val="white"/>
        </w:rPr>
      </w:pPr>
      <w:r>
        <w:rPr>
          <w:sz w:val="28"/>
          <w:szCs w:val="28"/>
          <w:highlight w:val="white"/>
        </w:rPr>
        <w:t>абзац «д» дополнить словами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6F62E8" w:rsidRDefault="00C17DDC">
      <w:pPr>
        <w:ind w:firstLine="709"/>
        <w:jc w:val="both"/>
        <w:rPr>
          <w:sz w:val="28"/>
          <w:szCs w:val="28"/>
          <w:highlight w:val="white"/>
        </w:rPr>
      </w:pPr>
      <w:r>
        <w:rPr>
          <w:sz w:val="28"/>
          <w:szCs w:val="28"/>
          <w:highlight w:val="white"/>
        </w:rPr>
        <w:t>дополнить абзацами «з», «и», «к» следующего содержания:</w:t>
      </w:r>
    </w:p>
    <w:p w:rsidR="006F62E8" w:rsidRDefault="00C17DDC">
      <w:pPr>
        <w:ind w:firstLine="709"/>
        <w:jc w:val="both"/>
        <w:rPr>
          <w:sz w:val="28"/>
          <w:szCs w:val="28"/>
          <w:highlight w:val="white"/>
        </w:rPr>
      </w:pPr>
      <w:r>
        <w:rPr>
          <w:sz w:val="28"/>
          <w:szCs w:val="28"/>
          <w:highlight w:val="white"/>
        </w:rPr>
        <w:t>«з) копию устава субъекта государственной поддержки;</w:t>
      </w:r>
    </w:p>
    <w:p w:rsidR="006F62E8" w:rsidRDefault="00C17DDC">
      <w:pPr>
        <w:ind w:firstLine="709"/>
        <w:jc w:val="both"/>
        <w:rPr>
          <w:sz w:val="28"/>
          <w:szCs w:val="28"/>
          <w:highlight w:val="white"/>
        </w:rPr>
      </w:pPr>
      <w:r>
        <w:rPr>
          <w:sz w:val="28"/>
          <w:szCs w:val="28"/>
          <w:highlight w:val="white"/>
        </w:rP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F62E8" w:rsidRDefault="00C17DDC">
      <w:pPr>
        <w:ind w:firstLine="709"/>
        <w:jc w:val="both"/>
        <w:rPr>
          <w:sz w:val="28"/>
          <w:szCs w:val="28"/>
          <w:highlight w:val="white"/>
        </w:rPr>
      </w:pPr>
      <w:r>
        <w:rPr>
          <w:sz w:val="28"/>
          <w:szCs w:val="28"/>
          <w:highlight w:val="white"/>
        </w:rPr>
        <w:t>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6F62E8" w:rsidRDefault="00C17DDC">
      <w:pPr>
        <w:ind w:firstLine="709"/>
        <w:jc w:val="both"/>
        <w:rPr>
          <w:sz w:val="28"/>
          <w:szCs w:val="28"/>
          <w:highlight w:val="white"/>
        </w:rPr>
      </w:pPr>
      <w:r>
        <w:rPr>
          <w:sz w:val="28"/>
          <w:szCs w:val="28"/>
          <w:highlight w:val="white"/>
        </w:rPr>
        <w:t>д) в подпункте 5:</w:t>
      </w:r>
    </w:p>
    <w:p w:rsidR="006F62E8" w:rsidRDefault="00C17DDC">
      <w:pPr>
        <w:ind w:firstLine="709"/>
        <w:jc w:val="both"/>
        <w:rPr>
          <w:sz w:val="28"/>
          <w:szCs w:val="28"/>
          <w:highlight w:val="white"/>
        </w:rPr>
      </w:pPr>
      <w:r>
        <w:rPr>
          <w:sz w:val="28"/>
          <w:szCs w:val="28"/>
          <w:highlight w:val="white"/>
        </w:rPr>
        <w:t>абзац «е» дополнить словами «по состоянию на дату начала подачи заявок на участие в отборе»;</w:t>
      </w:r>
    </w:p>
    <w:p w:rsidR="006F62E8" w:rsidRDefault="00C17DDC">
      <w:pPr>
        <w:ind w:firstLine="709"/>
        <w:jc w:val="both"/>
        <w:rPr>
          <w:sz w:val="28"/>
          <w:szCs w:val="28"/>
          <w:highlight w:val="white"/>
        </w:rPr>
      </w:pPr>
      <w:r>
        <w:rPr>
          <w:sz w:val="28"/>
          <w:szCs w:val="28"/>
          <w:highlight w:val="white"/>
        </w:rPr>
        <w:t>дополнить абзацами «ж» и «з» следующего содержания:</w:t>
      </w:r>
    </w:p>
    <w:p w:rsidR="006F62E8" w:rsidRDefault="00C17DDC">
      <w:pPr>
        <w:ind w:firstLine="709"/>
        <w:jc w:val="both"/>
        <w:rPr>
          <w:sz w:val="28"/>
          <w:szCs w:val="28"/>
          <w:highlight w:val="white"/>
        </w:rPr>
      </w:pPr>
      <w:r>
        <w:rPr>
          <w:sz w:val="28"/>
          <w:szCs w:val="28"/>
          <w:highlight w:val="white"/>
        </w:rPr>
        <w:t>«ж) копию устава субъекта государственной поддержки;</w:t>
      </w:r>
    </w:p>
    <w:p w:rsidR="006F62E8" w:rsidRDefault="00C17DDC">
      <w:pPr>
        <w:ind w:firstLine="709"/>
        <w:jc w:val="both"/>
        <w:rPr>
          <w:sz w:val="28"/>
          <w:szCs w:val="28"/>
          <w:highlight w:val="white"/>
        </w:rPr>
      </w:pPr>
      <w:r>
        <w:rPr>
          <w:sz w:val="28"/>
          <w:szCs w:val="28"/>
          <w:highlight w:val="white"/>
        </w:rP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6F62E8" w:rsidRDefault="00C17DDC">
      <w:pPr>
        <w:ind w:firstLine="709"/>
        <w:jc w:val="both"/>
        <w:rPr>
          <w:sz w:val="28"/>
          <w:szCs w:val="28"/>
          <w:highlight w:val="white"/>
        </w:rPr>
      </w:pPr>
      <w:r>
        <w:rPr>
          <w:sz w:val="28"/>
          <w:szCs w:val="28"/>
          <w:highlight w:val="white"/>
        </w:rPr>
        <w:t>3) пункт 14 изложить в следующей редакции:</w:t>
      </w:r>
    </w:p>
    <w:p w:rsidR="006F62E8" w:rsidRDefault="00C17DDC">
      <w:pPr>
        <w:ind w:firstLine="709"/>
        <w:jc w:val="both"/>
        <w:rPr>
          <w:sz w:val="28"/>
          <w:szCs w:val="28"/>
          <w:highlight w:val="white"/>
        </w:rPr>
      </w:pPr>
      <w:r>
        <w:rPr>
          <w:sz w:val="28"/>
          <w:szCs w:val="28"/>
          <w:highlight w:val="white"/>
        </w:rPr>
        <w:t>«14. Предусмотренные пунктом 13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F62E8" w:rsidRDefault="00C17DDC">
      <w:pPr>
        <w:ind w:firstLine="709"/>
        <w:jc w:val="both"/>
        <w:rPr>
          <w:sz w:val="28"/>
          <w:szCs w:val="28"/>
          <w:highlight w:val="white"/>
        </w:rPr>
      </w:pPr>
      <w:r>
        <w:rPr>
          <w:sz w:val="28"/>
          <w:szCs w:val="28"/>
          <w:highlight w:val="white"/>
        </w:rPr>
        <w:t>4) пункт 15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«15. Заявка на участие в отборе формируется субъектом государственной поддержки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F62E8" w:rsidRDefault="00C17DDC">
      <w:pPr>
        <w:ind w:firstLine="709"/>
        <w:jc w:val="both"/>
        <w:rPr>
          <w:sz w:val="28"/>
          <w:szCs w:val="28"/>
          <w:highlight w:val="white"/>
        </w:rPr>
      </w:pPr>
      <w:r>
        <w:rPr>
          <w:sz w:val="28"/>
          <w:szCs w:val="28"/>
          <w:highlight w:val="white"/>
        </w:rPr>
        <w:t>Заявка на участие в отборе регистрируется на едином портале в момент подачи с указанием номера заявки и даты регистрации. Датой представления субъектом государственной поддержки заявки на участие в отборе считается день подписания субъектом государственной поддержки заявки с присвоением ей регистрационного номера на едином портале.»;</w:t>
      </w:r>
    </w:p>
    <w:p w:rsidR="006F62E8" w:rsidRDefault="00C17DDC">
      <w:pPr>
        <w:ind w:firstLine="709"/>
        <w:jc w:val="both"/>
        <w:rPr>
          <w:sz w:val="28"/>
          <w:szCs w:val="28"/>
          <w:highlight w:val="white"/>
        </w:rPr>
      </w:pPr>
      <w:r>
        <w:rPr>
          <w:sz w:val="28"/>
          <w:szCs w:val="28"/>
          <w:highlight w:val="white"/>
        </w:rPr>
        <w:t>5) пункт 16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«16. </w:t>
      </w:r>
      <w:r>
        <w:rPr>
          <w:sz w:val="28"/>
          <w:szCs w:val="28"/>
          <w:highlight w:val="white"/>
          <w:lang w:eastAsia="en-US"/>
        </w:rPr>
        <w:t>Субъект государственной поддержки до момента окончания срока приема заявок, указанного в объявлении о проведении отбора, вправе отозвать заявку на едином портале. Заявки на участие в отборе с приложенными документами не возвращаются.</w:t>
      </w:r>
    </w:p>
    <w:p w:rsidR="006F62E8" w:rsidRDefault="00C17DDC">
      <w:pPr>
        <w:widowControl w:val="0"/>
        <w:ind w:firstLine="709"/>
        <w:jc w:val="both"/>
        <w:rPr>
          <w:sz w:val="28"/>
          <w:szCs w:val="28"/>
          <w:highlight w:val="white"/>
        </w:rPr>
      </w:pPr>
      <w:r>
        <w:rPr>
          <w:sz w:val="28"/>
          <w:szCs w:val="28"/>
          <w:highlight w:val="white"/>
          <w:lang w:eastAsia="en-US"/>
        </w:rPr>
        <w:t>Субъект государственной поддержки вправе повторно подать заявку, но не позднее установленного срока окончания приема заявок.</w:t>
      </w:r>
    </w:p>
    <w:p w:rsidR="006F62E8" w:rsidRDefault="00C17DDC">
      <w:pPr>
        <w:widowControl w:val="0"/>
        <w:ind w:firstLine="709"/>
        <w:jc w:val="both"/>
        <w:rPr>
          <w:sz w:val="28"/>
          <w:szCs w:val="28"/>
          <w:highlight w:val="white"/>
        </w:rPr>
      </w:pPr>
      <w:r>
        <w:rPr>
          <w:sz w:val="28"/>
          <w:szCs w:val="28"/>
          <w:highlight w:val="white"/>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ind w:firstLine="709"/>
        <w:jc w:val="both"/>
        <w:rPr>
          <w:sz w:val="28"/>
          <w:szCs w:val="28"/>
          <w:highlight w:val="white"/>
        </w:rPr>
      </w:pPr>
      <w:r>
        <w:rPr>
          <w:sz w:val="28"/>
          <w:szCs w:val="28"/>
          <w:highlight w:val="white"/>
          <w:lang w:eastAsia="en-US"/>
        </w:rP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ind w:firstLine="709"/>
        <w:jc w:val="both"/>
        <w:rPr>
          <w:sz w:val="28"/>
          <w:szCs w:val="28"/>
          <w:highlight w:val="white"/>
        </w:rPr>
      </w:pPr>
      <w:r>
        <w:rPr>
          <w:sz w:val="28"/>
          <w:szCs w:val="28"/>
          <w:highlight w:val="white"/>
          <w:lang w:eastAsia="en-US"/>
        </w:rPr>
        <w:t>6) дополнить пунктом 16.1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jc w:val="both"/>
        <w:rPr>
          <w:sz w:val="28"/>
          <w:szCs w:val="28"/>
          <w:highlight w:val="white"/>
        </w:rPr>
      </w:pPr>
      <w:r>
        <w:rPr>
          <w:sz w:val="28"/>
          <w:szCs w:val="28"/>
          <w:highlight w:val="white"/>
          <w:lang w:eastAsia="en-US"/>
        </w:rPr>
        <w:t>а) регистрационный номер заявки;</w:t>
      </w:r>
    </w:p>
    <w:p w:rsidR="006F62E8" w:rsidRDefault="00C17DDC">
      <w:pPr>
        <w:widowControl w:val="0"/>
        <w:ind w:firstLine="709"/>
        <w:jc w:val="both"/>
        <w:rPr>
          <w:sz w:val="28"/>
          <w:szCs w:val="28"/>
          <w:highlight w:val="white"/>
        </w:rPr>
      </w:pPr>
      <w:r>
        <w:rPr>
          <w:sz w:val="28"/>
          <w:szCs w:val="28"/>
          <w:highlight w:val="white"/>
          <w:lang w:eastAsia="en-US"/>
        </w:rPr>
        <w:t>б) дата и время поступления заявки;</w:t>
      </w:r>
    </w:p>
    <w:p w:rsidR="006F62E8" w:rsidRDefault="00C17DDC">
      <w:pPr>
        <w:widowControl w:val="0"/>
        <w:ind w:firstLine="709"/>
        <w:jc w:val="both"/>
        <w:rPr>
          <w:sz w:val="28"/>
          <w:szCs w:val="28"/>
          <w:highlight w:val="white"/>
        </w:rPr>
      </w:pPr>
      <w:r>
        <w:rPr>
          <w:sz w:val="28"/>
          <w:szCs w:val="28"/>
          <w:highlight w:val="white"/>
          <w:lang w:eastAsia="en-US"/>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jc w:val="both"/>
        <w:rPr>
          <w:sz w:val="28"/>
          <w:szCs w:val="28"/>
          <w:highlight w:val="white"/>
        </w:rPr>
      </w:pPr>
      <w:r>
        <w:rPr>
          <w:sz w:val="28"/>
          <w:szCs w:val="28"/>
          <w:highlight w:val="white"/>
          <w:lang w:eastAsia="en-US"/>
        </w:rPr>
        <w:t>г) адрес юридического лица, адрес регистрации (для физических лиц, в том числе индивидуальных предпринимателей);</w:t>
      </w:r>
    </w:p>
    <w:p w:rsidR="006F62E8" w:rsidRDefault="00C17DDC">
      <w:pPr>
        <w:ind w:firstLine="709"/>
        <w:jc w:val="both"/>
        <w:rPr>
          <w:sz w:val="28"/>
          <w:szCs w:val="28"/>
          <w:highlight w:val="white"/>
        </w:rPr>
      </w:pPr>
      <w:r>
        <w:rPr>
          <w:sz w:val="28"/>
          <w:szCs w:val="28"/>
          <w:highlight w:val="white"/>
          <w:lang w:eastAsia="en-US"/>
        </w:rPr>
        <w:t>д) запрашиваемый участником отбора размер субсидии.»;</w:t>
      </w:r>
    </w:p>
    <w:p w:rsidR="006F62E8" w:rsidRDefault="00C17DDC">
      <w:pPr>
        <w:ind w:firstLine="709"/>
        <w:jc w:val="both"/>
        <w:rPr>
          <w:sz w:val="28"/>
          <w:szCs w:val="28"/>
          <w:highlight w:val="white"/>
        </w:rPr>
      </w:pPr>
      <w:r>
        <w:rPr>
          <w:sz w:val="28"/>
          <w:szCs w:val="28"/>
          <w:highlight w:val="white"/>
          <w:lang w:eastAsia="en-US"/>
        </w:rPr>
        <w:t>7) абзаца второй и третий пункта 17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«об одобрении заявки;</w:t>
      </w:r>
    </w:p>
    <w:p w:rsidR="006F62E8" w:rsidRDefault="00C17DDC">
      <w:pPr>
        <w:ind w:firstLine="709"/>
        <w:jc w:val="both"/>
        <w:rPr>
          <w:sz w:val="28"/>
          <w:szCs w:val="28"/>
          <w:highlight w:val="white"/>
        </w:rPr>
      </w:pPr>
      <w:r>
        <w:rPr>
          <w:sz w:val="28"/>
          <w:szCs w:val="28"/>
          <w:highlight w:val="white"/>
          <w:lang w:eastAsia="en-US"/>
        </w:rPr>
        <w:t>об отклонении заявки.»;</w:t>
      </w:r>
    </w:p>
    <w:p w:rsidR="006F62E8" w:rsidRDefault="00C17DDC">
      <w:pPr>
        <w:ind w:firstLine="709"/>
        <w:jc w:val="both"/>
        <w:rPr>
          <w:sz w:val="28"/>
          <w:szCs w:val="28"/>
          <w:highlight w:val="white"/>
        </w:rPr>
      </w:pPr>
      <w:r>
        <w:rPr>
          <w:sz w:val="28"/>
          <w:szCs w:val="28"/>
          <w:highlight w:val="white"/>
        </w:rPr>
        <w:t>8) в пункте 18:</w:t>
      </w:r>
    </w:p>
    <w:p w:rsidR="006F62E8" w:rsidRDefault="00C17DDC">
      <w:pPr>
        <w:ind w:firstLine="709"/>
        <w:jc w:val="both"/>
        <w:rPr>
          <w:sz w:val="28"/>
          <w:szCs w:val="28"/>
          <w:highlight w:val="white"/>
        </w:rPr>
      </w:pPr>
      <w:r>
        <w:rPr>
          <w:sz w:val="28"/>
          <w:szCs w:val="28"/>
          <w:highlight w:val="white"/>
        </w:rPr>
        <w:t>а) подпункт 1 признать утратившим силу;</w:t>
      </w:r>
    </w:p>
    <w:p w:rsidR="006F62E8" w:rsidRDefault="00C17DDC">
      <w:pPr>
        <w:ind w:firstLine="709"/>
        <w:jc w:val="both"/>
        <w:rPr>
          <w:sz w:val="28"/>
          <w:szCs w:val="28"/>
          <w:highlight w:val="white"/>
        </w:rPr>
      </w:pPr>
      <w:r>
        <w:rPr>
          <w:sz w:val="28"/>
          <w:szCs w:val="28"/>
          <w:highlight w:val="white"/>
        </w:rPr>
        <w:t>б) дополнить подпунктами 5 и 6 следующего содержания:</w:t>
      </w:r>
    </w:p>
    <w:p w:rsidR="006F62E8" w:rsidRDefault="00C17DDC">
      <w:pPr>
        <w:ind w:firstLine="709"/>
        <w:jc w:val="both"/>
        <w:rPr>
          <w:sz w:val="28"/>
          <w:szCs w:val="28"/>
          <w:highlight w:val="white"/>
        </w:rPr>
      </w:pPr>
      <w:r>
        <w:rPr>
          <w:sz w:val="28"/>
          <w:szCs w:val="28"/>
          <w:highlight w:val="white"/>
        </w:rPr>
        <w:t>«5) </w:t>
      </w:r>
      <w:r>
        <w:rPr>
          <w:sz w:val="28"/>
          <w:szCs w:val="28"/>
          <w:highlight w:val="white"/>
          <w:lang w:eastAsia="en-US"/>
        </w:rPr>
        <w:t>проверяется соответствие предъявляемых субъектом государственной поддержки к возмещению затрат видам затрат, предусмотренным пунктом 6 Порядка;</w:t>
      </w:r>
    </w:p>
    <w:p w:rsidR="006F62E8" w:rsidRDefault="00C17DDC">
      <w:pPr>
        <w:ind w:firstLine="709"/>
        <w:jc w:val="both"/>
        <w:rPr>
          <w:sz w:val="28"/>
          <w:szCs w:val="28"/>
          <w:highlight w:val="white"/>
        </w:rPr>
      </w:pPr>
      <w:r>
        <w:rPr>
          <w:sz w:val="28"/>
          <w:szCs w:val="28"/>
          <w:highlight w:val="white"/>
          <w:lang w:eastAsia="en-US"/>
        </w:rPr>
        <w:t>6) проверяется правильность представленного субъектом государственной поддержки расчета суммы субсидии с учетом требований пункта 6 Порядка и полнота документов, подтверждающих указанный субъектом государственной поддержки размер произведенных затрат.»;</w:t>
      </w:r>
    </w:p>
    <w:p w:rsidR="006F62E8" w:rsidRDefault="00C17DDC">
      <w:pPr>
        <w:ind w:firstLine="709"/>
        <w:jc w:val="both"/>
        <w:rPr>
          <w:sz w:val="28"/>
          <w:szCs w:val="28"/>
          <w:highlight w:val="white"/>
        </w:rPr>
      </w:pPr>
      <w:r>
        <w:rPr>
          <w:sz w:val="28"/>
          <w:szCs w:val="28"/>
          <w:highlight w:val="white"/>
          <w:lang w:eastAsia="en-US"/>
        </w:rPr>
        <w:t>9) пункт 19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«19. Основаниями для отклонения заявки на стадии рассмотрения и оценки заявок являются:</w:t>
      </w:r>
    </w:p>
    <w:p w:rsidR="006F62E8" w:rsidRDefault="00C17DDC">
      <w:pPr>
        <w:widowControl w:val="0"/>
        <w:ind w:firstLine="709"/>
        <w:jc w:val="both"/>
        <w:rPr>
          <w:sz w:val="28"/>
          <w:szCs w:val="28"/>
          <w:highlight w:val="white"/>
        </w:rPr>
      </w:pPr>
      <w:r>
        <w:rPr>
          <w:sz w:val="28"/>
          <w:szCs w:val="28"/>
          <w:highlight w:val="white"/>
          <w:lang w:eastAsia="en-US"/>
        </w:rPr>
        <w:t xml:space="preserve">1) несоответствие субъекта государственной поддержки категориям, установленным в </w:t>
      </w:r>
      <w:hyperlink r:id="rId28" w:history="1">
        <w:r>
          <w:rPr>
            <w:sz w:val="28"/>
            <w:szCs w:val="28"/>
            <w:highlight w:val="white"/>
            <w:lang w:eastAsia="en-US"/>
          </w:rPr>
          <w:t>пункте 3</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 xml:space="preserve">2) несоответствие субъекта государственной поддержки требованиям, установленным в </w:t>
      </w:r>
      <w:hyperlink r:id="rId29" w:history="1">
        <w:r>
          <w:rPr>
            <w:sz w:val="28"/>
            <w:szCs w:val="28"/>
            <w:highlight w:val="white"/>
            <w:lang w:eastAsia="en-US"/>
          </w:rPr>
          <w:t>пункте 12</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3) </w:t>
      </w:r>
      <w:r>
        <w:rPr>
          <w:sz w:val="28"/>
          <w:szCs w:val="28"/>
          <w:highlight w:val="white"/>
        </w:rPr>
        <w:t xml:space="preserve">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пунктом 13 Порядка </w:t>
      </w:r>
      <w:r>
        <w:rPr>
          <w:sz w:val="28"/>
          <w:szCs w:val="28"/>
          <w:highlight w:val="white"/>
          <w:lang w:eastAsia="en-US"/>
        </w:rPr>
        <w:t>(за исключением документов, которые заявитель вправе представить по собственной инициативе)</w:t>
      </w:r>
      <w:r>
        <w:rPr>
          <w:sz w:val="28"/>
          <w:szCs w:val="28"/>
          <w:highlight w:val="white"/>
        </w:rPr>
        <w:t>;</w:t>
      </w:r>
    </w:p>
    <w:p w:rsidR="006F62E8" w:rsidRDefault="00C17DDC">
      <w:pPr>
        <w:widowControl w:val="0"/>
        <w:ind w:firstLine="709"/>
        <w:jc w:val="both"/>
        <w:rPr>
          <w:sz w:val="28"/>
          <w:szCs w:val="28"/>
          <w:highlight w:val="white"/>
        </w:rPr>
      </w:pPr>
      <w:r>
        <w:rPr>
          <w:sz w:val="28"/>
          <w:szCs w:val="28"/>
          <w:highlight w:val="white"/>
        </w:rPr>
        <w:t>4) </w:t>
      </w:r>
      <w:r>
        <w:rPr>
          <w:sz w:val="28"/>
          <w:szCs w:val="28"/>
          <w:highlight w:val="white"/>
          <w:lang w:eastAsia="en-US"/>
        </w:rPr>
        <w:t xml:space="preserve">несоответствие представленных субъектом государственной поддержки заявки и (или) документов, предусмотренных </w:t>
      </w:r>
      <w:hyperlink w:anchor="Par70" w:history="1">
        <w:r>
          <w:rPr>
            <w:sz w:val="28"/>
            <w:szCs w:val="28"/>
            <w:highlight w:val="white"/>
          </w:rPr>
          <w:t>пунктом 13</w:t>
        </w:r>
      </w:hyperlink>
      <w:r>
        <w:rPr>
          <w:sz w:val="28"/>
          <w:szCs w:val="28"/>
          <w:highlight w:val="white"/>
        </w:rPr>
        <w:t xml:space="preserve"> Порядка, </w:t>
      </w:r>
      <w:r>
        <w:rPr>
          <w:sz w:val="28"/>
          <w:szCs w:val="28"/>
          <w:highlight w:val="white"/>
          <w:lang w:eastAsia="en-US"/>
        </w:rPr>
        <w:t>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widowControl w:val="0"/>
        <w:ind w:firstLine="709"/>
        <w:jc w:val="both"/>
        <w:rPr>
          <w:sz w:val="28"/>
          <w:szCs w:val="28"/>
          <w:highlight w:val="white"/>
        </w:rPr>
      </w:pPr>
      <w:r>
        <w:rPr>
          <w:sz w:val="28"/>
          <w:szCs w:val="28"/>
          <w:highlight w:val="white"/>
          <w:lang w:eastAsia="en-US"/>
        </w:rPr>
        <w:t>5) </w:t>
      </w:r>
      <w:r>
        <w:rPr>
          <w:sz w:val="28"/>
          <w:szCs w:val="28"/>
          <w:highlight w:val="white"/>
        </w:rPr>
        <w:t>недостоверность информации, содержащейся в документах, представленных субъектом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6) несоответствие предъявляемых субъектом государственной поддержки к возмещению затрат видам затрат, предусмотренным пунктом 6 Порядка;</w:t>
      </w:r>
    </w:p>
    <w:p w:rsidR="006F62E8" w:rsidRDefault="00C17DDC">
      <w:pPr>
        <w:widowControl w:val="0"/>
        <w:ind w:firstLine="709"/>
        <w:jc w:val="both"/>
        <w:rPr>
          <w:sz w:val="28"/>
          <w:szCs w:val="28"/>
          <w:highlight w:val="white"/>
        </w:rPr>
      </w:pPr>
      <w:r>
        <w:rPr>
          <w:sz w:val="28"/>
          <w:szCs w:val="28"/>
          <w:highlight w:val="white"/>
          <w:lang w:eastAsia="en-US"/>
        </w:rPr>
        <w:t>7) необоснованность размера субсидии, запрашиваемой субъектом государственной поддержки.»;</w:t>
      </w:r>
    </w:p>
    <w:p w:rsidR="006F62E8" w:rsidRDefault="00C17DDC">
      <w:pPr>
        <w:widowControl w:val="0"/>
        <w:ind w:firstLine="709"/>
        <w:jc w:val="both"/>
        <w:rPr>
          <w:sz w:val="28"/>
          <w:szCs w:val="28"/>
          <w:highlight w:val="white"/>
        </w:rPr>
      </w:pPr>
      <w:r>
        <w:rPr>
          <w:sz w:val="28"/>
          <w:szCs w:val="28"/>
          <w:highlight w:val="white"/>
          <w:lang w:eastAsia="en-US"/>
        </w:rPr>
        <w:t>10) подпункты 1 и 2 пункта 20 признать утратившими силу;</w:t>
      </w:r>
    </w:p>
    <w:p w:rsidR="006F62E8" w:rsidRDefault="00C17DDC">
      <w:pPr>
        <w:ind w:firstLine="709"/>
        <w:jc w:val="both"/>
        <w:rPr>
          <w:sz w:val="28"/>
          <w:szCs w:val="28"/>
          <w:highlight w:val="white"/>
        </w:rPr>
      </w:pPr>
      <w:r>
        <w:rPr>
          <w:sz w:val="28"/>
          <w:szCs w:val="28"/>
          <w:highlight w:val="white"/>
        </w:rPr>
        <w:t>11) пункт 21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«21. </w:t>
      </w:r>
      <w:r>
        <w:rPr>
          <w:sz w:val="28"/>
          <w:szCs w:val="28"/>
          <w:highlight w:val="white"/>
          <w:lang w:eastAsia="en-US"/>
        </w:rPr>
        <w:t xml:space="preserve">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w:t>
      </w:r>
      <w:r>
        <w:rPr>
          <w:sz w:val="28"/>
          <w:szCs w:val="28"/>
          <w:highlight w:val="white"/>
        </w:rPr>
        <w:t xml:space="preserve">или председателя конкурсной комиссии (председателя и членов конкурсной комиссии) </w:t>
      </w:r>
      <w:r>
        <w:rPr>
          <w:sz w:val="28"/>
          <w:szCs w:val="28"/>
          <w:highlight w:val="white"/>
          <w:lang w:eastAsia="en-US"/>
        </w:rPr>
        <w:t>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подведения итогов отбора включает следующие сведения:</w:t>
      </w:r>
    </w:p>
    <w:p w:rsidR="006F62E8" w:rsidRDefault="00C17DDC">
      <w:pPr>
        <w:widowControl w:val="0"/>
        <w:ind w:firstLine="709"/>
        <w:jc w:val="both"/>
        <w:rPr>
          <w:sz w:val="28"/>
          <w:szCs w:val="28"/>
          <w:highlight w:val="white"/>
        </w:rPr>
      </w:pPr>
      <w:r>
        <w:rPr>
          <w:sz w:val="28"/>
          <w:szCs w:val="28"/>
          <w:highlight w:val="white"/>
          <w:lang w:eastAsia="en-US"/>
        </w:rPr>
        <w:t>1) дату, время и место проведения рассмотрения заявок;</w:t>
      </w:r>
    </w:p>
    <w:p w:rsidR="006F62E8" w:rsidRDefault="00C17DDC">
      <w:pPr>
        <w:widowControl w:val="0"/>
        <w:ind w:firstLine="709"/>
        <w:jc w:val="both"/>
        <w:rPr>
          <w:sz w:val="28"/>
          <w:szCs w:val="28"/>
          <w:highlight w:val="white"/>
        </w:rPr>
      </w:pPr>
      <w:r>
        <w:rPr>
          <w:sz w:val="28"/>
          <w:szCs w:val="28"/>
          <w:highlight w:val="white"/>
          <w:lang w:eastAsia="en-US"/>
        </w:rPr>
        <w:t>2) информацию о субъектах государственной поддержки, заявки которых были рассмотрены;</w:t>
      </w:r>
    </w:p>
    <w:p w:rsidR="006F62E8" w:rsidRDefault="00C17DDC">
      <w:pPr>
        <w:widowControl w:val="0"/>
        <w:ind w:firstLine="709"/>
        <w:jc w:val="both"/>
        <w:rPr>
          <w:sz w:val="28"/>
          <w:szCs w:val="28"/>
          <w:highlight w:val="white"/>
        </w:rPr>
      </w:pPr>
      <w:r>
        <w:rPr>
          <w:sz w:val="28"/>
          <w:szCs w:val="28"/>
          <w:highlight w:val="white"/>
          <w:lang w:eastAsia="en-US"/>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ind w:firstLine="709"/>
        <w:jc w:val="both"/>
        <w:rPr>
          <w:sz w:val="28"/>
          <w:szCs w:val="28"/>
          <w:highlight w:val="white"/>
        </w:rPr>
      </w:pPr>
      <w:r>
        <w:rPr>
          <w:sz w:val="28"/>
          <w:szCs w:val="28"/>
          <w:highlight w:val="white"/>
          <w:lang w:eastAsia="en-US"/>
        </w:rPr>
        <w:t>4) наименование получателя (получателей) субсидии, с которым заключается Соглашение, и размер предоставляемой ему субсидии.»;</w:t>
      </w:r>
    </w:p>
    <w:p w:rsidR="006F62E8" w:rsidRDefault="00C17DDC">
      <w:pPr>
        <w:ind w:firstLine="709"/>
        <w:jc w:val="both"/>
        <w:rPr>
          <w:sz w:val="28"/>
          <w:szCs w:val="28"/>
          <w:highlight w:val="white"/>
        </w:rPr>
      </w:pPr>
      <w:r>
        <w:rPr>
          <w:sz w:val="28"/>
          <w:szCs w:val="28"/>
          <w:highlight w:val="white"/>
        </w:rPr>
        <w:t>12) пункт 22 изложить в следующей редакции:</w:t>
      </w:r>
    </w:p>
    <w:p w:rsidR="006F62E8" w:rsidRDefault="00C17DDC">
      <w:pPr>
        <w:ind w:firstLine="709"/>
        <w:jc w:val="both"/>
        <w:rPr>
          <w:sz w:val="28"/>
          <w:szCs w:val="28"/>
          <w:highlight w:val="white"/>
        </w:rPr>
      </w:pPr>
      <w:r>
        <w:rPr>
          <w:sz w:val="28"/>
          <w:szCs w:val="28"/>
          <w:highlight w:val="white"/>
        </w:rPr>
        <w:t>«22. </w:t>
      </w:r>
      <w:r>
        <w:rPr>
          <w:sz w:val="28"/>
          <w:szCs w:val="28"/>
          <w:highlight w:val="white"/>
          <w:lang w:eastAsia="en-US"/>
        </w:rP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BC6D67" w:rsidRPr="00BC6D67" w:rsidRDefault="00BC6D67" w:rsidP="00BC6D67">
      <w:pPr>
        <w:adjustRightInd w:val="0"/>
        <w:ind w:firstLine="709"/>
        <w:jc w:val="both"/>
        <w:rPr>
          <w:sz w:val="28"/>
          <w:szCs w:val="28"/>
        </w:rPr>
      </w:pPr>
      <w:r w:rsidRPr="00BC6D67">
        <w:rPr>
          <w:sz w:val="28"/>
          <w:szCs w:val="28"/>
        </w:rPr>
        <w:t>13) в пункте 30:</w:t>
      </w:r>
    </w:p>
    <w:p w:rsidR="00BC6D67" w:rsidRPr="00BC6D67" w:rsidRDefault="00BC6D67" w:rsidP="00BC6D67">
      <w:pPr>
        <w:adjustRightInd w:val="0"/>
        <w:ind w:firstLine="709"/>
        <w:jc w:val="both"/>
        <w:rPr>
          <w:sz w:val="28"/>
          <w:szCs w:val="28"/>
        </w:rPr>
      </w:pPr>
      <w:r w:rsidRPr="00BC6D67">
        <w:rPr>
          <w:sz w:val="28"/>
          <w:szCs w:val="28"/>
        </w:rPr>
        <w:t>а) абзац второй изложить в следующей редакции:</w:t>
      </w:r>
    </w:p>
    <w:p w:rsidR="00BC6D67" w:rsidRPr="00BC6D67" w:rsidRDefault="00BC6D67" w:rsidP="00BC6D67">
      <w:pPr>
        <w:widowControl w:val="0"/>
        <w:adjustRightInd w:val="0"/>
        <w:ind w:firstLine="709"/>
        <w:jc w:val="both"/>
        <w:rPr>
          <w:sz w:val="28"/>
          <w:szCs w:val="28"/>
          <w:lang w:eastAsia="en-US"/>
        </w:rPr>
      </w:pPr>
      <w:r w:rsidRPr="00BC6D67">
        <w:rPr>
          <w:sz w:val="28"/>
          <w:szCs w:val="28"/>
        </w:rPr>
        <w:t>«</w:t>
      </w:r>
      <w:r w:rsidRPr="00BC6D67">
        <w:rPr>
          <w:sz w:val="28"/>
          <w:szCs w:val="28"/>
          <w:lang w:eastAsia="en-US"/>
        </w:rPr>
        <w:t>В случае не 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BC6D67" w:rsidRPr="00066266" w:rsidRDefault="00BC6D67" w:rsidP="00BC6D67">
      <w:pPr>
        <w:widowControl w:val="0"/>
        <w:adjustRightInd w:val="0"/>
        <w:ind w:firstLine="709"/>
        <w:jc w:val="both"/>
        <w:rPr>
          <w:sz w:val="28"/>
          <w:szCs w:val="28"/>
          <w:lang w:eastAsia="en-US"/>
        </w:rPr>
      </w:pPr>
      <w:r w:rsidRPr="00BC6D67">
        <w:rPr>
          <w:sz w:val="28"/>
          <w:szCs w:val="28"/>
          <w:lang w:eastAsia="en-US"/>
        </w:rPr>
        <w:t>б) в абзаце пятом слова «принятия министерством решения о предоставлении субсидии» заменить словами «заключения Соглашения».</w:t>
      </w:r>
    </w:p>
    <w:p w:rsidR="006F62E8" w:rsidRDefault="00C17DDC">
      <w:pPr>
        <w:ind w:firstLine="709"/>
        <w:jc w:val="both"/>
        <w:rPr>
          <w:rFonts w:eastAsia="Calibri"/>
          <w:sz w:val="28"/>
          <w:szCs w:val="28"/>
          <w:highlight w:val="white"/>
        </w:rPr>
      </w:pPr>
      <w:r>
        <w:rPr>
          <w:rFonts w:eastAsia="Calibri"/>
          <w:sz w:val="28"/>
          <w:szCs w:val="28"/>
          <w:highlight w:val="white"/>
          <w:lang w:eastAsia="en-US"/>
        </w:rPr>
        <w:t>8. В Приложение № 9 к постановлению «</w:t>
      </w:r>
      <w:r>
        <w:rPr>
          <w:sz w:val="28"/>
          <w:szCs w:val="28"/>
          <w:highlight w:val="white"/>
        </w:rPr>
        <w:t>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w:t>
      </w:r>
      <w:r>
        <w:rPr>
          <w:rFonts w:eastAsia="Calibri"/>
          <w:sz w:val="28"/>
          <w:szCs w:val="28"/>
          <w:highlight w:val="white"/>
          <w:lang w:eastAsia="en-US"/>
        </w:rPr>
        <w:t xml:space="preserve"> </w:t>
      </w:r>
      <w:r>
        <w:rPr>
          <w:sz w:val="28"/>
          <w:szCs w:val="28"/>
          <w:highlight w:val="white"/>
        </w:rPr>
        <w:t>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F62E8" w:rsidRDefault="00C17DDC">
      <w:pPr>
        <w:widowControl w:val="0"/>
        <w:ind w:firstLine="709"/>
        <w:jc w:val="both"/>
        <w:rPr>
          <w:sz w:val="28"/>
          <w:szCs w:val="28"/>
          <w:highlight w:val="white"/>
        </w:rPr>
      </w:pPr>
      <w:r>
        <w:rPr>
          <w:sz w:val="28"/>
          <w:szCs w:val="28"/>
          <w:highlight w:val="white"/>
          <w:lang w:eastAsia="en-US"/>
        </w:rPr>
        <w:t>1) в абзаце шестом пункта 2 слова «министерства сельского хозяйства Новосибирской области» заменить словами «Правительства Новосибирской области»;</w:t>
      </w:r>
    </w:p>
    <w:p w:rsidR="006F62E8" w:rsidRDefault="00C17DDC">
      <w:pPr>
        <w:widowControl w:val="0"/>
        <w:ind w:firstLine="709"/>
        <w:jc w:val="both"/>
        <w:rPr>
          <w:sz w:val="28"/>
          <w:szCs w:val="28"/>
          <w:highlight w:val="white"/>
        </w:rPr>
      </w:pPr>
      <w:r>
        <w:rPr>
          <w:sz w:val="28"/>
          <w:szCs w:val="28"/>
          <w:highlight w:val="white"/>
          <w:lang w:eastAsia="en-US"/>
        </w:rPr>
        <w:t>2) в пункте 5 слова «,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исключить;</w:t>
      </w:r>
    </w:p>
    <w:p w:rsidR="006F62E8" w:rsidRDefault="00C17DDC">
      <w:pPr>
        <w:widowControl w:val="0"/>
        <w:ind w:firstLine="709"/>
        <w:jc w:val="both"/>
        <w:rPr>
          <w:sz w:val="28"/>
          <w:szCs w:val="28"/>
          <w:highlight w:val="white"/>
        </w:rPr>
      </w:pPr>
      <w:r>
        <w:rPr>
          <w:sz w:val="28"/>
          <w:szCs w:val="28"/>
          <w:highlight w:val="white"/>
          <w:lang w:eastAsia="en-US"/>
        </w:rPr>
        <w:t>3) пункт 15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«15. </w:t>
      </w:r>
      <w:r>
        <w:rPr>
          <w:sz w:val="28"/>
          <w:szCs w:val="28"/>
          <w:highlight w:val="white"/>
        </w:rPr>
        <w:t>Заявка формируется получателем субсидии (участником отбора)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получателем субсидии (участником отбора) или уполномоченного им лица.</w:t>
      </w:r>
    </w:p>
    <w:p w:rsidR="006F62E8" w:rsidRDefault="00C17DDC">
      <w:pPr>
        <w:widowControl w:val="0"/>
        <w:ind w:firstLine="709"/>
        <w:jc w:val="both"/>
        <w:rPr>
          <w:sz w:val="28"/>
          <w:szCs w:val="28"/>
          <w:highlight w:val="white"/>
        </w:rPr>
      </w:pPr>
      <w:r>
        <w:rPr>
          <w:sz w:val="28"/>
          <w:szCs w:val="28"/>
          <w:highlight w:val="white"/>
        </w:rPr>
        <w:t>Предусмотренные пунктом 14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F62E8" w:rsidRDefault="00C17DDC">
      <w:pPr>
        <w:widowControl w:val="0"/>
        <w:ind w:firstLine="709"/>
        <w:jc w:val="both"/>
        <w:rPr>
          <w:sz w:val="28"/>
          <w:szCs w:val="28"/>
          <w:highlight w:val="white"/>
        </w:rPr>
      </w:pPr>
      <w:r>
        <w:rPr>
          <w:sz w:val="28"/>
          <w:szCs w:val="28"/>
          <w:highlight w:val="white"/>
        </w:rPr>
        <w:t>Заявка регистрируется на едином портале в момент подачи с указанием номера заявки и даты регистрации. Датой представления получателем субсидии (участником отбора) заявки считается день подписания субъектом государственной поддержки заявки с присвоением ей регистрационного номера на едином портале.»;</w:t>
      </w:r>
    </w:p>
    <w:p w:rsidR="006F62E8" w:rsidRDefault="00C17DDC">
      <w:pPr>
        <w:widowControl w:val="0"/>
        <w:ind w:firstLine="709"/>
        <w:jc w:val="both"/>
        <w:rPr>
          <w:sz w:val="28"/>
          <w:szCs w:val="28"/>
          <w:highlight w:val="white"/>
        </w:rPr>
      </w:pPr>
      <w:r>
        <w:rPr>
          <w:sz w:val="28"/>
          <w:szCs w:val="28"/>
          <w:highlight w:val="white"/>
        </w:rPr>
        <w:t>4) пункт 16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 xml:space="preserve">«16. Получатель субсидии (участник отбора) </w:t>
      </w:r>
      <w:r>
        <w:rPr>
          <w:sz w:val="28"/>
          <w:szCs w:val="28"/>
          <w:highlight w:val="white"/>
          <w:lang w:eastAsia="en-US"/>
        </w:rPr>
        <w:t>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6F62E8" w:rsidRDefault="00C17DDC">
      <w:pPr>
        <w:widowControl w:val="0"/>
        <w:ind w:firstLine="709"/>
        <w:jc w:val="both"/>
        <w:rPr>
          <w:sz w:val="28"/>
          <w:szCs w:val="28"/>
          <w:highlight w:val="white"/>
        </w:rPr>
      </w:pPr>
      <w:r>
        <w:rPr>
          <w:sz w:val="28"/>
          <w:szCs w:val="28"/>
          <w:highlight w:val="white"/>
        </w:rPr>
        <w:t xml:space="preserve">Получатель субсидии (участник отбора) </w:t>
      </w:r>
      <w:r>
        <w:rPr>
          <w:sz w:val="28"/>
          <w:szCs w:val="28"/>
          <w:highlight w:val="white"/>
          <w:lang w:eastAsia="en-US"/>
        </w:rPr>
        <w:t>вправе повторно подать заявку, но не позднее установленного срока окончания приема заявок.</w:t>
      </w:r>
    </w:p>
    <w:p w:rsidR="006F62E8" w:rsidRDefault="00C17DDC">
      <w:pPr>
        <w:widowControl w:val="0"/>
        <w:ind w:firstLine="709"/>
        <w:jc w:val="both"/>
        <w:rPr>
          <w:sz w:val="28"/>
          <w:szCs w:val="28"/>
          <w:highlight w:val="white"/>
        </w:rPr>
      </w:pPr>
      <w:r>
        <w:rPr>
          <w:sz w:val="28"/>
          <w:szCs w:val="28"/>
          <w:highlight w:val="white"/>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widowControl w:val="0"/>
        <w:ind w:firstLine="709"/>
        <w:jc w:val="both"/>
        <w:rPr>
          <w:sz w:val="28"/>
          <w:szCs w:val="28"/>
          <w:highlight w:val="white"/>
        </w:rPr>
      </w:pPr>
      <w:r>
        <w:rPr>
          <w:sz w:val="28"/>
          <w:szCs w:val="28"/>
          <w:highlight w:val="white"/>
          <w:lang w:eastAsia="en-US"/>
        </w:rPr>
        <w:t xml:space="preserve">После окончания срока приема заявок, указанного в объявлении о проведении отбора, </w:t>
      </w:r>
      <w:r>
        <w:rPr>
          <w:sz w:val="28"/>
          <w:szCs w:val="28"/>
          <w:highlight w:val="white"/>
        </w:rPr>
        <w:t xml:space="preserve">получатель субсидии (участник отбора) </w:t>
      </w:r>
      <w:r>
        <w:rPr>
          <w:sz w:val="28"/>
          <w:szCs w:val="28"/>
          <w:highlight w:val="white"/>
          <w:lang w:eastAsia="en-US"/>
        </w:rPr>
        <w:t>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widowControl w:val="0"/>
        <w:ind w:firstLine="709"/>
        <w:jc w:val="both"/>
        <w:rPr>
          <w:sz w:val="28"/>
          <w:szCs w:val="28"/>
          <w:highlight w:val="white"/>
        </w:rPr>
      </w:pPr>
      <w:r>
        <w:rPr>
          <w:sz w:val="28"/>
          <w:szCs w:val="28"/>
          <w:highlight w:val="white"/>
          <w:lang w:eastAsia="en-US"/>
        </w:rPr>
        <w:t>5) дополнить пунктом 16.1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jc w:val="both"/>
        <w:rPr>
          <w:sz w:val="28"/>
          <w:szCs w:val="28"/>
          <w:highlight w:val="white"/>
        </w:rPr>
      </w:pPr>
      <w:r>
        <w:rPr>
          <w:sz w:val="28"/>
          <w:szCs w:val="28"/>
          <w:highlight w:val="white"/>
          <w:lang w:eastAsia="en-US"/>
        </w:rPr>
        <w:t>а) регистрационный номер заявки;</w:t>
      </w:r>
    </w:p>
    <w:p w:rsidR="006F62E8" w:rsidRDefault="00C17DDC">
      <w:pPr>
        <w:widowControl w:val="0"/>
        <w:ind w:firstLine="709"/>
        <w:jc w:val="both"/>
        <w:rPr>
          <w:sz w:val="28"/>
          <w:szCs w:val="28"/>
          <w:highlight w:val="white"/>
        </w:rPr>
      </w:pPr>
      <w:r>
        <w:rPr>
          <w:sz w:val="28"/>
          <w:szCs w:val="28"/>
          <w:highlight w:val="white"/>
          <w:lang w:eastAsia="en-US"/>
        </w:rPr>
        <w:t>б) дата и время поступления заявки;</w:t>
      </w:r>
    </w:p>
    <w:p w:rsidR="006F62E8" w:rsidRDefault="00C17DDC">
      <w:pPr>
        <w:widowControl w:val="0"/>
        <w:ind w:firstLine="709"/>
        <w:jc w:val="both"/>
        <w:rPr>
          <w:sz w:val="28"/>
          <w:szCs w:val="28"/>
          <w:highlight w:val="white"/>
        </w:rPr>
      </w:pPr>
      <w:r>
        <w:rPr>
          <w:sz w:val="28"/>
          <w:szCs w:val="28"/>
          <w:highlight w:val="white"/>
          <w:lang w:eastAsia="en-US"/>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jc w:val="both"/>
        <w:rPr>
          <w:sz w:val="28"/>
          <w:szCs w:val="28"/>
          <w:highlight w:val="white"/>
        </w:rPr>
      </w:pPr>
      <w:r>
        <w:rPr>
          <w:sz w:val="28"/>
          <w:szCs w:val="28"/>
          <w:highlight w:val="white"/>
          <w:lang w:eastAsia="en-US"/>
        </w:rPr>
        <w:t>г) адрес юридического лица, адрес регистрации (для физических лиц, в том числе индивидуальных предпринимателей);</w:t>
      </w:r>
    </w:p>
    <w:p w:rsidR="006F62E8" w:rsidRDefault="00C17DDC">
      <w:pPr>
        <w:widowControl w:val="0"/>
        <w:ind w:firstLine="709"/>
        <w:jc w:val="both"/>
        <w:rPr>
          <w:sz w:val="28"/>
          <w:szCs w:val="28"/>
          <w:highlight w:val="white"/>
        </w:rPr>
      </w:pPr>
      <w:r>
        <w:rPr>
          <w:sz w:val="28"/>
          <w:szCs w:val="28"/>
          <w:highlight w:val="white"/>
          <w:lang w:eastAsia="en-US"/>
        </w:rPr>
        <w:t>д) запрашиваемый участником отбора размер субсидии.»;</w:t>
      </w:r>
    </w:p>
    <w:p w:rsidR="006F62E8" w:rsidRDefault="00C17DDC">
      <w:pPr>
        <w:widowControl w:val="0"/>
        <w:ind w:firstLine="709"/>
        <w:jc w:val="both"/>
        <w:rPr>
          <w:sz w:val="28"/>
          <w:szCs w:val="28"/>
          <w:highlight w:val="white"/>
        </w:rPr>
      </w:pPr>
      <w:r>
        <w:rPr>
          <w:sz w:val="28"/>
          <w:szCs w:val="28"/>
          <w:highlight w:val="white"/>
          <w:lang w:eastAsia="en-US"/>
        </w:rPr>
        <w:t>6) абзацы второй и третий пункта 17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«об одобрении заявки;</w:t>
      </w:r>
    </w:p>
    <w:p w:rsidR="006F62E8" w:rsidRDefault="00C17DDC">
      <w:pPr>
        <w:widowControl w:val="0"/>
        <w:ind w:firstLine="709"/>
        <w:jc w:val="both"/>
        <w:rPr>
          <w:sz w:val="28"/>
          <w:szCs w:val="28"/>
          <w:highlight w:val="white"/>
        </w:rPr>
      </w:pPr>
      <w:r>
        <w:rPr>
          <w:sz w:val="28"/>
          <w:szCs w:val="28"/>
          <w:highlight w:val="white"/>
          <w:lang w:eastAsia="en-US"/>
        </w:rPr>
        <w:t>об отклонении заявки.»;</w:t>
      </w:r>
    </w:p>
    <w:p w:rsidR="006F62E8" w:rsidRDefault="00C17DDC">
      <w:pPr>
        <w:widowControl w:val="0"/>
        <w:ind w:firstLine="709"/>
        <w:jc w:val="both"/>
        <w:rPr>
          <w:sz w:val="28"/>
          <w:szCs w:val="28"/>
          <w:highlight w:val="white"/>
        </w:rPr>
      </w:pPr>
      <w:r>
        <w:rPr>
          <w:sz w:val="28"/>
          <w:szCs w:val="28"/>
          <w:highlight w:val="white"/>
          <w:lang w:eastAsia="en-US"/>
        </w:rPr>
        <w:t>7) в пункте 18:</w:t>
      </w:r>
    </w:p>
    <w:p w:rsidR="006F62E8" w:rsidRDefault="00C17DDC">
      <w:pPr>
        <w:widowControl w:val="0"/>
        <w:ind w:firstLine="709"/>
        <w:jc w:val="both"/>
        <w:rPr>
          <w:sz w:val="28"/>
          <w:szCs w:val="28"/>
          <w:highlight w:val="white"/>
        </w:rPr>
      </w:pPr>
      <w:r>
        <w:rPr>
          <w:sz w:val="28"/>
          <w:szCs w:val="28"/>
          <w:highlight w:val="white"/>
          <w:lang w:eastAsia="en-US"/>
        </w:rPr>
        <w:t>а) подпункт 1 признать утратившим силу;</w:t>
      </w:r>
    </w:p>
    <w:p w:rsidR="006F62E8" w:rsidRDefault="00C17DDC">
      <w:pPr>
        <w:widowControl w:val="0"/>
        <w:ind w:firstLine="709"/>
        <w:jc w:val="both"/>
        <w:rPr>
          <w:sz w:val="28"/>
          <w:szCs w:val="28"/>
          <w:highlight w:val="white"/>
        </w:rPr>
      </w:pPr>
      <w:r>
        <w:rPr>
          <w:sz w:val="28"/>
          <w:szCs w:val="28"/>
          <w:highlight w:val="white"/>
          <w:lang w:eastAsia="en-US"/>
        </w:rPr>
        <w:t>б) дополнить подпунктом 6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«6) проверяется соответствие указанных в плане расходов затрат перечню затрат, предусмотренному пунктом 7 Порядка.»;</w:t>
      </w:r>
    </w:p>
    <w:p w:rsidR="006F62E8" w:rsidRDefault="00C17DDC">
      <w:pPr>
        <w:widowControl w:val="0"/>
        <w:ind w:firstLine="709"/>
        <w:jc w:val="both"/>
        <w:rPr>
          <w:sz w:val="28"/>
          <w:szCs w:val="28"/>
          <w:highlight w:val="white"/>
        </w:rPr>
      </w:pPr>
      <w:r>
        <w:rPr>
          <w:sz w:val="28"/>
          <w:szCs w:val="28"/>
          <w:highlight w:val="white"/>
          <w:lang w:eastAsia="en-US"/>
        </w:rPr>
        <w:t>8) пункт 19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«19. Основаниями для отклонения заявки на стадии рассмотрения и оценки заявок являются:</w:t>
      </w:r>
    </w:p>
    <w:p w:rsidR="006F62E8" w:rsidRDefault="00C17DDC">
      <w:pPr>
        <w:widowControl w:val="0"/>
        <w:ind w:firstLine="709"/>
        <w:jc w:val="both"/>
        <w:rPr>
          <w:sz w:val="28"/>
          <w:szCs w:val="28"/>
          <w:highlight w:val="white"/>
        </w:rPr>
      </w:pPr>
      <w:r>
        <w:rPr>
          <w:sz w:val="28"/>
          <w:szCs w:val="28"/>
          <w:highlight w:val="white"/>
          <w:lang w:eastAsia="en-US"/>
        </w:rPr>
        <w:t xml:space="preserve">1) несоответствие центра компетенций категориям, установленным в </w:t>
      </w:r>
      <w:hyperlink w:anchor="Par10" w:history="1">
        <w:r>
          <w:rPr>
            <w:sz w:val="28"/>
            <w:szCs w:val="28"/>
            <w:highlight w:val="white"/>
            <w:lang w:eastAsia="en-US"/>
          </w:rPr>
          <w:t>пункте 3</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 xml:space="preserve">2) несоответствие центра компетенций требованиям, установленным в </w:t>
      </w:r>
      <w:hyperlink w:anchor="Par55" w:history="1">
        <w:r>
          <w:rPr>
            <w:sz w:val="28"/>
            <w:szCs w:val="28"/>
            <w:highlight w:val="white"/>
            <w:lang w:eastAsia="en-US"/>
          </w:rPr>
          <w:t>пункте 13</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 xml:space="preserve">3) несоответствие центра компетенций условиям, установленным в </w:t>
      </w:r>
      <w:hyperlink r:id="rId30" w:history="1">
        <w:r>
          <w:rPr>
            <w:sz w:val="28"/>
            <w:szCs w:val="28"/>
            <w:highlight w:val="white"/>
            <w:lang w:eastAsia="en-US"/>
          </w:rPr>
          <w:t>пункте 23</w:t>
        </w:r>
      </w:hyperlink>
      <w:r>
        <w:rPr>
          <w:sz w:val="28"/>
          <w:szCs w:val="28"/>
          <w:highlight w:val="white"/>
          <w:lang w:eastAsia="en-US"/>
        </w:rPr>
        <w:t xml:space="preserve"> Порядка;</w:t>
      </w:r>
    </w:p>
    <w:p w:rsidR="006F62E8" w:rsidRDefault="00C17DDC">
      <w:pPr>
        <w:widowControl w:val="0"/>
        <w:ind w:firstLine="709"/>
        <w:jc w:val="both"/>
        <w:rPr>
          <w:sz w:val="28"/>
          <w:szCs w:val="28"/>
          <w:highlight w:val="white"/>
        </w:rPr>
      </w:pPr>
      <w:r>
        <w:rPr>
          <w:sz w:val="28"/>
          <w:szCs w:val="28"/>
          <w:highlight w:val="white"/>
          <w:lang w:eastAsia="en-US"/>
        </w:rPr>
        <w:t>4) </w:t>
      </w:r>
      <w:r>
        <w:rPr>
          <w:sz w:val="28"/>
          <w:szCs w:val="28"/>
          <w:highlight w:val="white"/>
        </w:rPr>
        <w:t xml:space="preserve">непредставление (представление не в полном объеме) центром компетенций документов, указанных в объявлении о проведении отбора, предусмотренных пунктом 14 Порядка </w:t>
      </w:r>
      <w:r>
        <w:rPr>
          <w:sz w:val="28"/>
          <w:szCs w:val="28"/>
          <w:highlight w:val="white"/>
          <w:lang w:eastAsia="en-US"/>
        </w:rPr>
        <w:t>(за исключением документов, которые заявитель вправе представить по собственной инициативе)</w:t>
      </w:r>
      <w:r>
        <w:rPr>
          <w:sz w:val="28"/>
          <w:szCs w:val="28"/>
          <w:highlight w:val="white"/>
        </w:rPr>
        <w:t>;</w:t>
      </w:r>
    </w:p>
    <w:p w:rsidR="006F62E8" w:rsidRDefault="00C17DDC">
      <w:pPr>
        <w:widowControl w:val="0"/>
        <w:ind w:firstLine="709"/>
        <w:jc w:val="both"/>
        <w:rPr>
          <w:sz w:val="28"/>
          <w:szCs w:val="28"/>
          <w:highlight w:val="white"/>
        </w:rPr>
      </w:pPr>
      <w:r>
        <w:rPr>
          <w:sz w:val="28"/>
          <w:szCs w:val="28"/>
          <w:highlight w:val="white"/>
        </w:rPr>
        <w:t>5) </w:t>
      </w:r>
      <w:r>
        <w:rPr>
          <w:sz w:val="28"/>
          <w:szCs w:val="28"/>
          <w:highlight w:val="white"/>
          <w:lang w:eastAsia="en-US"/>
        </w:rPr>
        <w:t xml:space="preserve">несоответствие представленных </w:t>
      </w:r>
      <w:r>
        <w:rPr>
          <w:sz w:val="28"/>
          <w:szCs w:val="28"/>
          <w:highlight w:val="white"/>
        </w:rPr>
        <w:t>центром компетенций</w:t>
      </w:r>
      <w:r>
        <w:rPr>
          <w:sz w:val="28"/>
          <w:szCs w:val="28"/>
          <w:highlight w:val="white"/>
          <w:lang w:eastAsia="en-US"/>
        </w:rPr>
        <w:t xml:space="preserve"> заявки и (или) документов, предусмотренных </w:t>
      </w:r>
      <w:hyperlink w:anchor="Par70" w:history="1">
        <w:r>
          <w:rPr>
            <w:sz w:val="28"/>
            <w:szCs w:val="28"/>
            <w:highlight w:val="white"/>
            <w:lang w:eastAsia="en-US"/>
          </w:rPr>
          <w:t>пунктом 14</w:t>
        </w:r>
      </w:hyperlink>
      <w:r>
        <w:rPr>
          <w:sz w:val="28"/>
          <w:szCs w:val="28"/>
          <w:highlight w:val="white"/>
          <w:lang w:eastAsia="en-US"/>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widowControl w:val="0"/>
        <w:ind w:firstLine="709"/>
        <w:jc w:val="both"/>
        <w:rPr>
          <w:sz w:val="28"/>
          <w:szCs w:val="28"/>
          <w:highlight w:val="white"/>
        </w:rPr>
      </w:pPr>
      <w:r>
        <w:rPr>
          <w:sz w:val="28"/>
          <w:szCs w:val="28"/>
          <w:highlight w:val="white"/>
          <w:lang w:eastAsia="en-US"/>
        </w:rPr>
        <w:t>6) </w:t>
      </w:r>
      <w:r>
        <w:rPr>
          <w:sz w:val="28"/>
          <w:szCs w:val="28"/>
          <w:highlight w:val="white"/>
        </w:rPr>
        <w:t>недостоверность информации, содержащейся в документах, представленных центром компетенций;</w:t>
      </w:r>
    </w:p>
    <w:p w:rsidR="006F62E8" w:rsidRDefault="00C17DDC">
      <w:pPr>
        <w:widowControl w:val="0"/>
        <w:ind w:firstLine="709"/>
        <w:jc w:val="both"/>
        <w:rPr>
          <w:sz w:val="28"/>
          <w:szCs w:val="28"/>
          <w:highlight w:val="white"/>
        </w:rPr>
      </w:pPr>
      <w:r>
        <w:rPr>
          <w:sz w:val="28"/>
          <w:szCs w:val="28"/>
          <w:highlight w:val="white"/>
          <w:lang w:eastAsia="en-US"/>
        </w:rPr>
        <w:t xml:space="preserve">7) несоответствие указанных </w:t>
      </w:r>
      <w:r>
        <w:rPr>
          <w:sz w:val="28"/>
          <w:szCs w:val="28"/>
          <w:highlight w:val="white"/>
        </w:rPr>
        <w:t>центром компетенций</w:t>
      </w:r>
      <w:r>
        <w:rPr>
          <w:sz w:val="28"/>
          <w:szCs w:val="28"/>
          <w:highlight w:val="white"/>
          <w:lang w:eastAsia="en-US"/>
        </w:rPr>
        <w:t xml:space="preserve"> в плане расходов затрат перечню затрат, предусмотренному пунктом 7 Порядка.»;</w:t>
      </w:r>
    </w:p>
    <w:p w:rsidR="006F62E8" w:rsidRDefault="00C17DDC">
      <w:pPr>
        <w:widowControl w:val="0"/>
        <w:ind w:firstLine="709"/>
        <w:jc w:val="both"/>
        <w:rPr>
          <w:sz w:val="28"/>
          <w:szCs w:val="28"/>
          <w:highlight w:val="white"/>
        </w:rPr>
      </w:pPr>
      <w:r>
        <w:rPr>
          <w:sz w:val="28"/>
          <w:szCs w:val="28"/>
          <w:highlight w:val="white"/>
          <w:lang w:eastAsia="en-US"/>
        </w:rPr>
        <w:t>9) подпункты 1 - 2 пункта 20 признать утратившими силу;</w:t>
      </w:r>
    </w:p>
    <w:p w:rsidR="006F62E8" w:rsidRDefault="00C17DDC">
      <w:pPr>
        <w:widowControl w:val="0"/>
        <w:ind w:firstLine="709"/>
        <w:jc w:val="both"/>
        <w:rPr>
          <w:sz w:val="28"/>
          <w:szCs w:val="28"/>
          <w:highlight w:val="white"/>
        </w:rPr>
      </w:pPr>
      <w:r>
        <w:rPr>
          <w:sz w:val="28"/>
          <w:szCs w:val="28"/>
          <w:highlight w:val="white"/>
          <w:lang w:eastAsia="en-US"/>
        </w:rPr>
        <w:t>10) пункт 21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 xml:space="preserve">«21.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w:t>
      </w:r>
      <w:r>
        <w:rPr>
          <w:sz w:val="28"/>
          <w:szCs w:val="28"/>
          <w:highlight w:val="white"/>
        </w:rPr>
        <w:t xml:space="preserve">или председателя конкурсной комиссии (председателя и членов конкурсной комиссии) </w:t>
      </w:r>
      <w:r>
        <w:rPr>
          <w:sz w:val="28"/>
          <w:szCs w:val="28"/>
          <w:highlight w:val="white"/>
          <w:lang w:eastAsia="en-US"/>
        </w:rPr>
        <w:t>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подведения итогов отбора включает следующие сведения:</w:t>
      </w:r>
    </w:p>
    <w:p w:rsidR="006F62E8" w:rsidRDefault="00C17DDC">
      <w:pPr>
        <w:widowControl w:val="0"/>
        <w:ind w:firstLine="709"/>
        <w:jc w:val="both"/>
        <w:rPr>
          <w:sz w:val="28"/>
          <w:szCs w:val="28"/>
          <w:highlight w:val="white"/>
        </w:rPr>
      </w:pPr>
      <w:r>
        <w:rPr>
          <w:sz w:val="28"/>
          <w:szCs w:val="28"/>
          <w:highlight w:val="white"/>
          <w:lang w:eastAsia="en-US"/>
        </w:rPr>
        <w:t>1) дату, время и место проведения рассмотрения заявок;</w:t>
      </w:r>
    </w:p>
    <w:p w:rsidR="006F62E8" w:rsidRDefault="00C17DDC">
      <w:pPr>
        <w:widowControl w:val="0"/>
        <w:ind w:firstLine="709"/>
        <w:jc w:val="both"/>
        <w:rPr>
          <w:sz w:val="28"/>
          <w:szCs w:val="28"/>
          <w:highlight w:val="white"/>
        </w:rPr>
      </w:pPr>
      <w:r>
        <w:rPr>
          <w:sz w:val="28"/>
          <w:szCs w:val="28"/>
          <w:highlight w:val="white"/>
          <w:lang w:eastAsia="en-US"/>
        </w:rPr>
        <w:t>2) информацию о субъектах государственной поддержки, заявки которых были рассмотрены;</w:t>
      </w:r>
    </w:p>
    <w:p w:rsidR="006F62E8" w:rsidRDefault="00C17DDC">
      <w:pPr>
        <w:widowControl w:val="0"/>
        <w:ind w:firstLine="709"/>
        <w:jc w:val="both"/>
        <w:rPr>
          <w:sz w:val="28"/>
          <w:szCs w:val="28"/>
          <w:highlight w:val="white"/>
        </w:rPr>
      </w:pPr>
      <w:r>
        <w:rPr>
          <w:sz w:val="28"/>
          <w:szCs w:val="28"/>
          <w:highlight w:val="white"/>
          <w:lang w:eastAsia="en-US"/>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widowControl w:val="0"/>
        <w:ind w:firstLine="709"/>
        <w:jc w:val="both"/>
        <w:rPr>
          <w:sz w:val="28"/>
          <w:szCs w:val="28"/>
          <w:highlight w:val="white"/>
        </w:rPr>
      </w:pPr>
      <w:r>
        <w:rPr>
          <w:sz w:val="28"/>
          <w:szCs w:val="28"/>
          <w:highlight w:val="white"/>
          <w:lang w:eastAsia="en-US"/>
        </w:rPr>
        <w:t>4) наименование получателя (получателей) субсидии, с которым заключается Соглашение, и размер предоставляемой ему субсидии.»;</w:t>
      </w:r>
    </w:p>
    <w:p w:rsidR="006F62E8" w:rsidRDefault="00C17DDC">
      <w:pPr>
        <w:widowControl w:val="0"/>
        <w:ind w:firstLine="709"/>
        <w:jc w:val="both"/>
        <w:rPr>
          <w:sz w:val="28"/>
          <w:szCs w:val="28"/>
          <w:highlight w:val="white"/>
        </w:rPr>
      </w:pPr>
      <w:r>
        <w:rPr>
          <w:sz w:val="28"/>
          <w:szCs w:val="28"/>
          <w:highlight w:val="white"/>
          <w:lang w:eastAsia="en-US"/>
        </w:rPr>
        <w:t>11) пункт 22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F62E8" w:rsidRDefault="00C17DDC">
      <w:pPr>
        <w:widowControl w:val="0"/>
        <w:ind w:firstLine="709"/>
        <w:jc w:val="both"/>
        <w:rPr>
          <w:sz w:val="28"/>
          <w:szCs w:val="28"/>
          <w:highlight w:val="white"/>
        </w:rPr>
      </w:pPr>
      <w:r>
        <w:rPr>
          <w:sz w:val="28"/>
          <w:szCs w:val="28"/>
          <w:highlight w:val="white"/>
          <w:lang w:eastAsia="en-US"/>
        </w:rPr>
        <w:t>12) дополнить пунктом 29.2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«29.2. Изменение плана расходов в пределах предоставленной субсидии подлежит согласованию с министерством.</w:t>
      </w:r>
    </w:p>
    <w:p w:rsidR="006F62E8" w:rsidRDefault="00C17DDC">
      <w:pPr>
        <w:widowControl w:val="0"/>
        <w:ind w:firstLine="709"/>
        <w:jc w:val="both"/>
        <w:rPr>
          <w:sz w:val="28"/>
          <w:szCs w:val="28"/>
          <w:highlight w:val="white"/>
        </w:rPr>
      </w:pPr>
      <w:r>
        <w:rPr>
          <w:sz w:val="28"/>
          <w:szCs w:val="28"/>
          <w:highlight w:val="white"/>
          <w:lang w:eastAsia="en-US"/>
        </w:rP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6F62E8" w:rsidRDefault="00C17DDC">
      <w:pPr>
        <w:widowControl w:val="0"/>
        <w:ind w:firstLine="709"/>
        <w:jc w:val="both"/>
        <w:rPr>
          <w:sz w:val="28"/>
          <w:szCs w:val="28"/>
          <w:highlight w:val="white"/>
        </w:rPr>
      </w:pPr>
      <w:r>
        <w:rPr>
          <w:sz w:val="28"/>
          <w:szCs w:val="28"/>
          <w:highlight w:val="white"/>
          <w:lang w:eastAsia="en-US"/>
        </w:rPr>
        <w:t>Министерство рассматривает заявление в течение 10 рабочих дней и принимает решение:</w:t>
      </w:r>
    </w:p>
    <w:p w:rsidR="006F62E8" w:rsidRDefault="00C17DDC">
      <w:pPr>
        <w:widowControl w:val="0"/>
        <w:ind w:firstLine="709"/>
        <w:jc w:val="both"/>
        <w:rPr>
          <w:sz w:val="28"/>
          <w:szCs w:val="28"/>
          <w:highlight w:val="white"/>
        </w:rPr>
      </w:pPr>
      <w:r>
        <w:rPr>
          <w:sz w:val="28"/>
          <w:szCs w:val="28"/>
          <w:highlight w:val="white"/>
          <w:lang w:eastAsia="en-US"/>
        </w:rPr>
        <w:t>о согласовании изменения плана расходов;</w:t>
      </w:r>
    </w:p>
    <w:p w:rsidR="006F62E8" w:rsidRDefault="00C17DDC">
      <w:pPr>
        <w:widowControl w:val="0"/>
        <w:ind w:firstLine="709"/>
        <w:jc w:val="both"/>
        <w:rPr>
          <w:sz w:val="28"/>
          <w:szCs w:val="28"/>
          <w:highlight w:val="white"/>
        </w:rPr>
      </w:pPr>
      <w:r>
        <w:rPr>
          <w:sz w:val="28"/>
          <w:szCs w:val="28"/>
          <w:highlight w:val="white"/>
          <w:lang w:eastAsia="en-US"/>
        </w:rPr>
        <w:t>об отказе в согласовании изменения плана расходов.</w:t>
      </w:r>
    </w:p>
    <w:p w:rsidR="006F62E8" w:rsidRDefault="00C17DDC">
      <w:pPr>
        <w:widowControl w:val="0"/>
        <w:ind w:firstLine="709"/>
        <w:jc w:val="both"/>
        <w:rPr>
          <w:sz w:val="28"/>
          <w:szCs w:val="28"/>
          <w:highlight w:val="white"/>
        </w:rPr>
      </w:pPr>
      <w:r>
        <w:rPr>
          <w:sz w:val="28"/>
          <w:szCs w:val="28"/>
          <w:highlight w:val="white"/>
          <w:lang w:eastAsia="en-US"/>
        </w:rPr>
        <w:t>Основаниями для отказа в согласовании изменения плана расходов являются:</w:t>
      </w:r>
    </w:p>
    <w:p w:rsidR="006F62E8" w:rsidRDefault="00C17DDC">
      <w:pPr>
        <w:widowControl w:val="0"/>
        <w:ind w:firstLine="709"/>
        <w:jc w:val="both"/>
        <w:rPr>
          <w:sz w:val="28"/>
          <w:szCs w:val="28"/>
          <w:highlight w:val="white"/>
        </w:rPr>
      </w:pPr>
      <w:r>
        <w:rPr>
          <w:sz w:val="28"/>
          <w:szCs w:val="28"/>
          <w:highlight w:val="white"/>
          <w:lang w:eastAsia="en-US"/>
        </w:rP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6F62E8" w:rsidRDefault="00C17DDC">
      <w:pPr>
        <w:widowControl w:val="0"/>
        <w:ind w:firstLine="709"/>
        <w:jc w:val="both"/>
        <w:rPr>
          <w:sz w:val="28"/>
          <w:szCs w:val="28"/>
          <w:highlight w:val="white"/>
        </w:rPr>
      </w:pPr>
      <w:r>
        <w:rPr>
          <w:sz w:val="28"/>
          <w:szCs w:val="28"/>
          <w:highlight w:val="white"/>
          <w:lang w:eastAsia="en-US"/>
        </w:rPr>
        <w:t>2) несоответствие указанных в новом плане расходов затрат требованиям, предусмотренным пунктом 7 Порядка.</w:t>
      </w:r>
    </w:p>
    <w:p w:rsidR="006F62E8" w:rsidRDefault="00C17DDC">
      <w:pPr>
        <w:widowControl w:val="0"/>
        <w:ind w:firstLine="709"/>
        <w:jc w:val="both"/>
        <w:rPr>
          <w:sz w:val="28"/>
          <w:szCs w:val="28"/>
          <w:highlight w:val="white"/>
        </w:rPr>
      </w:pPr>
      <w:r>
        <w:rPr>
          <w:sz w:val="28"/>
          <w:szCs w:val="28"/>
          <w:highlight w:val="white"/>
          <w:lang w:eastAsia="en-US"/>
        </w:rPr>
        <w:t>Министерство уведомляет центр компетенций о принятом решении в течение 5 рабочих дней с даты принятия решения.».</w:t>
      </w:r>
    </w:p>
    <w:p w:rsidR="006F62E8" w:rsidRDefault="00C17DDC">
      <w:pPr>
        <w:ind w:firstLine="709"/>
        <w:jc w:val="both"/>
        <w:rPr>
          <w:sz w:val="28"/>
          <w:szCs w:val="28"/>
          <w:highlight w:val="white"/>
        </w:rPr>
      </w:pPr>
      <w:r>
        <w:rPr>
          <w:rFonts w:eastAsia="Calibri"/>
          <w:sz w:val="28"/>
          <w:szCs w:val="28"/>
          <w:highlight w:val="white"/>
          <w:lang w:eastAsia="en-US"/>
        </w:rPr>
        <w:t xml:space="preserve">9. Приложение № 10 к постановлению </w:t>
      </w:r>
      <w:r>
        <w:rPr>
          <w:sz w:val="28"/>
          <w:szCs w:val="28"/>
          <w:highlight w:val="white"/>
        </w:rPr>
        <w:t>«Положение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изложить в редакции согласно приложению № 3 к настоящему постановлению.</w:t>
      </w:r>
    </w:p>
    <w:p w:rsidR="006F62E8" w:rsidRDefault="00C17DDC">
      <w:pPr>
        <w:ind w:firstLine="709"/>
        <w:jc w:val="both"/>
        <w:rPr>
          <w:sz w:val="28"/>
          <w:szCs w:val="28"/>
          <w:highlight w:val="white"/>
        </w:rPr>
      </w:pPr>
      <w:r>
        <w:rPr>
          <w:rFonts w:eastAsia="Calibri"/>
          <w:sz w:val="28"/>
          <w:szCs w:val="28"/>
          <w:highlight w:val="white"/>
          <w:lang w:eastAsia="en-US"/>
        </w:rPr>
        <w:t xml:space="preserve">10. В </w:t>
      </w:r>
      <w:r>
        <w:rPr>
          <w:sz w:val="28"/>
          <w:szCs w:val="28"/>
          <w:highlight w:val="white"/>
        </w:rPr>
        <w:t>Приложении № 12 к постановлению «</w:t>
      </w:r>
      <w:hyperlink r:id="rId31" w:tooltip="https://login.consultant.ru/link/?req=doc&amp;base=RLAW049&amp;n=171672&amp;dst=148253" w:history="1">
        <w:r>
          <w:rPr>
            <w:sz w:val="28"/>
            <w:szCs w:val="28"/>
            <w:highlight w:val="white"/>
          </w:rPr>
          <w:t>Порядок</w:t>
        </w:r>
      </w:hyperlink>
      <w:r>
        <w:rPr>
          <w:sz w:val="28"/>
          <w:szCs w:val="28"/>
          <w:highlight w:val="white"/>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F62E8" w:rsidRDefault="00C17DDC">
      <w:pPr>
        <w:ind w:firstLine="709"/>
        <w:jc w:val="both"/>
        <w:rPr>
          <w:sz w:val="28"/>
          <w:szCs w:val="28"/>
          <w:highlight w:val="white"/>
        </w:rPr>
      </w:pPr>
      <w:r>
        <w:rPr>
          <w:sz w:val="28"/>
          <w:szCs w:val="28"/>
          <w:highlight w:val="white"/>
        </w:rPr>
        <w:t>1) в абзаце втором пункта 1 слова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2) в пункте 9 слова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 заменить словами «в порядке, утвержденном приказом Минфина России от 28.12.2016 № 243н «О составе и порядке размещения и предоставления информации на едином портале бюджетной системы Российской Федерации»;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3) в пункте 10: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слова «бюджетной системы Российской Федерации в информационно-телекоммуникационной сети «Интернет» (далее - единый портал)» исключить;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слова «начала подачи или» исключить;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4) в пункте 11: </w:t>
      </w:r>
    </w:p>
    <w:p w:rsidR="006F62E8" w:rsidRDefault="00C17DDC">
      <w:pPr>
        <w:ind w:firstLine="709"/>
        <w:jc w:val="both"/>
        <w:rPr>
          <w:rFonts w:eastAsia="Calibri"/>
          <w:sz w:val="28"/>
          <w:szCs w:val="28"/>
          <w:highlight w:val="white"/>
        </w:rPr>
      </w:pPr>
      <w:r>
        <w:rPr>
          <w:rFonts w:eastAsia="Calibri"/>
          <w:sz w:val="28"/>
          <w:szCs w:val="28"/>
          <w:highlight w:val="white"/>
          <w:lang w:eastAsia="en-US"/>
        </w:rPr>
        <w:t>а) в подпункте 1:</w:t>
      </w:r>
    </w:p>
    <w:p w:rsidR="006F62E8" w:rsidRDefault="00C17DDC">
      <w:pPr>
        <w:ind w:firstLine="709"/>
        <w:jc w:val="both"/>
        <w:rPr>
          <w:sz w:val="28"/>
          <w:szCs w:val="28"/>
          <w:highlight w:val="white"/>
        </w:rPr>
      </w:pPr>
      <w:r>
        <w:rPr>
          <w:sz w:val="28"/>
          <w:szCs w:val="28"/>
          <w:highlight w:val="white"/>
        </w:rPr>
        <w:t xml:space="preserve">слово «или» заменить словом «и»;  </w:t>
      </w:r>
    </w:p>
    <w:p w:rsidR="006F62E8" w:rsidRDefault="00C17DDC">
      <w:pPr>
        <w:ind w:firstLine="709"/>
        <w:jc w:val="both"/>
        <w:rPr>
          <w:sz w:val="28"/>
          <w:szCs w:val="28"/>
          <w:highlight w:val="white"/>
        </w:rPr>
      </w:pPr>
      <w:r>
        <w:rPr>
          <w:sz w:val="28"/>
          <w:szCs w:val="28"/>
          <w:highlight w:val="white"/>
        </w:rPr>
        <w:t>слова «которые не могут быть» заменить словами «при этом дата окончания приема заявок не может быть»;</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б) после подпункта 8 дополнить подпунктом 8.1 следующего содержания: </w:t>
      </w:r>
    </w:p>
    <w:p w:rsidR="006F62E8" w:rsidRDefault="00C17DDC">
      <w:pPr>
        <w:ind w:firstLine="709"/>
        <w:jc w:val="both"/>
        <w:rPr>
          <w:rFonts w:eastAsia="Calibri"/>
          <w:sz w:val="28"/>
          <w:szCs w:val="28"/>
          <w:highlight w:val="white"/>
        </w:rPr>
      </w:pPr>
      <w:r>
        <w:rPr>
          <w:rFonts w:eastAsia="Calibri"/>
          <w:sz w:val="28"/>
          <w:szCs w:val="28"/>
          <w:highlight w:val="white"/>
          <w:lang w:eastAsia="en-US"/>
        </w:rPr>
        <w:t>«8.1) информацию об отсутствии возможности возврата заявок на доработку;»;</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в) после подпункта 9 дополнить подпунктом 9.1 следующего содержания: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«9.1) порядок отклонения заявок, а также информацию об основаниях их отклонения в соответствии с пунктом 18 настоящего Порядка;»;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г) подпункт 11 изложить в следующей редакции: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6F62E8" w:rsidRDefault="00C17DDC">
      <w:pPr>
        <w:ind w:firstLine="709"/>
        <w:jc w:val="both"/>
        <w:rPr>
          <w:rFonts w:eastAsia="Calibri"/>
          <w:sz w:val="28"/>
          <w:szCs w:val="28"/>
          <w:highlight w:val="white"/>
        </w:rPr>
      </w:pPr>
      <w:r>
        <w:rPr>
          <w:rFonts w:eastAsia="Calibri"/>
          <w:sz w:val="28"/>
          <w:szCs w:val="28"/>
          <w:highlight w:val="white"/>
          <w:lang w:eastAsia="en-US"/>
        </w:rPr>
        <w:t>д) в подпункте 12 слова «победителя (победителей) отбора» заменить словами «субъекта государственной поддержки»;</w:t>
      </w:r>
    </w:p>
    <w:p w:rsidR="006F62E8" w:rsidRDefault="00C17DDC">
      <w:pPr>
        <w:ind w:firstLine="709"/>
        <w:jc w:val="both"/>
        <w:rPr>
          <w:rFonts w:eastAsia="Calibri"/>
          <w:sz w:val="28"/>
          <w:szCs w:val="28"/>
          <w:highlight w:val="white"/>
        </w:rPr>
      </w:pPr>
      <w:r>
        <w:rPr>
          <w:rFonts w:eastAsia="Calibri"/>
          <w:sz w:val="28"/>
          <w:szCs w:val="28"/>
          <w:highlight w:val="white"/>
          <w:lang w:eastAsia="en-US"/>
        </w:rPr>
        <w:t>е) подпункт 13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принятия решения.»;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5) в пункте 12: </w:t>
      </w:r>
    </w:p>
    <w:p w:rsidR="006F62E8" w:rsidRDefault="00C17DDC">
      <w:pPr>
        <w:ind w:firstLine="709"/>
        <w:jc w:val="both"/>
        <w:rPr>
          <w:sz w:val="28"/>
          <w:szCs w:val="28"/>
          <w:highlight w:val="white"/>
        </w:rPr>
      </w:pPr>
      <w:r>
        <w:rPr>
          <w:sz w:val="28"/>
          <w:szCs w:val="28"/>
          <w:highlight w:val="white"/>
        </w:rPr>
        <w:t>а) абзац второй изложить в следующей редакции:</w:t>
      </w:r>
    </w:p>
    <w:p w:rsidR="006F62E8" w:rsidRDefault="00C17DDC">
      <w:pPr>
        <w:ind w:firstLine="709"/>
        <w:jc w:val="both"/>
        <w:rPr>
          <w:sz w:val="28"/>
          <w:szCs w:val="28"/>
          <w:highlight w:val="white"/>
        </w:rPr>
      </w:pPr>
      <w:r>
        <w:rPr>
          <w:sz w:val="28"/>
          <w:szCs w:val="28"/>
          <w:highlight w:val="white"/>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r:id="rId32" w:tooltip="https://login.consultant.ru/link/?req=doc&amp;base=RLAW049&amp;n=168743&amp;dst=172467" w:history="1">
        <w:r>
          <w:rPr>
            <w:rStyle w:val="af2"/>
            <w:sz w:val="28"/>
            <w:szCs w:val="28"/>
            <w:highlight w:val="white"/>
          </w:rPr>
          <w:t>пунктом 1</w:t>
        </w:r>
      </w:hyperlink>
      <w:r>
        <w:rPr>
          <w:sz w:val="28"/>
          <w:szCs w:val="28"/>
          <w:highlight w:val="white"/>
        </w:rPr>
        <w:t>3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б) абзац четвертый изложить в следующей редакции: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в) абзац пятый изложить в следующей редакции: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«б) </w:t>
      </w:r>
      <w:r>
        <w:rPr>
          <w:rFonts w:eastAsia="Calibri"/>
          <w:sz w:val="28"/>
          <w:szCs w:val="28"/>
          <w:highlight w:val="white"/>
          <w:lang w:eastAsia="zh-CN"/>
        </w:rPr>
        <w:t>получатель субсидии (участник отбора)</w:t>
      </w:r>
      <w:r>
        <w:rPr>
          <w:rFonts w:eastAsia="Calibri"/>
          <w:sz w:val="28"/>
          <w:szCs w:val="28"/>
          <w:highlight w:val="white"/>
          <w:lang w:eastAsia="en-US"/>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Pr>
          <w:rFonts w:eastAsia="Calibri"/>
          <w:sz w:val="28"/>
          <w:szCs w:val="28"/>
          <w:highlight w:val="white"/>
          <w:lang w:eastAsia="zh-CN"/>
        </w:rPr>
        <w:t>получателем субсидии (участником отбора)</w:t>
      </w:r>
      <w:r>
        <w:rPr>
          <w:rFonts w:eastAsia="Calibri"/>
          <w:sz w:val="28"/>
          <w:szCs w:val="28"/>
          <w:highlight w:val="white"/>
          <w:lang w:eastAsia="en-US"/>
        </w:rPr>
        <w:t xml:space="preserve">, другого юридического лица), ликвидации, в отношении его не введена процедура банкротства, деятельность </w:t>
      </w:r>
      <w:r>
        <w:rPr>
          <w:rFonts w:eastAsia="Calibri"/>
          <w:sz w:val="28"/>
          <w:szCs w:val="28"/>
          <w:highlight w:val="white"/>
          <w:lang w:eastAsia="zh-CN"/>
        </w:rPr>
        <w:t>получателя субсидии (участника отбора)</w:t>
      </w:r>
      <w:r>
        <w:rPr>
          <w:rFonts w:eastAsia="Calibri"/>
          <w:sz w:val="28"/>
          <w:szCs w:val="28"/>
          <w:highlight w:val="white"/>
          <w:lang w:eastAsia="en-US"/>
        </w:rPr>
        <w:t xml:space="preserve"> не приостановлена в порядке, предусмотренном законодательством Российской Федерации, а </w:t>
      </w:r>
      <w:r>
        <w:rPr>
          <w:rFonts w:eastAsia="Calibri"/>
          <w:sz w:val="28"/>
          <w:szCs w:val="28"/>
          <w:highlight w:val="white"/>
          <w:lang w:eastAsia="zh-CN"/>
        </w:rPr>
        <w:t>получатель субсидии (участник отбора)</w:t>
      </w:r>
      <w:r>
        <w:rPr>
          <w:rFonts w:eastAsia="Calibri"/>
          <w:sz w:val="28"/>
          <w:szCs w:val="28"/>
          <w:highlight w:val="white"/>
          <w:lang w:eastAsia="en-US"/>
        </w:rPr>
        <w:t xml:space="preserve">, являющийся индивидуальным предпринимателем, не прекратил деятельность в качестве индивидуального предпринимателя;»; </w:t>
      </w:r>
    </w:p>
    <w:p w:rsidR="006F62E8" w:rsidRDefault="00C17DDC">
      <w:pPr>
        <w:ind w:firstLine="709"/>
        <w:jc w:val="both"/>
        <w:rPr>
          <w:sz w:val="28"/>
          <w:szCs w:val="28"/>
          <w:highlight w:val="white"/>
        </w:rPr>
      </w:pPr>
      <w:r>
        <w:rPr>
          <w:rFonts w:eastAsia="Calibri"/>
          <w:sz w:val="28"/>
          <w:szCs w:val="28"/>
          <w:highlight w:val="white"/>
          <w:lang w:eastAsia="en-US"/>
        </w:rPr>
        <w:t>г) </w:t>
      </w:r>
      <w:r>
        <w:rPr>
          <w:sz w:val="28"/>
          <w:szCs w:val="28"/>
          <w:highlight w:val="white"/>
        </w:rPr>
        <w:t xml:space="preserve">абзац шестой изложить в следующей редакции: </w:t>
      </w:r>
    </w:p>
    <w:p w:rsidR="006F62E8" w:rsidRDefault="00C17DDC">
      <w:pPr>
        <w:ind w:firstLine="709"/>
        <w:jc w:val="both"/>
        <w:rPr>
          <w:sz w:val="28"/>
          <w:szCs w:val="28"/>
          <w:highlight w:val="white"/>
        </w:rPr>
      </w:pPr>
      <w:r>
        <w:rPr>
          <w:sz w:val="28"/>
          <w:szCs w:val="28"/>
          <w:highlight w:val="white"/>
        </w:rP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д) абзац седьмой изложить в следующей редакции: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3 Порядка;»; </w:t>
      </w:r>
    </w:p>
    <w:p w:rsidR="006F62E8" w:rsidRDefault="00C17DDC">
      <w:pPr>
        <w:ind w:firstLine="709"/>
        <w:jc w:val="both"/>
        <w:rPr>
          <w:rFonts w:eastAsia="Calibri"/>
          <w:sz w:val="28"/>
          <w:szCs w:val="28"/>
          <w:highlight w:val="white"/>
        </w:rPr>
      </w:pPr>
      <w:r>
        <w:rPr>
          <w:rFonts w:eastAsia="Calibri"/>
          <w:sz w:val="28"/>
          <w:szCs w:val="28"/>
          <w:highlight w:val="white"/>
          <w:lang w:eastAsia="en-US"/>
        </w:rPr>
        <w:t>е) абзац восьмой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6F62E8" w:rsidRDefault="00C17DDC">
      <w:pPr>
        <w:ind w:firstLine="709"/>
        <w:jc w:val="both"/>
        <w:rPr>
          <w:rFonts w:eastAsia="Calibri"/>
          <w:sz w:val="28"/>
          <w:szCs w:val="28"/>
          <w:highlight w:val="white"/>
        </w:rPr>
      </w:pPr>
      <w:r>
        <w:rPr>
          <w:rFonts w:eastAsia="Calibri"/>
          <w:sz w:val="28"/>
          <w:szCs w:val="28"/>
          <w:highlight w:val="white"/>
          <w:lang w:eastAsia="en-US"/>
        </w:rPr>
        <w:t>ж) после абзаца восьмого дополнить абзацами следующего содержания:</w:t>
      </w:r>
    </w:p>
    <w:p w:rsidR="006F62E8" w:rsidRDefault="00C17DDC">
      <w:pPr>
        <w:ind w:firstLine="709"/>
        <w:jc w:val="both"/>
        <w:rPr>
          <w:rFonts w:eastAsia="Calibri"/>
          <w:sz w:val="28"/>
          <w:szCs w:val="28"/>
          <w:highlight w:val="white"/>
        </w:rPr>
      </w:pPr>
      <w:r>
        <w:rPr>
          <w:rFonts w:eastAsia="Calibri"/>
          <w:sz w:val="28"/>
          <w:szCs w:val="28"/>
          <w:highlight w:val="white"/>
          <w:lang w:eastAsia="en-US"/>
        </w:rPr>
        <w:t>«е) </w:t>
      </w:r>
      <w:r>
        <w:rPr>
          <w:rFonts w:eastAsia="Calibri"/>
          <w:sz w:val="28"/>
          <w:szCs w:val="28"/>
          <w:highlight w:val="white"/>
          <w:lang w:eastAsia="zh-CN"/>
        </w:rPr>
        <w:t xml:space="preserve">получатель субсидии (участник отбора) </w:t>
      </w:r>
      <w:r>
        <w:rPr>
          <w:rFonts w:eastAsia="Calibri"/>
          <w:sz w:val="28"/>
          <w:szCs w:val="28"/>
          <w:highlight w:val="white"/>
          <w:lang w:eastAsia="en-US"/>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62E8" w:rsidRDefault="00C17DDC">
      <w:pPr>
        <w:ind w:firstLine="709"/>
        <w:jc w:val="both"/>
        <w:rPr>
          <w:rFonts w:eastAsia="Calibri"/>
          <w:sz w:val="28"/>
          <w:szCs w:val="28"/>
          <w:highlight w:val="white"/>
        </w:rPr>
      </w:pPr>
      <w:r>
        <w:rPr>
          <w:rFonts w:eastAsia="Calibri"/>
          <w:sz w:val="28"/>
          <w:szCs w:val="28"/>
          <w:highlight w:val="white"/>
          <w:lang w:eastAsia="en-US"/>
        </w:rPr>
        <w:t>ж) </w:t>
      </w:r>
      <w:r>
        <w:rPr>
          <w:rFonts w:eastAsia="Calibri"/>
          <w:sz w:val="28"/>
          <w:szCs w:val="28"/>
          <w:highlight w:val="white"/>
          <w:lang w:eastAsia="zh-CN"/>
        </w:rPr>
        <w:t>получатель субсидии (участник отбора)</w:t>
      </w:r>
      <w:r>
        <w:rPr>
          <w:rFonts w:eastAsia="Calibri"/>
          <w:sz w:val="28"/>
          <w:szCs w:val="28"/>
          <w:highlight w:val="white"/>
          <w:lang w:eastAsia="en-US"/>
        </w:rPr>
        <w:t xml:space="preserve">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6F62E8" w:rsidRDefault="00C17DDC">
      <w:pPr>
        <w:ind w:firstLine="709"/>
        <w:jc w:val="both"/>
        <w:rPr>
          <w:rFonts w:eastAsia="Calibri"/>
          <w:sz w:val="28"/>
          <w:szCs w:val="28"/>
          <w:highlight w:val="white"/>
        </w:rPr>
      </w:pPr>
      <w:r>
        <w:rPr>
          <w:rFonts w:eastAsia="Calibri"/>
          <w:sz w:val="28"/>
          <w:szCs w:val="28"/>
          <w:highlight w:val="white"/>
          <w:lang w:eastAsia="en-US"/>
        </w:rPr>
        <w:t>з) в абзаце девятом:</w:t>
      </w:r>
    </w:p>
    <w:p w:rsidR="006F62E8" w:rsidRDefault="00C17DDC">
      <w:pPr>
        <w:ind w:firstLine="709"/>
        <w:jc w:val="both"/>
        <w:rPr>
          <w:rFonts w:eastAsia="Calibri"/>
          <w:sz w:val="28"/>
          <w:szCs w:val="28"/>
          <w:highlight w:val="white"/>
        </w:rPr>
      </w:pPr>
      <w:r>
        <w:rPr>
          <w:rFonts w:eastAsia="Calibri"/>
          <w:sz w:val="28"/>
          <w:szCs w:val="28"/>
          <w:highlight w:val="white"/>
          <w:lang w:eastAsia="en-US"/>
        </w:rPr>
        <w:t>слова «Субъект государственной поддержки» заменить словами «Получатель субсидии (участник отбора)»;</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слова «путем подачи в министерство заявки» заменить словами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w:t>
      </w:r>
    </w:p>
    <w:p w:rsidR="006F62E8" w:rsidRDefault="00C17DDC">
      <w:pPr>
        <w:ind w:firstLine="709"/>
        <w:jc w:val="both"/>
        <w:rPr>
          <w:rFonts w:eastAsia="Calibri"/>
          <w:sz w:val="28"/>
          <w:szCs w:val="28"/>
          <w:highlight w:val="white"/>
        </w:rPr>
      </w:pPr>
      <w:r>
        <w:rPr>
          <w:rFonts w:eastAsia="Calibri"/>
          <w:sz w:val="28"/>
          <w:szCs w:val="28"/>
          <w:highlight w:val="white"/>
          <w:lang w:eastAsia="en-US"/>
        </w:rPr>
        <w:t>и) в абзаце десятом:</w:t>
      </w:r>
    </w:p>
    <w:p w:rsidR="006F62E8" w:rsidRDefault="00C17DDC">
      <w:pPr>
        <w:ind w:firstLine="709"/>
        <w:jc w:val="both"/>
        <w:rPr>
          <w:rFonts w:eastAsia="Calibri"/>
          <w:sz w:val="28"/>
          <w:szCs w:val="28"/>
          <w:highlight w:val="white"/>
        </w:rPr>
      </w:pPr>
      <w:r>
        <w:rPr>
          <w:rFonts w:eastAsia="Calibri"/>
          <w:sz w:val="28"/>
          <w:szCs w:val="28"/>
          <w:highlight w:val="white"/>
          <w:lang w:eastAsia="en-US"/>
        </w:rPr>
        <w:t>слова «Субъект государственной поддержки» заменить словами «Получатель субсидии (участник отбора)»;</w:t>
      </w:r>
    </w:p>
    <w:p w:rsidR="006F62E8" w:rsidRDefault="00C17DDC">
      <w:pPr>
        <w:ind w:firstLine="709"/>
        <w:jc w:val="both"/>
        <w:rPr>
          <w:rFonts w:eastAsia="Calibri"/>
          <w:sz w:val="28"/>
          <w:szCs w:val="28"/>
          <w:highlight w:val="white"/>
        </w:rPr>
      </w:pPr>
      <w:r>
        <w:rPr>
          <w:rFonts w:eastAsia="Calibri"/>
          <w:sz w:val="28"/>
          <w:szCs w:val="28"/>
          <w:highlight w:val="white"/>
          <w:lang w:eastAsia="en-US"/>
        </w:rPr>
        <w:t>слова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«указанные в подпункте 1 настоящего пункта»;</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слова «начала приема заявок» заменить словами «подачи заявки»; </w:t>
      </w:r>
    </w:p>
    <w:p w:rsidR="006F62E8" w:rsidRDefault="00C17DDC">
      <w:pPr>
        <w:ind w:firstLine="709"/>
        <w:jc w:val="both"/>
        <w:rPr>
          <w:rFonts w:eastAsia="Calibri"/>
          <w:sz w:val="28"/>
          <w:szCs w:val="28"/>
          <w:highlight w:val="white"/>
        </w:rPr>
      </w:pPr>
      <w:r>
        <w:rPr>
          <w:rFonts w:eastAsia="Calibri"/>
          <w:sz w:val="28"/>
          <w:szCs w:val="28"/>
          <w:highlight w:val="white"/>
          <w:lang w:eastAsia="en-US"/>
        </w:rPr>
        <w:t>к) в абзаце одиннадцатом:</w:t>
      </w:r>
    </w:p>
    <w:p w:rsidR="006F62E8" w:rsidRDefault="00C17DDC">
      <w:pPr>
        <w:ind w:firstLine="709"/>
        <w:jc w:val="both"/>
        <w:rPr>
          <w:rFonts w:eastAsia="Calibri"/>
          <w:sz w:val="28"/>
          <w:szCs w:val="28"/>
          <w:highlight w:val="white"/>
        </w:rPr>
      </w:pPr>
      <w:r>
        <w:rPr>
          <w:rFonts w:eastAsia="Calibri"/>
          <w:sz w:val="28"/>
          <w:szCs w:val="28"/>
          <w:highlight w:val="white"/>
          <w:lang w:eastAsia="en-US"/>
        </w:rPr>
        <w:t>слова «субъекта государственной поддержки» заменить словами «получателя субсидии (участника отбора)»;</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л) абзац двенадцатый изложить в следующей редакции: </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lang w:eastAsia="en-US"/>
        </w:rPr>
        <w:t>«</w:t>
      </w:r>
      <w:r>
        <w:rPr>
          <w:rFonts w:ascii="Times New Roman" w:hAnsi="Times New Roman" w:cs="Times New Roman"/>
          <w:sz w:val="28"/>
          <w:szCs w:val="28"/>
          <w:highlight w:val="white"/>
        </w:rPr>
        <w:t>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r>
        <w:rPr>
          <w:rFonts w:ascii="Times New Roman" w:hAnsi="Times New Roman" w:cs="Times New Roman"/>
          <w:sz w:val="28"/>
          <w:szCs w:val="28"/>
          <w:highlight w:val="white"/>
          <w:lang w:eastAsia="en-US"/>
        </w:rPr>
        <w:t xml:space="preserve">»; </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м) абзац тринадцатый изложить в следующей редакции:</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«Получатель субсидии (участник отбора) вправе самостоятельно представить документы, указанные в подпункте 1 настоящего пункта, одновременно с документами, предусмотренными пунктом 10 Порядка, на дату не ранее даты подачи заявки на участие в отборе.»;</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6) в пункте 13: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в абзаце первом слова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заменить словами </w:t>
      </w:r>
      <w:r>
        <w:rPr>
          <w:sz w:val="28"/>
          <w:szCs w:val="28"/>
          <w:highlight w:val="white"/>
        </w:rPr>
        <w:t>«формируют в системе «Электронный бюджет»</w:t>
      </w:r>
      <w:r>
        <w:rPr>
          <w:rFonts w:eastAsia="Calibri"/>
          <w:sz w:val="28"/>
          <w:szCs w:val="28"/>
          <w:highlight w:val="white"/>
          <w:lang w:eastAsia="en-US"/>
        </w:rPr>
        <w:t xml:space="preserve">;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7) пункт 14 изложить в следующей редакции: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w:t>
      </w:r>
      <w:r>
        <w:rPr>
          <w:sz w:val="28"/>
          <w:szCs w:val="28"/>
          <w:highlight w:val="white"/>
        </w:rPr>
        <w:t>в системе «Электронный бюджет</w:t>
      </w:r>
      <w:r>
        <w:rPr>
          <w:rFonts w:eastAsia="Calibri"/>
          <w:sz w:val="28"/>
          <w:szCs w:val="28"/>
          <w:highlight w:val="white"/>
          <w:lang w:eastAsia="en-US"/>
        </w:rPr>
        <w:t xml:space="preserve">.»; </w:t>
      </w:r>
    </w:p>
    <w:p w:rsidR="006F62E8" w:rsidRDefault="00C17DDC">
      <w:pPr>
        <w:ind w:firstLine="709"/>
        <w:jc w:val="both"/>
        <w:rPr>
          <w:rFonts w:eastAsia="Calibri"/>
          <w:sz w:val="28"/>
          <w:szCs w:val="28"/>
          <w:highlight w:val="white"/>
        </w:rPr>
      </w:pPr>
      <w:r>
        <w:rPr>
          <w:rFonts w:eastAsia="Calibri"/>
          <w:sz w:val="28"/>
          <w:szCs w:val="28"/>
          <w:highlight w:val="white"/>
          <w:lang w:eastAsia="en-US"/>
        </w:rPr>
        <w:t>8) в пункте 15:</w:t>
      </w:r>
    </w:p>
    <w:p w:rsidR="006F62E8" w:rsidRDefault="00C17DDC">
      <w:pPr>
        <w:ind w:firstLine="709"/>
        <w:jc w:val="both"/>
        <w:rPr>
          <w:rFonts w:eastAsia="Calibri"/>
          <w:sz w:val="28"/>
          <w:szCs w:val="28"/>
          <w:highlight w:val="white"/>
        </w:rPr>
      </w:pPr>
      <w:r>
        <w:rPr>
          <w:rFonts w:eastAsia="Calibri"/>
          <w:sz w:val="28"/>
          <w:szCs w:val="28"/>
          <w:highlight w:val="white"/>
          <w:lang w:eastAsia="en-US"/>
        </w:rPr>
        <w:t>а) в абзаце первом слова «направив в министерство заявление об отзыве заявки» исключить.</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б) абзац второй признать утратившим силу;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9) в пункте 16: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а) после абзаца первого дополнить абзацем следующего содержания: </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«об отклонении заявки;»;  </w:t>
      </w:r>
    </w:p>
    <w:p w:rsidR="006F62E8" w:rsidRDefault="00C17DDC">
      <w:pPr>
        <w:ind w:firstLine="709"/>
        <w:jc w:val="both"/>
        <w:rPr>
          <w:rFonts w:eastAsia="Calibri"/>
          <w:sz w:val="28"/>
          <w:szCs w:val="28"/>
          <w:highlight w:val="white"/>
        </w:rPr>
      </w:pPr>
      <w:r>
        <w:rPr>
          <w:rFonts w:eastAsia="Calibri"/>
          <w:sz w:val="28"/>
          <w:szCs w:val="28"/>
          <w:highlight w:val="white"/>
          <w:lang w:eastAsia="en-US"/>
        </w:rPr>
        <w:t>б) в абзаце втором слова «, формирующийся в ГИС НСО «Господдержка АПК НСО» исключить;</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10) в пункте 18 слова «и оценки заявок» исключить;  </w:t>
      </w:r>
    </w:p>
    <w:p w:rsidR="006F62E8" w:rsidRDefault="00C17DDC">
      <w:pPr>
        <w:ind w:firstLine="709"/>
        <w:jc w:val="both"/>
        <w:rPr>
          <w:rFonts w:eastAsia="Calibri"/>
          <w:sz w:val="28"/>
          <w:szCs w:val="28"/>
          <w:highlight w:val="white"/>
        </w:rPr>
      </w:pPr>
      <w:r>
        <w:rPr>
          <w:rFonts w:eastAsia="Calibri"/>
          <w:sz w:val="28"/>
          <w:szCs w:val="28"/>
          <w:highlight w:val="white"/>
          <w:lang w:eastAsia="en-US"/>
        </w:rPr>
        <w:t>11) в пункте 21:</w:t>
      </w:r>
    </w:p>
    <w:p w:rsidR="006F62E8" w:rsidRDefault="00C17DDC">
      <w:pPr>
        <w:ind w:firstLine="709"/>
        <w:jc w:val="both"/>
        <w:rPr>
          <w:sz w:val="28"/>
          <w:szCs w:val="28"/>
          <w:highlight w:val="white"/>
        </w:rPr>
      </w:pPr>
      <w:r>
        <w:rPr>
          <w:sz w:val="28"/>
          <w:szCs w:val="28"/>
          <w:highlight w:val="white"/>
        </w:rPr>
        <w:t>слова «Информация о результатах рассмотрения заявок» заменить словами «Протокол подведения итогов отбора»;</w:t>
      </w:r>
    </w:p>
    <w:p w:rsidR="006F62E8" w:rsidRDefault="00C17DDC">
      <w:pPr>
        <w:ind w:firstLine="709"/>
        <w:jc w:val="both"/>
        <w:rPr>
          <w:sz w:val="28"/>
          <w:szCs w:val="28"/>
          <w:highlight w:val="white"/>
        </w:rPr>
      </w:pPr>
      <w:r>
        <w:rPr>
          <w:sz w:val="28"/>
          <w:szCs w:val="28"/>
          <w:highlight w:val="white"/>
        </w:rPr>
        <w:t>слова «определения победителя отбора» заменить словами «принятия решения»;</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12) в пункте 26: </w:t>
      </w:r>
    </w:p>
    <w:p w:rsidR="006F62E8" w:rsidRDefault="00C17DDC">
      <w:pPr>
        <w:ind w:firstLine="709"/>
        <w:jc w:val="both"/>
        <w:rPr>
          <w:rFonts w:eastAsia="Calibri"/>
          <w:sz w:val="28"/>
          <w:szCs w:val="28"/>
          <w:highlight w:val="white"/>
        </w:rPr>
      </w:pPr>
      <w:r>
        <w:rPr>
          <w:rFonts w:eastAsia="Calibri"/>
          <w:sz w:val="28"/>
          <w:szCs w:val="28"/>
          <w:highlight w:val="white"/>
          <w:lang w:eastAsia="en-US"/>
        </w:rPr>
        <w:t>а) абзац первый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«26. В случае принятия решения о предоставлении субсидии, министерство формирует проект соглашения в системе «Электронный бюджет».»;</w:t>
      </w:r>
    </w:p>
    <w:p w:rsidR="006F62E8" w:rsidRDefault="00C17DDC">
      <w:pPr>
        <w:ind w:firstLine="709"/>
        <w:jc w:val="both"/>
        <w:rPr>
          <w:rFonts w:eastAsia="Calibri"/>
          <w:sz w:val="28"/>
          <w:szCs w:val="28"/>
          <w:highlight w:val="white"/>
        </w:rPr>
      </w:pPr>
      <w:r>
        <w:rPr>
          <w:rFonts w:eastAsia="Calibri"/>
          <w:sz w:val="28"/>
          <w:szCs w:val="28"/>
          <w:highlight w:val="white"/>
          <w:lang w:eastAsia="en-US"/>
        </w:rPr>
        <w:t>б) абзац второй признать утратившим силу;</w:t>
      </w:r>
    </w:p>
    <w:p w:rsidR="006F62E8" w:rsidRDefault="00C17DDC">
      <w:pPr>
        <w:ind w:firstLine="709"/>
        <w:jc w:val="both"/>
        <w:rPr>
          <w:rFonts w:eastAsia="Calibri"/>
          <w:sz w:val="28"/>
          <w:szCs w:val="28"/>
          <w:highlight w:val="white"/>
        </w:rPr>
      </w:pPr>
      <w:r>
        <w:rPr>
          <w:rFonts w:eastAsia="Calibri"/>
          <w:sz w:val="28"/>
          <w:szCs w:val="28"/>
          <w:highlight w:val="white"/>
          <w:lang w:eastAsia="en-US"/>
        </w:rPr>
        <w:t>в) абзац третий изложить в следующей редакции:</w:t>
      </w:r>
    </w:p>
    <w:p w:rsidR="006F62E8" w:rsidRDefault="00C17DDC">
      <w:pPr>
        <w:ind w:firstLine="709"/>
        <w:jc w:val="both"/>
        <w:rPr>
          <w:sz w:val="28"/>
          <w:szCs w:val="28"/>
          <w:highlight w:val="white"/>
        </w:rPr>
      </w:pPr>
      <w:r>
        <w:rPr>
          <w:rFonts w:eastAsia="Calibri"/>
          <w:sz w:val="28"/>
          <w:szCs w:val="28"/>
          <w:highlight w:val="white"/>
          <w:lang w:eastAsia="en-US"/>
        </w:rPr>
        <w:t>«</w:t>
      </w:r>
      <w:r>
        <w:rPr>
          <w:sz w:val="28"/>
          <w:szCs w:val="28"/>
          <w:highlight w:val="white"/>
        </w:rP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11. В приложении № 13 к постановлению «Порядок осуществления государственной поддержки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Порядок государственной поддержки производителей муки):</w:t>
      </w:r>
    </w:p>
    <w:p w:rsidR="006F62E8" w:rsidRDefault="00C17DDC">
      <w:pPr>
        <w:ind w:firstLine="709"/>
        <w:jc w:val="both"/>
        <w:rPr>
          <w:rFonts w:eastAsia="Calibri"/>
          <w:sz w:val="28"/>
          <w:szCs w:val="28"/>
          <w:highlight w:val="white"/>
        </w:rPr>
      </w:pPr>
      <w:r>
        <w:rPr>
          <w:rFonts w:eastAsia="Calibri"/>
          <w:sz w:val="28"/>
          <w:szCs w:val="28"/>
          <w:highlight w:val="white"/>
          <w:lang w:eastAsia="en-US"/>
        </w:rPr>
        <w:t>1) абзац второй пункта 1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 xml:space="preserve">«Настоящий Порядок разработан в соответствии с </w:t>
      </w:r>
      <w:hyperlink r:id="rId33" w:tooltip="https://login.consultant.ru/link/?req=doc&amp;base=LAW&amp;n=370920&amp;dst=100020" w:history="1">
        <w:r>
          <w:rPr>
            <w:rFonts w:eastAsia="Calibri"/>
            <w:sz w:val="28"/>
            <w:szCs w:val="28"/>
            <w:highlight w:val="white"/>
            <w:lang w:eastAsia="en-US"/>
          </w:rPr>
          <w:t>постановлением</w:t>
        </w:r>
      </w:hyperlink>
      <w:r>
        <w:rPr>
          <w:rFonts w:eastAsia="Calibri"/>
          <w:sz w:val="28"/>
          <w:szCs w:val="28"/>
          <w:highlight w:val="white"/>
          <w:lang w:eastAsia="en-US"/>
        </w:rPr>
        <w:t xml:space="preserve"> Правительства Российской Федерации от 14.12.2020 №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34" w:tooltip="https://login.consultant.ru/link/?req=doc&amp;base=LAW&amp;n=435381&amp;dst=100018" w:history="1">
        <w:r>
          <w:rPr>
            <w:rFonts w:eastAsia="Calibri"/>
            <w:sz w:val="28"/>
            <w:szCs w:val="28"/>
            <w:highlight w:val="white"/>
            <w:lang w:eastAsia="en-US"/>
          </w:rPr>
          <w:t>постановлением</w:t>
        </w:r>
      </w:hyperlink>
      <w:r>
        <w:rPr>
          <w:rFonts w:eastAsia="Calibri"/>
          <w:sz w:val="28"/>
          <w:szCs w:val="28"/>
          <w:highlight w:val="white"/>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F62E8" w:rsidRDefault="00C17DDC">
      <w:pPr>
        <w:ind w:firstLine="709"/>
        <w:jc w:val="both"/>
        <w:rPr>
          <w:rFonts w:eastAsia="Calibri"/>
          <w:sz w:val="28"/>
          <w:szCs w:val="28"/>
          <w:highlight w:val="white"/>
        </w:rPr>
      </w:pPr>
      <w:r>
        <w:rPr>
          <w:rFonts w:eastAsia="Calibri"/>
          <w:sz w:val="28"/>
          <w:szCs w:val="28"/>
          <w:highlight w:val="white"/>
          <w:lang w:eastAsia="en-US"/>
        </w:rPr>
        <w:t>2) пункт 9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3) пункт 10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 Срок подачи заявок устанавливается приказом министерства.»;</w:t>
      </w:r>
    </w:p>
    <w:p w:rsidR="006F62E8" w:rsidRDefault="00C17DDC">
      <w:pPr>
        <w:ind w:firstLine="709"/>
        <w:jc w:val="both"/>
        <w:rPr>
          <w:rFonts w:eastAsia="Calibri"/>
          <w:sz w:val="28"/>
          <w:szCs w:val="28"/>
          <w:highlight w:val="white"/>
        </w:rPr>
      </w:pPr>
      <w:r>
        <w:rPr>
          <w:rFonts w:eastAsia="Calibri"/>
          <w:sz w:val="28"/>
          <w:szCs w:val="28"/>
          <w:highlight w:val="white"/>
          <w:lang w:eastAsia="en-US"/>
        </w:rPr>
        <w:t>4) пункт 12 изложить в следующей редакции:</w:t>
      </w:r>
    </w:p>
    <w:p w:rsidR="006F62E8" w:rsidRDefault="00C17DDC">
      <w:pPr>
        <w:ind w:firstLine="709"/>
        <w:jc w:val="both"/>
        <w:rPr>
          <w:rFonts w:eastAsia="Calibri"/>
          <w:sz w:val="28"/>
          <w:szCs w:val="28"/>
          <w:highlight w:val="white"/>
        </w:rPr>
      </w:pPr>
      <w:r>
        <w:rPr>
          <w:rFonts w:eastAsia="Calibri"/>
          <w:sz w:val="28"/>
          <w:szCs w:val="28"/>
          <w:highlight w:val="white"/>
          <w:lang w:eastAsia="en-US"/>
        </w:rPr>
        <w:t>«12. Субъекты государственной поддержки должны соответствовать следующим требованиям:</w:t>
      </w:r>
    </w:p>
    <w:p w:rsidR="006F62E8" w:rsidRDefault="00C17DDC">
      <w:pPr>
        <w:widowControl w:val="0"/>
        <w:ind w:firstLine="709"/>
        <w:contextualSpacing/>
        <w:jc w:val="both"/>
        <w:rPr>
          <w:sz w:val="28"/>
          <w:szCs w:val="28"/>
          <w:highlight w:val="white"/>
        </w:rPr>
      </w:pPr>
      <w:r>
        <w:rPr>
          <w:sz w:val="28"/>
          <w:szCs w:val="28"/>
          <w:highlight w:val="white"/>
        </w:rPr>
        <w:t>1) 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6F62E8" w:rsidRDefault="00C17DDC">
      <w:pPr>
        <w:widowControl w:val="0"/>
        <w:ind w:firstLine="709"/>
        <w:contextualSpacing/>
        <w:jc w:val="both"/>
        <w:rPr>
          <w:sz w:val="28"/>
          <w:szCs w:val="28"/>
          <w:highlight w:val="white"/>
        </w:rPr>
      </w:pPr>
      <w:r>
        <w:rPr>
          <w:sz w:val="28"/>
          <w:szCs w:val="28"/>
          <w:highlight w:val="white"/>
        </w:rPr>
        <w:t>2)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F62E8" w:rsidRDefault="00C17DDC">
      <w:pPr>
        <w:widowControl w:val="0"/>
        <w:ind w:firstLine="709"/>
        <w:contextualSpacing/>
        <w:jc w:val="both"/>
        <w:rPr>
          <w:sz w:val="28"/>
          <w:szCs w:val="28"/>
          <w:highlight w:val="white"/>
        </w:rPr>
      </w:pPr>
      <w:r>
        <w:rPr>
          <w:sz w:val="28"/>
          <w:szCs w:val="28"/>
          <w:highlight w:val="white"/>
        </w:rP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6F62E8" w:rsidRDefault="00C17DDC">
      <w:pPr>
        <w:widowControl w:val="0"/>
        <w:ind w:firstLine="709"/>
        <w:contextualSpacing/>
        <w:jc w:val="both"/>
        <w:rPr>
          <w:sz w:val="28"/>
          <w:szCs w:val="28"/>
          <w:highlight w:val="white"/>
        </w:rPr>
      </w:pPr>
      <w:r>
        <w:rPr>
          <w:sz w:val="28"/>
          <w:szCs w:val="28"/>
          <w:highlight w:val="white"/>
        </w:rP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F62E8" w:rsidRDefault="00C17DDC">
      <w:pPr>
        <w:widowControl w:val="0"/>
        <w:ind w:firstLine="709"/>
        <w:contextualSpacing/>
        <w:jc w:val="both"/>
        <w:rPr>
          <w:sz w:val="28"/>
          <w:szCs w:val="28"/>
          <w:highlight w:val="white"/>
        </w:rPr>
      </w:pPr>
      <w:r>
        <w:rPr>
          <w:sz w:val="28"/>
          <w:szCs w:val="28"/>
          <w:highlight w:val="white"/>
        </w:rP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62E8" w:rsidRDefault="00C17DDC">
      <w:pPr>
        <w:widowControl w:val="0"/>
        <w:ind w:firstLine="709"/>
        <w:contextualSpacing/>
        <w:jc w:val="both"/>
        <w:rPr>
          <w:sz w:val="28"/>
          <w:szCs w:val="28"/>
          <w:highlight w:val="white"/>
        </w:rPr>
      </w:pPr>
      <w:r>
        <w:rPr>
          <w:sz w:val="28"/>
          <w:szCs w:val="28"/>
          <w:highlight w:val="white"/>
        </w:rPr>
        <w:t>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3 Порядка;</w:t>
      </w:r>
    </w:p>
    <w:p w:rsidR="006F62E8" w:rsidRDefault="00C17DDC">
      <w:pPr>
        <w:widowControl w:val="0"/>
        <w:ind w:firstLine="709"/>
        <w:contextualSpacing/>
        <w:jc w:val="both"/>
        <w:rPr>
          <w:sz w:val="28"/>
          <w:szCs w:val="28"/>
          <w:highlight w:val="white"/>
        </w:rPr>
      </w:pPr>
      <w:r>
        <w:rPr>
          <w:sz w:val="28"/>
          <w:szCs w:val="28"/>
          <w:highlight w:val="white"/>
        </w:rP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62E8" w:rsidRDefault="00C17DDC">
      <w:pPr>
        <w:widowControl w:val="0"/>
        <w:ind w:firstLine="709"/>
        <w:contextualSpacing/>
        <w:jc w:val="both"/>
        <w:rPr>
          <w:sz w:val="28"/>
          <w:szCs w:val="28"/>
          <w:highlight w:val="white"/>
        </w:rPr>
      </w:pPr>
      <w:r>
        <w:rPr>
          <w:sz w:val="28"/>
          <w:szCs w:val="28"/>
          <w:highlight w:val="white"/>
        </w:rPr>
        <w:t xml:space="preserve">е) субъект государственной поддержки не находится в составляемых в рамках реализации полномочий, предусмотренных </w:t>
      </w:r>
      <w:hyperlink r:id="rId35" w:history="1">
        <w:r>
          <w:rPr>
            <w:sz w:val="28"/>
            <w:szCs w:val="28"/>
            <w:highlight w:val="whit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62E8" w:rsidRDefault="00C17DDC">
      <w:pPr>
        <w:widowControl w:val="0"/>
        <w:ind w:firstLine="709"/>
        <w:contextualSpacing/>
        <w:jc w:val="both"/>
        <w:rPr>
          <w:sz w:val="28"/>
          <w:szCs w:val="28"/>
          <w:highlight w:val="white"/>
        </w:rPr>
      </w:pPr>
      <w:r>
        <w:rPr>
          <w:sz w:val="28"/>
          <w:szCs w:val="28"/>
          <w:highlight w:val="white"/>
        </w:rPr>
        <w:t xml:space="preserve">ж) субъект государственной поддержки не является иностранным агентом в соответствии с Федеральным </w:t>
      </w:r>
      <w:hyperlink r:id="rId36" w:history="1">
        <w:r>
          <w:rPr>
            <w:sz w:val="28"/>
            <w:szCs w:val="28"/>
            <w:highlight w:val="white"/>
          </w:rPr>
          <w:t>законом</w:t>
        </w:r>
      </w:hyperlink>
      <w:r>
        <w:rPr>
          <w:sz w:val="28"/>
          <w:szCs w:val="28"/>
          <w:highlight w:val="white"/>
        </w:rPr>
        <w:t xml:space="preserve"> от 14.07.2022 № 255-ФЗ «О контроле за деятельностью лиц, находящихся под иностранным влиянием»;</w:t>
      </w:r>
    </w:p>
    <w:p w:rsidR="006F62E8" w:rsidRDefault="00C17DDC">
      <w:pPr>
        <w:ind w:firstLine="709"/>
        <w:contextualSpacing/>
        <w:jc w:val="both"/>
        <w:rPr>
          <w:sz w:val="28"/>
          <w:szCs w:val="28"/>
          <w:highlight w:val="white"/>
        </w:rPr>
      </w:pPr>
      <w:r>
        <w:rPr>
          <w:sz w:val="28"/>
          <w:szCs w:val="28"/>
          <w:highlight w:val="white"/>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Субъект государственной поддержки подтверждает соответствие требованиям, установленным настоящим пунктом, путем подачи на едином портале заявки на участие в отборе.</w:t>
      </w:r>
    </w:p>
    <w:p w:rsidR="006F62E8" w:rsidRDefault="00C17DDC">
      <w:pPr>
        <w:widowControl w:val="0"/>
        <w:ind w:firstLine="709"/>
        <w:contextualSpacing/>
        <w:jc w:val="both"/>
        <w:rPr>
          <w:sz w:val="28"/>
          <w:szCs w:val="28"/>
          <w:highlight w:val="white"/>
        </w:rPr>
      </w:pPr>
      <w:r>
        <w:rPr>
          <w:sz w:val="28"/>
          <w:szCs w:val="28"/>
          <w:highlight w:val="white"/>
        </w:rPr>
        <w:t xml:space="preserve">Субъект государственной поддержки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37" w:history="1">
        <w:r>
          <w:rPr>
            <w:sz w:val="28"/>
            <w:szCs w:val="28"/>
            <w:highlight w:val="white"/>
          </w:rPr>
          <w:t>пунктом 13</w:t>
        </w:r>
      </w:hyperlink>
      <w:r>
        <w:rPr>
          <w:sz w:val="28"/>
          <w:szCs w:val="28"/>
          <w:highlight w:val="white"/>
        </w:rPr>
        <w:t xml:space="preserve"> Порядка, на дату не ранее даты начала приема заявок на участие в отборе.</w:t>
      </w:r>
    </w:p>
    <w:p w:rsidR="006F62E8" w:rsidRDefault="00C17DDC">
      <w:pPr>
        <w:widowControl w:val="0"/>
        <w:ind w:firstLine="709"/>
        <w:contextualSpacing/>
        <w:jc w:val="both"/>
        <w:rPr>
          <w:sz w:val="28"/>
          <w:szCs w:val="28"/>
          <w:highlight w:val="white"/>
        </w:rPr>
      </w:pPr>
      <w:r>
        <w:rPr>
          <w:sz w:val="28"/>
          <w:szCs w:val="28"/>
          <w:highlight w:val="white"/>
        </w:rP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пункте 4 Порядка, при рассмотрении документов для установления права на получение субсидий в порядке, предусмотренном </w:t>
      </w:r>
      <w:hyperlink r:id="rId38" w:history="1">
        <w:r>
          <w:rPr>
            <w:sz w:val="28"/>
            <w:szCs w:val="28"/>
            <w:highlight w:val="white"/>
          </w:rPr>
          <w:t>пунктами 16, 17</w:t>
        </w:r>
      </w:hyperlink>
      <w:r>
        <w:rPr>
          <w:sz w:val="28"/>
          <w:szCs w:val="28"/>
          <w:highlight w:val="white"/>
        </w:rPr>
        <w:t xml:space="preserve"> Порядка, на дату не ранее даты начала приема заявок на участие в отборе.</w:t>
      </w:r>
    </w:p>
    <w:p w:rsidR="006F62E8" w:rsidRDefault="00C17DDC">
      <w:pPr>
        <w:ind w:firstLine="709"/>
        <w:contextualSpacing/>
        <w:jc w:val="both"/>
        <w:rPr>
          <w:sz w:val="28"/>
          <w:szCs w:val="28"/>
          <w:highlight w:val="white"/>
        </w:rPr>
      </w:pPr>
      <w:r>
        <w:rPr>
          <w:sz w:val="28"/>
          <w:szCs w:val="28"/>
          <w:highlight w:val="white"/>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субъектом государственной поддержки, подтверждающих отсутствие на едином налоговом счете задолженности по уплате налогов, сборов и страховых взносов в бюджеты бюджетной системы Российской Федерации по собственной инициативе.»;</w:t>
      </w:r>
    </w:p>
    <w:p w:rsidR="006F62E8" w:rsidRDefault="00C17DDC">
      <w:pPr>
        <w:ind w:firstLine="709"/>
        <w:jc w:val="both"/>
        <w:rPr>
          <w:sz w:val="28"/>
          <w:szCs w:val="28"/>
          <w:highlight w:val="white"/>
        </w:rPr>
      </w:pPr>
      <w:r>
        <w:rPr>
          <w:sz w:val="28"/>
          <w:szCs w:val="28"/>
          <w:highlight w:val="white"/>
        </w:rPr>
        <w:t>5) пункт 13 изложить в следующей редакции:</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F62E8" w:rsidRDefault="00C17DDC">
      <w:pPr>
        <w:pStyle w:val="ConsPlusNormal"/>
        <w:ind w:firstLine="709"/>
        <w:jc w:val="both"/>
        <w:rPr>
          <w:rFonts w:ascii="Times New Roman" w:hAnsi="Times New Roman" w:cs="Times New Roman"/>
          <w:strike/>
          <w:highlight w:val="white"/>
        </w:rPr>
      </w:pPr>
      <w:r>
        <w:rPr>
          <w:rFonts w:ascii="Times New Roman" w:hAnsi="Times New Roman" w:cs="Times New Roman"/>
          <w:sz w:val="28"/>
          <w:szCs w:val="28"/>
          <w:highlight w:val="white"/>
        </w:rPr>
        <w:t>1) </w:t>
      </w:r>
      <w:hyperlink w:anchor="P11373" w:tooltip="#P11373" w:history="1">
        <w:r>
          <w:rPr>
            <w:rFonts w:ascii="Times New Roman" w:hAnsi="Times New Roman" w:cs="Times New Roman"/>
            <w:sz w:val="28"/>
            <w:szCs w:val="28"/>
            <w:highlight w:val="white"/>
          </w:rPr>
          <w:t>справку-расчет</w:t>
        </w:r>
      </w:hyperlink>
      <w:r>
        <w:rPr>
          <w:rFonts w:ascii="Times New Roman" w:hAnsi="Times New Roman" w:cs="Times New Roman"/>
          <w:sz w:val="28"/>
          <w:szCs w:val="28"/>
          <w:highlight w:val="white"/>
        </w:rPr>
        <w:t xml:space="preserve"> размера субсидии по форме, утвержденной министерством;</w:t>
      </w:r>
    </w:p>
    <w:p w:rsidR="006F62E8" w:rsidRDefault="00C17DDC">
      <w:pPr>
        <w:pStyle w:val="ConsPlusNormal"/>
        <w:ind w:firstLine="709"/>
        <w:jc w:val="both"/>
        <w:rPr>
          <w:rFonts w:ascii="Times New Roman" w:hAnsi="Times New Roman" w:cs="Times New Roman"/>
          <w:strike/>
          <w:highlight w:val="white"/>
        </w:rPr>
      </w:pPr>
      <w:r>
        <w:rPr>
          <w:rFonts w:ascii="Times New Roman" w:hAnsi="Times New Roman" w:cs="Times New Roman"/>
          <w:sz w:val="28"/>
          <w:szCs w:val="28"/>
          <w:highlight w:val="white"/>
        </w:rPr>
        <w:t xml:space="preserve">2) сведения о наличии мощностей для производства муки по форме, утвержденной министерством; </w:t>
      </w:r>
    </w:p>
    <w:p w:rsidR="006F62E8" w:rsidRDefault="00C17DDC">
      <w:pPr>
        <w:pStyle w:val="ConsPlusNormal"/>
        <w:ind w:firstLine="709"/>
        <w:jc w:val="both"/>
        <w:rPr>
          <w:rFonts w:ascii="Times New Roman" w:hAnsi="Times New Roman" w:cs="Times New Roman"/>
          <w:strike/>
          <w:highlight w:val="white"/>
        </w:rPr>
      </w:pPr>
      <w:r>
        <w:rPr>
          <w:rFonts w:ascii="Times New Roman" w:hAnsi="Times New Roman" w:cs="Times New Roman"/>
          <w:sz w:val="28"/>
          <w:szCs w:val="28"/>
          <w:highlight w:val="white"/>
        </w:rPr>
        <w:t>3) </w:t>
      </w:r>
      <w:hyperlink w:anchor="P11602" w:tooltip="#P11602" w:history="1">
        <w:r>
          <w:rPr>
            <w:rFonts w:ascii="Times New Roman" w:hAnsi="Times New Roman" w:cs="Times New Roman"/>
            <w:sz w:val="28"/>
            <w:szCs w:val="28"/>
            <w:highlight w:val="white"/>
          </w:rPr>
          <w:t>сведения</w:t>
        </w:r>
      </w:hyperlink>
      <w:r>
        <w:rPr>
          <w:rFonts w:ascii="Times New Roman" w:hAnsi="Times New Roman" w:cs="Times New Roman"/>
          <w:sz w:val="28"/>
          <w:szCs w:val="28"/>
          <w:highlight w:val="white"/>
        </w:rPr>
        <w:t xml:space="preserve"> о производстве и реализации продукции по форме, утвержденной министерством;</w:t>
      </w:r>
    </w:p>
    <w:p w:rsidR="006F62E8" w:rsidRDefault="00C17DDC">
      <w:pPr>
        <w:pStyle w:val="ConsPlusNormal"/>
        <w:ind w:firstLine="709"/>
        <w:jc w:val="both"/>
        <w:rPr>
          <w:rFonts w:ascii="Times New Roman" w:hAnsi="Times New Roman" w:cs="Times New Roman"/>
          <w:strike/>
          <w:highlight w:val="white"/>
        </w:rPr>
      </w:pPr>
      <w:r>
        <w:rPr>
          <w:rFonts w:ascii="Times New Roman" w:hAnsi="Times New Roman" w:cs="Times New Roman"/>
          <w:sz w:val="28"/>
          <w:szCs w:val="28"/>
          <w:highlight w:val="white"/>
        </w:rPr>
        <w:t>4) </w:t>
      </w:r>
      <w:hyperlink w:anchor="P11770" w:tooltip="#P11770" w:history="1">
        <w:r>
          <w:rPr>
            <w:rFonts w:ascii="Times New Roman" w:hAnsi="Times New Roman" w:cs="Times New Roman"/>
            <w:sz w:val="28"/>
            <w:szCs w:val="28"/>
            <w:highlight w:val="white"/>
          </w:rPr>
          <w:t>сведения</w:t>
        </w:r>
      </w:hyperlink>
      <w:r>
        <w:rPr>
          <w:rFonts w:ascii="Times New Roman" w:hAnsi="Times New Roman" w:cs="Times New Roman"/>
          <w:sz w:val="28"/>
          <w:szCs w:val="28"/>
          <w:highlight w:val="white"/>
        </w:rPr>
        <w:t xml:space="preserve"> о средней цене на реализуемую муку по форме, утвержденной министерством; </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5) </w:t>
      </w:r>
      <w:hyperlink w:anchor="P11869" w:tooltip="#P11869" w:history="1">
        <w:r>
          <w:rPr>
            <w:rFonts w:ascii="Times New Roman" w:hAnsi="Times New Roman" w:cs="Times New Roman"/>
            <w:sz w:val="28"/>
            <w:szCs w:val="28"/>
            <w:highlight w:val="white"/>
          </w:rPr>
          <w:t>реестр</w:t>
        </w:r>
      </w:hyperlink>
      <w:r>
        <w:rPr>
          <w:rFonts w:ascii="Times New Roman" w:hAnsi="Times New Roman" w:cs="Times New Roman"/>
          <w:sz w:val="28"/>
          <w:szCs w:val="28"/>
          <w:highlight w:val="white"/>
        </w:rPr>
        <w:t xml:space="preserve"> документов, подтверждающих факт закупки продовольственной пшеницы утвержденной министерством.»;</w:t>
      </w:r>
    </w:p>
    <w:p w:rsidR="006F62E8" w:rsidRDefault="00C17DDC">
      <w:pPr>
        <w:ind w:firstLine="709"/>
        <w:contextualSpacing/>
        <w:jc w:val="both"/>
        <w:rPr>
          <w:sz w:val="28"/>
          <w:szCs w:val="28"/>
          <w:highlight w:val="white"/>
        </w:rPr>
      </w:pPr>
      <w:r>
        <w:rPr>
          <w:sz w:val="28"/>
          <w:szCs w:val="28"/>
          <w:highlight w:val="white"/>
        </w:rPr>
        <w:t>6) пункт 14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«14. Заявка формируется субъектом государственной поддержки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F62E8" w:rsidRDefault="00C17DDC">
      <w:pPr>
        <w:widowControl w:val="0"/>
        <w:ind w:firstLine="709"/>
        <w:contextualSpacing/>
        <w:jc w:val="both"/>
        <w:rPr>
          <w:sz w:val="28"/>
          <w:szCs w:val="28"/>
          <w:highlight w:val="white"/>
        </w:rPr>
      </w:pPr>
      <w:r>
        <w:rPr>
          <w:sz w:val="28"/>
          <w:szCs w:val="28"/>
          <w:highlight w:val="white"/>
        </w:rP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F62E8" w:rsidRDefault="00C17DDC">
      <w:pPr>
        <w:ind w:firstLine="709"/>
        <w:contextualSpacing/>
        <w:jc w:val="both"/>
        <w:rPr>
          <w:sz w:val="28"/>
          <w:szCs w:val="28"/>
          <w:highlight w:val="white"/>
        </w:rPr>
      </w:pPr>
      <w:r>
        <w:rPr>
          <w:sz w:val="28"/>
          <w:szCs w:val="28"/>
          <w:highlight w:val="white"/>
        </w:rPr>
        <w:t>Заявка регистрируется на едином портале в момент подачи с указанием номера заявки и даты регистрации. Датой представления субъектом государственной поддержки заявки считается день подписания субъектом государственной поддержки заявки с присвоением ей регистрационного номера на едином портале.»;</w:t>
      </w:r>
    </w:p>
    <w:p w:rsidR="006F62E8" w:rsidRDefault="00C17DDC">
      <w:pPr>
        <w:ind w:firstLine="709"/>
        <w:contextualSpacing/>
        <w:jc w:val="both"/>
        <w:rPr>
          <w:sz w:val="28"/>
          <w:szCs w:val="28"/>
          <w:highlight w:val="white"/>
        </w:rPr>
      </w:pPr>
      <w:r>
        <w:rPr>
          <w:sz w:val="28"/>
          <w:szCs w:val="28"/>
          <w:highlight w:val="white"/>
        </w:rPr>
        <w:t>7) пункт 15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«15. Субъект государственной поддержки до момента окончания срока приема заявок, указанного в объявлении о проведении отбора, вправе отозвать заявку на едином портале.</w:t>
      </w:r>
    </w:p>
    <w:p w:rsidR="006F62E8" w:rsidRDefault="00C17DDC">
      <w:pPr>
        <w:widowControl w:val="0"/>
        <w:ind w:firstLine="709"/>
        <w:contextualSpacing/>
        <w:jc w:val="both"/>
        <w:rPr>
          <w:sz w:val="28"/>
          <w:szCs w:val="28"/>
          <w:highlight w:val="white"/>
        </w:rPr>
      </w:pPr>
      <w:r>
        <w:rPr>
          <w:sz w:val="28"/>
          <w:szCs w:val="28"/>
          <w:highlight w:val="white"/>
        </w:rPr>
        <w:t>Субъект государственной поддержки вправе повторно подать заявку, но не позднее установленного срока окончания приема заявок.</w:t>
      </w:r>
    </w:p>
    <w:p w:rsidR="006F62E8" w:rsidRDefault="00C17DDC">
      <w:pPr>
        <w:widowControl w:val="0"/>
        <w:ind w:firstLine="709"/>
        <w:contextualSpacing/>
        <w:jc w:val="both"/>
        <w:rPr>
          <w:sz w:val="28"/>
          <w:szCs w:val="28"/>
          <w:highlight w:val="white"/>
        </w:rPr>
      </w:pPr>
      <w:r>
        <w:rPr>
          <w:sz w:val="28"/>
          <w:szCs w:val="28"/>
          <w:highlight w:val="white"/>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ind w:firstLine="709"/>
        <w:contextualSpacing/>
        <w:jc w:val="both"/>
        <w:rPr>
          <w:sz w:val="28"/>
          <w:szCs w:val="28"/>
          <w:highlight w:val="white"/>
        </w:rPr>
      </w:pPr>
      <w:r>
        <w:rPr>
          <w:sz w:val="28"/>
          <w:szCs w:val="28"/>
          <w:highlight w:val="white"/>
        </w:rP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ind w:firstLine="709"/>
        <w:contextualSpacing/>
        <w:jc w:val="both"/>
        <w:rPr>
          <w:sz w:val="28"/>
          <w:szCs w:val="28"/>
          <w:highlight w:val="white"/>
        </w:rPr>
      </w:pPr>
      <w:r>
        <w:rPr>
          <w:sz w:val="28"/>
          <w:szCs w:val="28"/>
          <w:highlight w:val="white"/>
        </w:rPr>
        <w:t>8) дополнить пунктом 15.1 следующего содержания:</w:t>
      </w:r>
    </w:p>
    <w:p w:rsidR="006F62E8" w:rsidRDefault="00C17DDC">
      <w:pPr>
        <w:widowControl w:val="0"/>
        <w:ind w:firstLine="709"/>
        <w:contextualSpacing/>
        <w:jc w:val="both"/>
        <w:rPr>
          <w:sz w:val="28"/>
          <w:szCs w:val="28"/>
          <w:highlight w:val="white"/>
        </w:rPr>
      </w:pPr>
      <w:r>
        <w:rPr>
          <w:sz w:val="28"/>
          <w:szCs w:val="28"/>
          <w:highlight w:val="white"/>
        </w:rP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contextualSpacing/>
        <w:jc w:val="both"/>
        <w:rPr>
          <w:sz w:val="28"/>
          <w:szCs w:val="28"/>
          <w:highlight w:val="white"/>
        </w:rPr>
      </w:pPr>
      <w:r>
        <w:rPr>
          <w:sz w:val="28"/>
          <w:szCs w:val="28"/>
          <w:highlight w:val="white"/>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contextualSpacing/>
        <w:jc w:val="both"/>
        <w:rPr>
          <w:sz w:val="28"/>
          <w:szCs w:val="28"/>
          <w:highlight w:val="white"/>
        </w:rPr>
      </w:pPr>
      <w:r>
        <w:rPr>
          <w:sz w:val="28"/>
          <w:szCs w:val="28"/>
          <w:highlight w:val="white"/>
        </w:rPr>
        <w:t>а) регистрационный номер заявки;</w:t>
      </w:r>
    </w:p>
    <w:p w:rsidR="006F62E8" w:rsidRDefault="00C17DDC">
      <w:pPr>
        <w:widowControl w:val="0"/>
        <w:ind w:firstLine="709"/>
        <w:contextualSpacing/>
        <w:jc w:val="both"/>
        <w:rPr>
          <w:sz w:val="28"/>
          <w:szCs w:val="28"/>
          <w:highlight w:val="white"/>
        </w:rPr>
      </w:pPr>
      <w:r>
        <w:rPr>
          <w:sz w:val="28"/>
          <w:szCs w:val="28"/>
          <w:highlight w:val="white"/>
        </w:rPr>
        <w:t>б) дата и время поступления заявки;</w:t>
      </w:r>
    </w:p>
    <w:p w:rsidR="006F62E8" w:rsidRDefault="00C17DDC">
      <w:pPr>
        <w:widowControl w:val="0"/>
        <w:ind w:firstLine="709"/>
        <w:contextualSpacing/>
        <w:jc w:val="both"/>
        <w:rPr>
          <w:sz w:val="28"/>
          <w:szCs w:val="28"/>
          <w:highlight w:val="white"/>
        </w:rPr>
      </w:pPr>
      <w:r>
        <w:rPr>
          <w:sz w:val="28"/>
          <w:szCs w:val="28"/>
          <w:highlight w:val="white"/>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contextualSpacing/>
        <w:jc w:val="both"/>
        <w:rPr>
          <w:sz w:val="28"/>
          <w:szCs w:val="28"/>
          <w:highlight w:val="white"/>
        </w:rPr>
      </w:pPr>
      <w:r>
        <w:rPr>
          <w:sz w:val="28"/>
          <w:szCs w:val="28"/>
          <w:highlight w:val="white"/>
        </w:rPr>
        <w:t>г) адрес юридического лица, адрес регистрации (для физических лиц, в том числе индивидуальных предпринимателей);</w:t>
      </w:r>
    </w:p>
    <w:p w:rsidR="006F62E8" w:rsidRDefault="00C17DDC">
      <w:pPr>
        <w:ind w:firstLine="709"/>
        <w:contextualSpacing/>
        <w:jc w:val="both"/>
        <w:rPr>
          <w:sz w:val="28"/>
          <w:szCs w:val="28"/>
          <w:highlight w:val="white"/>
        </w:rPr>
      </w:pPr>
      <w:r>
        <w:rPr>
          <w:sz w:val="28"/>
          <w:szCs w:val="28"/>
          <w:highlight w:val="white"/>
        </w:rPr>
        <w:t>д) запрашиваемый участником отбора размер субсидии.»;</w:t>
      </w:r>
    </w:p>
    <w:p w:rsidR="006F62E8" w:rsidRDefault="00C17DDC">
      <w:pPr>
        <w:ind w:firstLine="709"/>
        <w:contextualSpacing/>
        <w:jc w:val="both"/>
        <w:rPr>
          <w:sz w:val="28"/>
          <w:szCs w:val="28"/>
          <w:highlight w:val="white"/>
        </w:rPr>
      </w:pPr>
      <w:r>
        <w:rPr>
          <w:sz w:val="28"/>
          <w:szCs w:val="28"/>
          <w:highlight w:val="white"/>
        </w:rPr>
        <w:t>9) абзацы второй и третий пункта 16 изложить в следующей редакции:</w:t>
      </w:r>
    </w:p>
    <w:p w:rsidR="006F62E8" w:rsidRDefault="00C17DDC">
      <w:pPr>
        <w:ind w:firstLine="709"/>
        <w:contextualSpacing/>
        <w:jc w:val="both"/>
        <w:rPr>
          <w:sz w:val="28"/>
          <w:szCs w:val="28"/>
          <w:highlight w:val="white"/>
        </w:rPr>
      </w:pPr>
      <w:r>
        <w:rPr>
          <w:sz w:val="28"/>
          <w:szCs w:val="28"/>
          <w:highlight w:val="white"/>
        </w:rPr>
        <w:t>«об одобрении заявки;</w:t>
      </w:r>
    </w:p>
    <w:p w:rsidR="006F62E8" w:rsidRDefault="00C17DDC">
      <w:pPr>
        <w:ind w:firstLine="709"/>
        <w:contextualSpacing/>
        <w:jc w:val="both"/>
        <w:rPr>
          <w:sz w:val="28"/>
          <w:szCs w:val="28"/>
          <w:highlight w:val="white"/>
        </w:rPr>
      </w:pPr>
      <w:r>
        <w:rPr>
          <w:sz w:val="28"/>
          <w:szCs w:val="28"/>
          <w:highlight w:val="white"/>
        </w:rPr>
        <w:t>об отклонении заявки.»;</w:t>
      </w:r>
    </w:p>
    <w:p w:rsidR="006F62E8" w:rsidRDefault="00C17DDC">
      <w:pPr>
        <w:widowControl w:val="0"/>
        <w:ind w:firstLine="709"/>
        <w:contextualSpacing/>
        <w:jc w:val="both"/>
        <w:rPr>
          <w:sz w:val="28"/>
          <w:szCs w:val="28"/>
          <w:highlight w:val="white"/>
        </w:rPr>
      </w:pPr>
      <w:r>
        <w:rPr>
          <w:sz w:val="28"/>
          <w:szCs w:val="28"/>
          <w:highlight w:val="white"/>
        </w:rPr>
        <w:t>10) в пункте 17:</w:t>
      </w:r>
    </w:p>
    <w:p w:rsidR="006F62E8" w:rsidRDefault="00C17DDC">
      <w:pPr>
        <w:widowControl w:val="0"/>
        <w:ind w:firstLine="709"/>
        <w:contextualSpacing/>
        <w:jc w:val="both"/>
        <w:rPr>
          <w:sz w:val="28"/>
          <w:szCs w:val="28"/>
          <w:highlight w:val="white"/>
        </w:rPr>
      </w:pPr>
      <w:r>
        <w:rPr>
          <w:sz w:val="28"/>
          <w:szCs w:val="28"/>
          <w:highlight w:val="white"/>
        </w:rPr>
        <w:t>а) подпункт 1 признать утратившим силу;</w:t>
      </w:r>
    </w:p>
    <w:p w:rsidR="006F62E8" w:rsidRDefault="00C17DDC">
      <w:pPr>
        <w:widowControl w:val="0"/>
        <w:ind w:firstLine="709"/>
        <w:contextualSpacing/>
        <w:jc w:val="both"/>
        <w:rPr>
          <w:sz w:val="28"/>
          <w:szCs w:val="28"/>
          <w:highlight w:val="white"/>
        </w:rPr>
      </w:pPr>
      <w:r>
        <w:rPr>
          <w:sz w:val="28"/>
          <w:szCs w:val="28"/>
          <w:highlight w:val="white"/>
        </w:rPr>
        <w:t>б) дополнить подпунктами 6 и 7 следующего содержания:</w:t>
      </w:r>
    </w:p>
    <w:p w:rsidR="006F62E8" w:rsidRDefault="00C17DDC">
      <w:pPr>
        <w:widowControl w:val="0"/>
        <w:ind w:firstLine="709"/>
        <w:contextualSpacing/>
        <w:jc w:val="both"/>
        <w:rPr>
          <w:sz w:val="28"/>
          <w:szCs w:val="28"/>
          <w:highlight w:val="white"/>
        </w:rPr>
      </w:pPr>
      <w:r>
        <w:rPr>
          <w:sz w:val="28"/>
          <w:szCs w:val="28"/>
          <w:highlight w:val="white"/>
        </w:rPr>
        <w:t>«6) проверяется соответствие предъявляемых субъектом государственной поддержки к возмещению затрат видам расходов, предусмотренным пунктом 6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7) проверяется правильность представленного субъектом государственной поддержки расчета суммы субсидии с учетом требований пункта 23 настоящего Порядка и полнота документов, подтверждающих указанный субъектом государственной поддержки размер произведенных затрат.»;</w:t>
      </w:r>
    </w:p>
    <w:p w:rsidR="006F62E8" w:rsidRDefault="00C17DDC">
      <w:pPr>
        <w:widowControl w:val="0"/>
        <w:ind w:firstLine="709"/>
        <w:contextualSpacing/>
        <w:jc w:val="both"/>
        <w:rPr>
          <w:sz w:val="28"/>
          <w:szCs w:val="28"/>
          <w:highlight w:val="white"/>
        </w:rPr>
      </w:pPr>
      <w:r>
        <w:rPr>
          <w:sz w:val="28"/>
          <w:szCs w:val="28"/>
          <w:highlight w:val="white"/>
        </w:rPr>
        <w:t>11) пункт 18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«18. Основаниями для отклонения заявки на стадии рассмотрения и оценки заявок являются:</w:t>
      </w:r>
    </w:p>
    <w:p w:rsidR="006F62E8" w:rsidRDefault="00C17DDC">
      <w:pPr>
        <w:widowControl w:val="0"/>
        <w:ind w:firstLine="709"/>
        <w:contextualSpacing/>
        <w:jc w:val="both"/>
        <w:rPr>
          <w:sz w:val="28"/>
          <w:szCs w:val="28"/>
          <w:highlight w:val="white"/>
        </w:rPr>
      </w:pPr>
      <w:r>
        <w:rPr>
          <w:sz w:val="28"/>
          <w:szCs w:val="28"/>
          <w:highlight w:val="white"/>
        </w:rPr>
        <w:t>1) несоответствие субъекта государственной поддержки категориям, установленным в пункте 4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2) несоответствие субъекта государственной поддержки требованиям, установленным в пункте 12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пунктом 13 настоящего Порядка (за исключением документов, которые заявитель вправе представить по собственной инициативе);</w:t>
      </w:r>
    </w:p>
    <w:p w:rsidR="006F62E8" w:rsidRDefault="00C17DDC">
      <w:pPr>
        <w:widowControl w:val="0"/>
        <w:ind w:firstLine="709"/>
        <w:contextualSpacing/>
        <w:jc w:val="both"/>
        <w:rPr>
          <w:sz w:val="28"/>
          <w:szCs w:val="28"/>
          <w:highlight w:val="white"/>
        </w:rPr>
      </w:pPr>
      <w:r>
        <w:rPr>
          <w:sz w:val="28"/>
          <w:szCs w:val="28"/>
          <w:highlight w:val="white"/>
        </w:rPr>
        <w:t>4) несоответствие представленных субъектом государственной поддержки заявки и (или) документов, предусмотренных пунктом 13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widowControl w:val="0"/>
        <w:ind w:firstLine="709"/>
        <w:contextualSpacing/>
        <w:jc w:val="both"/>
        <w:rPr>
          <w:sz w:val="28"/>
          <w:szCs w:val="28"/>
          <w:highlight w:val="white"/>
        </w:rPr>
      </w:pPr>
      <w:r>
        <w:rPr>
          <w:sz w:val="28"/>
          <w:szCs w:val="28"/>
          <w:highlight w:val="white"/>
        </w:rPr>
        <w:t>5) недостоверность информации, содержащейся в документах, представленных субъектом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6) несоответствие предъявляемых субъектом государственной поддержки к возмещению затрат видам затрат, предусмотренным пунктом 5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7) необоснованность размера субсидии, запрашиваемой субъектом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12) подпункты 1 и 2 пункта 19 признать утратившими силу;</w:t>
      </w:r>
    </w:p>
    <w:p w:rsidR="006F62E8" w:rsidRDefault="00C17DDC">
      <w:pPr>
        <w:widowControl w:val="0"/>
        <w:ind w:firstLine="709"/>
        <w:contextualSpacing/>
        <w:jc w:val="both"/>
        <w:rPr>
          <w:sz w:val="28"/>
          <w:szCs w:val="28"/>
          <w:highlight w:val="white"/>
        </w:rPr>
      </w:pPr>
      <w:r>
        <w:rPr>
          <w:sz w:val="28"/>
          <w:szCs w:val="28"/>
          <w:highlight w:val="white"/>
        </w:rPr>
        <w:t>13) пункт 20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contextualSpacing/>
        <w:jc w:val="both"/>
        <w:rPr>
          <w:sz w:val="28"/>
          <w:szCs w:val="28"/>
          <w:highlight w:val="white"/>
        </w:rPr>
      </w:pPr>
      <w:r>
        <w:rPr>
          <w:sz w:val="28"/>
          <w:szCs w:val="28"/>
          <w:highlight w:val="white"/>
        </w:rPr>
        <w:t>Протокол подведения итогов отбора включает следующие сведения:</w:t>
      </w:r>
    </w:p>
    <w:p w:rsidR="006F62E8" w:rsidRDefault="00C17DDC">
      <w:pPr>
        <w:widowControl w:val="0"/>
        <w:ind w:firstLine="709"/>
        <w:contextualSpacing/>
        <w:jc w:val="both"/>
        <w:rPr>
          <w:sz w:val="28"/>
          <w:szCs w:val="28"/>
          <w:highlight w:val="white"/>
        </w:rPr>
      </w:pPr>
      <w:r>
        <w:rPr>
          <w:sz w:val="28"/>
          <w:szCs w:val="28"/>
          <w:highlight w:val="white"/>
        </w:rPr>
        <w:t>1) дату, время и место проведения рассмотрения заявок;</w:t>
      </w:r>
    </w:p>
    <w:p w:rsidR="006F62E8" w:rsidRDefault="00C17DDC">
      <w:pPr>
        <w:widowControl w:val="0"/>
        <w:ind w:firstLine="709"/>
        <w:contextualSpacing/>
        <w:jc w:val="both"/>
        <w:rPr>
          <w:sz w:val="28"/>
          <w:szCs w:val="28"/>
          <w:highlight w:val="white"/>
        </w:rPr>
      </w:pPr>
      <w:r>
        <w:rPr>
          <w:sz w:val="28"/>
          <w:szCs w:val="28"/>
          <w:highlight w:val="white"/>
        </w:rPr>
        <w:t>2) информацию о субъектах государственной поддержки, заявки которых были рассмотрены;</w:t>
      </w:r>
    </w:p>
    <w:p w:rsidR="006F62E8" w:rsidRDefault="00C17DDC">
      <w:pPr>
        <w:widowControl w:val="0"/>
        <w:ind w:firstLine="709"/>
        <w:contextualSpacing/>
        <w:jc w:val="both"/>
        <w:rPr>
          <w:sz w:val="28"/>
          <w:szCs w:val="28"/>
          <w:highlight w:val="white"/>
        </w:rPr>
      </w:pPr>
      <w:r>
        <w:rPr>
          <w:sz w:val="28"/>
          <w:szCs w:val="28"/>
          <w:highlight w:val="white"/>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widowControl w:val="0"/>
        <w:ind w:firstLine="709"/>
        <w:contextualSpacing/>
        <w:jc w:val="both"/>
        <w:rPr>
          <w:sz w:val="28"/>
          <w:szCs w:val="28"/>
          <w:highlight w:val="white"/>
        </w:rPr>
      </w:pPr>
      <w:r>
        <w:rPr>
          <w:sz w:val="28"/>
          <w:szCs w:val="28"/>
          <w:highlight w:val="white"/>
        </w:rPr>
        <w:t>4) наименование получателя (получателей) субсидии, с которым заключается Соглашение, и размер предоставляемой ему субсидии.»;</w:t>
      </w:r>
    </w:p>
    <w:p w:rsidR="006F62E8" w:rsidRDefault="00C17DDC">
      <w:pPr>
        <w:widowControl w:val="0"/>
        <w:ind w:firstLine="709"/>
        <w:contextualSpacing/>
        <w:jc w:val="both"/>
        <w:rPr>
          <w:sz w:val="28"/>
          <w:szCs w:val="28"/>
          <w:highlight w:val="white"/>
        </w:rPr>
      </w:pPr>
      <w:r>
        <w:rPr>
          <w:sz w:val="28"/>
          <w:szCs w:val="28"/>
          <w:highlight w:val="white"/>
        </w:rPr>
        <w:t>14) пункт 21 изложить в следующей редакции:</w:t>
      </w:r>
    </w:p>
    <w:p w:rsidR="006F62E8" w:rsidRDefault="00C17DDC">
      <w:pPr>
        <w:widowControl w:val="0"/>
        <w:ind w:firstLine="709"/>
        <w:contextualSpacing/>
        <w:jc w:val="both"/>
        <w:rPr>
          <w:highlight w:val="white"/>
        </w:rPr>
      </w:pPr>
      <w:r>
        <w:rPr>
          <w:sz w:val="28"/>
          <w:szCs w:val="28"/>
          <w:highlight w:val="white"/>
        </w:rP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F62E8" w:rsidRDefault="00C17DDC">
      <w:pPr>
        <w:ind w:firstLine="709"/>
        <w:jc w:val="both"/>
        <w:rPr>
          <w:rFonts w:eastAsia="Calibri"/>
          <w:sz w:val="28"/>
          <w:szCs w:val="28"/>
          <w:highlight w:val="white"/>
        </w:rPr>
      </w:pPr>
      <w:r>
        <w:rPr>
          <w:sz w:val="28"/>
          <w:szCs w:val="28"/>
          <w:highlight w:val="white"/>
        </w:rPr>
        <w:t>15) Приложения № 1, № 2, № 3, № 4, № 5, № 6 к Порядку государственной поддержки производителей муки признать утратившими силу.</w:t>
      </w:r>
    </w:p>
    <w:p w:rsidR="006F62E8" w:rsidRDefault="00C17DDC">
      <w:pPr>
        <w:widowControl w:val="0"/>
        <w:ind w:firstLine="709"/>
        <w:contextualSpacing/>
        <w:jc w:val="both"/>
        <w:rPr>
          <w:sz w:val="28"/>
          <w:szCs w:val="28"/>
          <w:highlight w:val="white"/>
        </w:rPr>
      </w:pPr>
      <w:r>
        <w:rPr>
          <w:sz w:val="28"/>
          <w:szCs w:val="28"/>
          <w:highlight w:val="white"/>
        </w:rPr>
        <w:t>12. В приложении № 14 к постановлению «Порядок осуществления государственной поддержки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6F62E8" w:rsidRDefault="00C17DDC">
      <w:pPr>
        <w:widowControl w:val="0"/>
        <w:ind w:firstLine="709"/>
        <w:contextualSpacing/>
        <w:jc w:val="both"/>
        <w:rPr>
          <w:sz w:val="28"/>
          <w:szCs w:val="28"/>
          <w:highlight w:val="white"/>
        </w:rPr>
      </w:pPr>
      <w:r>
        <w:rPr>
          <w:sz w:val="28"/>
          <w:szCs w:val="28"/>
          <w:highlight w:val="white"/>
        </w:rPr>
        <w:t>1) абзац второй пункта 1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 xml:space="preserve">«Настоящий Порядок разработан в соответствии с </w:t>
      </w:r>
      <w:hyperlink r:id="rId39" w:tooltip="https://login.consultant.ru/link/?req=doc&amp;base=LAW&amp;n=411548&amp;dst=7" w:history="1">
        <w:r>
          <w:rPr>
            <w:sz w:val="28"/>
            <w:szCs w:val="28"/>
            <w:highlight w:val="white"/>
          </w:rPr>
          <w:t>постановлением</w:t>
        </w:r>
      </w:hyperlink>
      <w:r>
        <w:rPr>
          <w:sz w:val="28"/>
          <w:szCs w:val="28"/>
          <w:highlight w:val="white"/>
        </w:rPr>
        <w:t xml:space="preserve"> Правительства Российской Федерации от 17.12.2020 №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40" w:tooltip="https://login.consultant.ru/link/?req=doc&amp;base=LAW&amp;n=435381&amp;dst=100018" w:history="1">
        <w:r>
          <w:rPr>
            <w:sz w:val="28"/>
            <w:szCs w:val="28"/>
            <w:highlight w:val="white"/>
          </w:rPr>
          <w:t>постановлением</w:t>
        </w:r>
      </w:hyperlink>
      <w:r>
        <w:rPr>
          <w:sz w:val="28"/>
          <w:szCs w:val="28"/>
          <w:highlight w:val="white"/>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6F62E8" w:rsidRDefault="00C17DDC">
      <w:pPr>
        <w:widowControl w:val="0"/>
        <w:ind w:firstLine="709"/>
        <w:contextualSpacing/>
        <w:jc w:val="both"/>
        <w:rPr>
          <w:sz w:val="28"/>
          <w:szCs w:val="28"/>
          <w:highlight w:val="white"/>
        </w:rPr>
      </w:pPr>
      <w:r>
        <w:rPr>
          <w:sz w:val="28"/>
          <w:szCs w:val="28"/>
          <w:highlight w:val="white"/>
        </w:rPr>
        <w:t>2) пункт 9 изложить в следующей редакции:</w:t>
      </w:r>
    </w:p>
    <w:p w:rsidR="006F62E8" w:rsidRDefault="00C17DDC">
      <w:pPr>
        <w:ind w:firstLine="709"/>
        <w:contextualSpacing/>
        <w:jc w:val="both"/>
        <w:rPr>
          <w:sz w:val="28"/>
          <w:szCs w:val="28"/>
          <w:highlight w:val="white"/>
        </w:rPr>
      </w:pPr>
      <w:r>
        <w:rPr>
          <w:sz w:val="28"/>
          <w:szCs w:val="28"/>
          <w:highlight w:val="white"/>
        </w:rP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F62E8" w:rsidRDefault="00C17DDC">
      <w:pPr>
        <w:ind w:firstLine="709"/>
        <w:contextualSpacing/>
        <w:jc w:val="both"/>
        <w:rPr>
          <w:sz w:val="28"/>
          <w:szCs w:val="28"/>
          <w:highlight w:val="white"/>
        </w:rPr>
      </w:pPr>
      <w:r>
        <w:rPr>
          <w:sz w:val="28"/>
          <w:szCs w:val="28"/>
          <w:highlight w:val="white"/>
        </w:rPr>
        <w:t>3) пункт 10 изложить в следующей редакции:</w:t>
      </w:r>
    </w:p>
    <w:p w:rsidR="006F62E8" w:rsidRDefault="00C17DDC">
      <w:pPr>
        <w:ind w:firstLine="709"/>
        <w:contextualSpacing/>
        <w:jc w:val="both"/>
        <w:rPr>
          <w:sz w:val="28"/>
          <w:szCs w:val="28"/>
          <w:highlight w:val="white"/>
        </w:rPr>
      </w:pPr>
      <w:r>
        <w:rPr>
          <w:sz w:val="28"/>
          <w:szCs w:val="28"/>
          <w:highlight w:val="white"/>
        </w:rP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 Срок подачи заявок устанавливается приказом министерства.»;</w:t>
      </w:r>
    </w:p>
    <w:p w:rsidR="006F62E8" w:rsidRDefault="00C17DDC">
      <w:pPr>
        <w:ind w:firstLine="709"/>
        <w:contextualSpacing/>
        <w:jc w:val="both"/>
        <w:rPr>
          <w:sz w:val="28"/>
          <w:szCs w:val="28"/>
          <w:highlight w:val="white"/>
        </w:rPr>
      </w:pPr>
      <w:r>
        <w:rPr>
          <w:sz w:val="28"/>
          <w:szCs w:val="28"/>
          <w:highlight w:val="white"/>
        </w:rPr>
        <w:t>4) пункт 12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«12. Субъекты государственной поддержки должны соответствовать следующим требованиям:</w:t>
      </w:r>
    </w:p>
    <w:p w:rsidR="006F62E8" w:rsidRDefault="00C17DDC">
      <w:pPr>
        <w:widowControl w:val="0"/>
        <w:ind w:firstLine="709"/>
        <w:contextualSpacing/>
        <w:jc w:val="both"/>
        <w:rPr>
          <w:sz w:val="28"/>
          <w:szCs w:val="28"/>
          <w:highlight w:val="white"/>
        </w:rPr>
      </w:pPr>
      <w:r>
        <w:rPr>
          <w:sz w:val="28"/>
          <w:szCs w:val="28"/>
          <w:highlight w:val="white"/>
        </w:rPr>
        <w:t>1) 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6F62E8" w:rsidRDefault="00C17DDC">
      <w:pPr>
        <w:widowControl w:val="0"/>
        <w:ind w:firstLine="709"/>
        <w:contextualSpacing/>
        <w:jc w:val="both"/>
        <w:rPr>
          <w:sz w:val="28"/>
          <w:szCs w:val="28"/>
          <w:highlight w:val="white"/>
        </w:rPr>
      </w:pPr>
      <w:r>
        <w:rPr>
          <w:sz w:val="28"/>
          <w:szCs w:val="28"/>
          <w:highlight w:val="white"/>
        </w:rPr>
        <w:t xml:space="preserve">2) на 1 января - при представлении документов, предусмотренных </w:t>
      </w:r>
      <w:hyperlink r:id="rId41" w:history="1">
        <w:r>
          <w:rPr>
            <w:sz w:val="28"/>
            <w:szCs w:val="28"/>
            <w:highlight w:val="white"/>
          </w:rPr>
          <w:t>пунктом 13</w:t>
        </w:r>
      </w:hyperlink>
      <w:r>
        <w:rPr>
          <w:sz w:val="28"/>
          <w:szCs w:val="28"/>
          <w:highlight w:val="white"/>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6F62E8" w:rsidRDefault="00C17DDC">
      <w:pPr>
        <w:widowControl w:val="0"/>
        <w:ind w:firstLine="709"/>
        <w:contextualSpacing/>
        <w:jc w:val="both"/>
        <w:rPr>
          <w:sz w:val="28"/>
          <w:szCs w:val="28"/>
          <w:highlight w:val="white"/>
        </w:rPr>
      </w:pPr>
      <w:r>
        <w:rPr>
          <w:sz w:val="28"/>
          <w:szCs w:val="28"/>
          <w:highlight w:val="white"/>
        </w:rP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6F62E8" w:rsidRDefault="00C17DDC">
      <w:pPr>
        <w:widowControl w:val="0"/>
        <w:ind w:firstLine="709"/>
        <w:contextualSpacing/>
        <w:jc w:val="both"/>
        <w:rPr>
          <w:sz w:val="28"/>
          <w:szCs w:val="28"/>
          <w:highlight w:val="white"/>
        </w:rPr>
      </w:pPr>
      <w:r>
        <w:rPr>
          <w:sz w:val="28"/>
          <w:szCs w:val="28"/>
          <w:highlight w:val="white"/>
        </w:rP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F62E8" w:rsidRDefault="00C17DDC">
      <w:pPr>
        <w:widowControl w:val="0"/>
        <w:ind w:firstLine="709"/>
        <w:contextualSpacing/>
        <w:jc w:val="both"/>
        <w:rPr>
          <w:sz w:val="28"/>
          <w:szCs w:val="28"/>
          <w:highlight w:val="white"/>
        </w:rPr>
      </w:pPr>
      <w:r>
        <w:rPr>
          <w:sz w:val="28"/>
          <w:szCs w:val="28"/>
          <w:highlight w:val="white"/>
        </w:rP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62E8" w:rsidRDefault="00C17DDC">
      <w:pPr>
        <w:widowControl w:val="0"/>
        <w:ind w:firstLine="709"/>
        <w:contextualSpacing/>
        <w:jc w:val="both"/>
        <w:rPr>
          <w:sz w:val="28"/>
          <w:szCs w:val="28"/>
          <w:highlight w:val="white"/>
        </w:rPr>
      </w:pPr>
      <w:r>
        <w:rPr>
          <w:sz w:val="28"/>
          <w:szCs w:val="28"/>
          <w:highlight w:val="white"/>
        </w:rPr>
        <w:t>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3 Порядка;</w:t>
      </w:r>
    </w:p>
    <w:p w:rsidR="006F62E8" w:rsidRDefault="00C17DDC">
      <w:pPr>
        <w:widowControl w:val="0"/>
        <w:ind w:firstLine="709"/>
        <w:contextualSpacing/>
        <w:jc w:val="both"/>
        <w:rPr>
          <w:sz w:val="28"/>
          <w:szCs w:val="28"/>
          <w:highlight w:val="white"/>
        </w:rPr>
      </w:pPr>
      <w:r>
        <w:rPr>
          <w:sz w:val="28"/>
          <w:szCs w:val="28"/>
          <w:highlight w:val="white"/>
        </w:rP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62E8" w:rsidRDefault="00C17DDC">
      <w:pPr>
        <w:widowControl w:val="0"/>
        <w:ind w:firstLine="709"/>
        <w:contextualSpacing/>
        <w:jc w:val="both"/>
        <w:rPr>
          <w:sz w:val="28"/>
          <w:szCs w:val="28"/>
          <w:highlight w:val="white"/>
        </w:rPr>
      </w:pPr>
      <w:r>
        <w:rPr>
          <w:sz w:val="28"/>
          <w:szCs w:val="28"/>
          <w:highlight w:val="white"/>
        </w:rPr>
        <w:t xml:space="preserve">е) субъект государственной поддержки не находится в составляемых в рамках реализации полномочий, предусмотренных </w:t>
      </w:r>
      <w:hyperlink r:id="rId42" w:history="1">
        <w:r>
          <w:rPr>
            <w:sz w:val="28"/>
            <w:szCs w:val="28"/>
            <w:highlight w:val="whit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62E8" w:rsidRDefault="00C17DDC">
      <w:pPr>
        <w:widowControl w:val="0"/>
        <w:ind w:firstLine="709"/>
        <w:contextualSpacing/>
        <w:jc w:val="both"/>
        <w:rPr>
          <w:sz w:val="28"/>
          <w:szCs w:val="28"/>
          <w:highlight w:val="white"/>
        </w:rPr>
      </w:pPr>
      <w:r>
        <w:rPr>
          <w:sz w:val="28"/>
          <w:szCs w:val="28"/>
          <w:highlight w:val="white"/>
        </w:rPr>
        <w:t xml:space="preserve">ж) субъект государственной поддержки не является иностранным агентом в соответствии с Федеральным </w:t>
      </w:r>
      <w:hyperlink r:id="rId43" w:history="1">
        <w:r>
          <w:rPr>
            <w:sz w:val="28"/>
            <w:szCs w:val="28"/>
            <w:highlight w:val="white"/>
          </w:rPr>
          <w:t>законом</w:t>
        </w:r>
      </w:hyperlink>
      <w:r>
        <w:rPr>
          <w:sz w:val="28"/>
          <w:szCs w:val="28"/>
          <w:highlight w:val="white"/>
        </w:rPr>
        <w:t xml:space="preserve"> от 14.07.2022 № 255-ФЗ «О контроле за деятельностью лиц, находящихся под иностранным влиянием»;</w:t>
      </w:r>
    </w:p>
    <w:p w:rsidR="006F62E8" w:rsidRDefault="00C17DDC">
      <w:pPr>
        <w:ind w:firstLine="709"/>
        <w:contextualSpacing/>
        <w:jc w:val="both"/>
        <w:rPr>
          <w:sz w:val="28"/>
          <w:szCs w:val="28"/>
          <w:highlight w:val="white"/>
        </w:rPr>
      </w:pPr>
      <w:r>
        <w:rPr>
          <w:sz w:val="28"/>
          <w:szCs w:val="28"/>
          <w:highlight w:val="white"/>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Субъект государственной поддержки подтверждает соответствие требованиям, установленным настоящим пунктом, путем подачи на едином портале заявки на участие в отборе.</w:t>
      </w:r>
    </w:p>
    <w:p w:rsidR="006F62E8" w:rsidRDefault="00C17DDC">
      <w:pPr>
        <w:widowControl w:val="0"/>
        <w:ind w:firstLine="709"/>
        <w:contextualSpacing/>
        <w:jc w:val="both"/>
        <w:rPr>
          <w:sz w:val="28"/>
          <w:szCs w:val="28"/>
          <w:highlight w:val="white"/>
        </w:rPr>
      </w:pPr>
      <w:r>
        <w:rPr>
          <w:sz w:val="28"/>
          <w:szCs w:val="28"/>
          <w:highlight w:val="white"/>
        </w:rPr>
        <w:t xml:space="preserve">Субъект государственной поддержки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44" w:history="1">
        <w:r>
          <w:rPr>
            <w:sz w:val="28"/>
            <w:szCs w:val="28"/>
            <w:highlight w:val="white"/>
          </w:rPr>
          <w:t>пунктом 13</w:t>
        </w:r>
      </w:hyperlink>
      <w:r>
        <w:rPr>
          <w:sz w:val="28"/>
          <w:szCs w:val="28"/>
          <w:highlight w:val="white"/>
        </w:rPr>
        <w:t xml:space="preserve"> Порядка, на дату не ранее даты начала приема заявок на участие в отборе.</w:t>
      </w:r>
    </w:p>
    <w:p w:rsidR="006F62E8" w:rsidRDefault="00C17DDC">
      <w:pPr>
        <w:widowControl w:val="0"/>
        <w:ind w:firstLine="709"/>
        <w:contextualSpacing/>
        <w:jc w:val="both"/>
        <w:rPr>
          <w:sz w:val="28"/>
          <w:szCs w:val="28"/>
          <w:highlight w:val="white"/>
        </w:rPr>
      </w:pPr>
      <w:r>
        <w:rPr>
          <w:sz w:val="28"/>
          <w:szCs w:val="28"/>
          <w:highlight w:val="white"/>
        </w:rP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пункте 3 Порядка, при рассмотрении документов для установления права на получение субсидий в порядке, предусмотренном </w:t>
      </w:r>
      <w:hyperlink r:id="rId45" w:history="1">
        <w:r>
          <w:rPr>
            <w:sz w:val="28"/>
            <w:szCs w:val="28"/>
            <w:highlight w:val="white"/>
          </w:rPr>
          <w:t>пунктами 16, 17</w:t>
        </w:r>
      </w:hyperlink>
      <w:r>
        <w:rPr>
          <w:sz w:val="28"/>
          <w:szCs w:val="28"/>
          <w:highlight w:val="white"/>
        </w:rPr>
        <w:t xml:space="preserve"> Порядка, на дату не ранее даты начала приема заявок на участие в отборе.</w:t>
      </w:r>
    </w:p>
    <w:p w:rsidR="006F62E8" w:rsidRDefault="00C17DDC">
      <w:pPr>
        <w:ind w:firstLine="709"/>
        <w:contextualSpacing/>
        <w:jc w:val="both"/>
        <w:rPr>
          <w:sz w:val="28"/>
          <w:szCs w:val="28"/>
          <w:highlight w:val="white"/>
        </w:rPr>
      </w:pPr>
      <w:r>
        <w:rPr>
          <w:sz w:val="28"/>
          <w:szCs w:val="28"/>
          <w:highlight w:val="white"/>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субъектом государственной поддержки, подтверждающих отсутствие на едином налоговом счете задолженности по уплате налогов, сборов и страховых взносов в бюджеты бюджетной системы Российской Федерации по собственной инициативе.»;</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sz w:val="28"/>
          <w:szCs w:val="28"/>
          <w:highlight w:val="white"/>
        </w:rPr>
        <w:t>5) пункт 13 изложить в следующей редакции:</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 справку-расчет размера субсидии по форме, утверждаемой приказом министерства;</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2) справку, подтверждающую наличие мощностей для производства хлеба и хлебобулочных изделий, по форме, утвержденной министерством;</w:t>
      </w:r>
    </w:p>
    <w:p w:rsidR="006F62E8" w:rsidRDefault="00C17DDC">
      <w:pPr>
        <w:pStyle w:val="ConsPlusNormal"/>
        <w:ind w:firstLine="709"/>
        <w:jc w:val="both"/>
        <w:rPr>
          <w:rFonts w:ascii="Times New Roman" w:hAnsi="Times New Roman" w:cs="Times New Roman"/>
          <w:strike/>
          <w:sz w:val="36"/>
          <w:szCs w:val="36"/>
          <w:highlight w:val="white"/>
        </w:rPr>
      </w:pPr>
      <w:r>
        <w:rPr>
          <w:rFonts w:ascii="Times New Roman" w:hAnsi="Times New Roman" w:cs="Times New Roman"/>
          <w:sz w:val="28"/>
          <w:szCs w:val="28"/>
          <w:highlight w:val="white"/>
        </w:rP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46" w:tooltip="https://login.consultant.ru/link/?req=doc&amp;base=LAW&amp;n=471655&amp;dst=135786" w:history="1">
        <w:r>
          <w:rPr>
            <w:rFonts w:ascii="Times New Roman" w:hAnsi="Times New Roman" w:cs="Times New Roman"/>
            <w:sz w:val="28"/>
            <w:szCs w:val="28"/>
            <w:highlight w:val="white"/>
          </w:rPr>
          <w:t>10.71.11.110</w:t>
        </w:r>
      </w:hyperlink>
      <w:r>
        <w:rPr>
          <w:rFonts w:ascii="Times New Roman" w:hAnsi="Times New Roman" w:cs="Times New Roman"/>
          <w:sz w:val="28"/>
          <w:szCs w:val="28"/>
          <w:highlight w:val="white"/>
        </w:rPr>
        <w:t xml:space="preserve"> и </w:t>
      </w:r>
      <w:hyperlink r:id="rId47" w:tooltip="https://login.consultant.ru/link/?req=doc&amp;base=LAW&amp;n=471655&amp;dst=135794" w:history="1">
        <w:r>
          <w:rPr>
            <w:rFonts w:ascii="Times New Roman" w:hAnsi="Times New Roman" w:cs="Times New Roman"/>
            <w:sz w:val="28"/>
            <w:szCs w:val="28"/>
            <w:highlight w:val="white"/>
          </w:rPr>
          <w:t>10.71.11.120</w:t>
        </w:r>
      </w:hyperlink>
      <w:r>
        <w:rPr>
          <w:rFonts w:ascii="Times New Roman" w:hAnsi="Times New Roman" w:cs="Times New Roman"/>
          <w:sz w:val="28"/>
          <w:szCs w:val="28"/>
          <w:highlight w:val="white"/>
        </w:rPr>
        <w:t>) за период, заявленный для предоставления субсидии, по форме, утвержденной министерством;</w:t>
      </w:r>
    </w:p>
    <w:p w:rsidR="006F62E8" w:rsidRDefault="00C17DDC">
      <w:pPr>
        <w:pStyle w:val="ConsPlusNormal"/>
        <w:ind w:firstLine="709"/>
        <w:jc w:val="both"/>
        <w:rPr>
          <w:rFonts w:ascii="Times New Roman" w:hAnsi="Times New Roman" w:cs="Times New Roman"/>
          <w:strike/>
          <w:sz w:val="36"/>
          <w:szCs w:val="36"/>
          <w:highlight w:val="white"/>
        </w:rPr>
      </w:pPr>
      <w:r>
        <w:rPr>
          <w:rFonts w:ascii="Times New Roman" w:hAnsi="Times New Roman" w:cs="Times New Roman"/>
          <w:sz w:val="28"/>
          <w:szCs w:val="28"/>
          <w:highlight w:val="white"/>
        </w:rPr>
        <w:t>4) сведения о цене на реализуемые хлеб и хлебобулочные изделия по форме, утвержденной министерством;</w:t>
      </w:r>
    </w:p>
    <w:p w:rsidR="006F62E8" w:rsidRDefault="00C17DDC">
      <w:pPr>
        <w:pStyle w:val="ConsPlusNormal"/>
        <w:ind w:firstLine="709"/>
        <w:jc w:val="both"/>
        <w:rPr>
          <w:rFonts w:ascii="Times New Roman" w:hAnsi="Times New Roman" w:cs="Times New Roman"/>
          <w:strike/>
          <w:sz w:val="36"/>
          <w:szCs w:val="36"/>
          <w:highlight w:val="white"/>
        </w:rPr>
      </w:pPr>
      <w:r>
        <w:rPr>
          <w:rFonts w:ascii="Times New Roman" w:hAnsi="Times New Roman" w:cs="Times New Roman"/>
          <w:sz w:val="28"/>
          <w:szCs w:val="28"/>
          <w:highlight w:val="white"/>
        </w:rPr>
        <w:t>5) сведения о производстве и реализации продукции по форме, утвержденной министерством;</w:t>
      </w:r>
    </w:p>
    <w:p w:rsidR="006F62E8" w:rsidRDefault="00C17DDC">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6F62E8" w:rsidRDefault="00C17DDC">
      <w:pPr>
        <w:ind w:firstLine="709"/>
        <w:contextualSpacing/>
        <w:jc w:val="both"/>
        <w:rPr>
          <w:sz w:val="28"/>
          <w:szCs w:val="28"/>
          <w:highlight w:val="white"/>
        </w:rPr>
      </w:pPr>
      <w:r>
        <w:rPr>
          <w:sz w:val="28"/>
          <w:szCs w:val="28"/>
          <w:highlight w:val="white"/>
        </w:rPr>
        <w:t>6) пункт 14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«14. Заявка формируется субъектом государственной поддержки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6F62E8" w:rsidRDefault="00C17DDC">
      <w:pPr>
        <w:widowControl w:val="0"/>
        <w:ind w:firstLine="709"/>
        <w:contextualSpacing/>
        <w:jc w:val="both"/>
        <w:rPr>
          <w:sz w:val="28"/>
          <w:szCs w:val="28"/>
          <w:highlight w:val="white"/>
        </w:rPr>
      </w:pPr>
      <w:r>
        <w:rPr>
          <w:sz w:val="28"/>
          <w:szCs w:val="28"/>
          <w:highlight w:val="white"/>
        </w:rP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6F62E8" w:rsidRDefault="00C17DDC">
      <w:pPr>
        <w:ind w:firstLine="709"/>
        <w:contextualSpacing/>
        <w:jc w:val="both"/>
        <w:rPr>
          <w:sz w:val="28"/>
          <w:szCs w:val="28"/>
          <w:highlight w:val="white"/>
        </w:rPr>
      </w:pPr>
      <w:r>
        <w:rPr>
          <w:sz w:val="28"/>
          <w:szCs w:val="28"/>
          <w:highlight w:val="white"/>
        </w:rPr>
        <w:t>Заявка регистрируется на едином портале в момент подачи с указанием номера заявки и даты регистрации. Датой представления субъектом государственной поддержки заявки считается день подписания субъектом государственной поддержки заявки с присвоением ей регистрационного номера на едином портале.»;</w:t>
      </w:r>
    </w:p>
    <w:p w:rsidR="006F62E8" w:rsidRDefault="00C17DDC">
      <w:pPr>
        <w:ind w:firstLine="709"/>
        <w:contextualSpacing/>
        <w:jc w:val="both"/>
        <w:rPr>
          <w:sz w:val="28"/>
          <w:szCs w:val="28"/>
          <w:highlight w:val="white"/>
        </w:rPr>
      </w:pPr>
      <w:r>
        <w:rPr>
          <w:sz w:val="28"/>
          <w:szCs w:val="28"/>
          <w:highlight w:val="white"/>
        </w:rPr>
        <w:t>7) пункт 15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«15. Субъект государственной поддержки до момента окончания срока приема заявок, указанного в объявлении о проведении отбора, вправе отозвать заявку на едином портале.</w:t>
      </w:r>
    </w:p>
    <w:p w:rsidR="006F62E8" w:rsidRDefault="00C17DDC">
      <w:pPr>
        <w:widowControl w:val="0"/>
        <w:ind w:firstLine="709"/>
        <w:contextualSpacing/>
        <w:jc w:val="both"/>
        <w:rPr>
          <w:sz w:val="28"/>
          <w:szCs w:val="28"/>
          <w:highlight w:val="white"/>
        </w:rPr>
      </w:pPr>
      <w:r>
        <w:rPr>
          <w:sz w:val="28"/>
          <w:szCs w:val="28"/>
          <w:highlight w:val="white"/>
        </w:rPr>
        <w:t>Субъект государственной поддержки вправе повторно подать заявку, но не позднее установленного срока окончания приема заявок.</w:t>
      </w:r>
    </w:p>
    <w:p w:rsidR="006F62E8" w:rsidRDefault="00C17DDC">
      <w:pPr>
        <w:widowControl w:val="0"/>
        <w:ind w:firstLine="709"/>
        <w:contextualSpacing/>
        <w:jc w:val="both"/>
        <w:rPr>
          <w:sz w:val="28"/>
          <w:szCs w:val="28"/>
          <w:highlight w:val="white"/>
        </w:rPr>
      </w:pPr>
      <w:r>
        <w:rPr>
          <w:sz w:val="28"/>
          <w:szCs w:val="28"/>
          <w:highlight w:val="white"/>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ind w:firstLine="709"/>
        <w:contextualSpacing/>
        <w:jc w:val="both"/>
        <w:rPr>
          <w:sz w:val="28"/>
          <w:szCs w:val="28"/>
          <w:highlight w:val="white"/>
        </w:rPr>
      </w:pPr>
      <w:r>
        <w:rPr>
          <w:sz w:val="28"/>
          <w:szCs w:val="28"/>
          <w:highlight w:val="white"/>
        </w:rP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ind w:firstLine="709"/>
        <w:contextualSpacing/>
        <w:jc w:val="both"/>
        <w:rPr>
          <w:sz w:val="28"/>
          <w:szCs w:val="28"/>
          <w:highlight w:val="white"/>
        </w:rPr>
      </w:pPr>
      <w:r>
        <w:rPr>
          <w:sz w:val="28"/>
          <w:szCs w:val="28"/>
          <w:highlight w:val="white"/>
        </w:rPr>
        <w:t>8) дополнить пунктом 15.1 следующего содержания:</w:t>
      </w:r>
    </w:p>
    <w:p w:rsidR="006F62E8" w:rsidRDefault="00C17DDC">
      <w:pPr>
        <w:widowControl w:val="0"/>
        <w:ind w:firstLine="709"/>
        <w:contextualSpacing/>
        <w:jc w:val="both"/>
        <w:rPr>
          <w:sz w:val="28"/>
          <w:szCs w:val="28"/>
          <w:highlight w:val="white"/>
        </w:rPr>
      </w:pPr>
      <w:r>
        <w:rPr>
          <w:sz w:val="28"/>
          <w:szCs w:val="28"/>
          <w:highlight w:val="white"/>
        </w:rP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contextualSpacing/>
        <w:jc w:val="both"/>
        <w:rPr>
          <w:sz w:val="28"/>
          <w:szCs w:val="28"/>
          <w:highlight w:val="white"/>
        </w:rPr>
      </w:pPr>
      <w:r>
        <w:rPr>
          <w:sz w:val="28"/>
          <w:szCs w:val="28"/>
          <w:highlight w:val="white"/>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contextualSpacing/>
        <w:jc w:val="both"/>
        <w:rPr>
          <w:sz w:val="28"/>
          <w:szCs w:val="28"/>
          <w:highlight w:val="white"/>
        </w:rPr>
      </w:pPr>
      <w:r>
        <w:rPr>
          <w:sz w:val="28"/>
          <w:szCs w:val="28"/>
          <w:highlight w:val="white"/>
        </w:rPr>
        <w:t>а) регистрационный номер заявки;</w:t>
      </w:r>
    </w:p>
    <w:p w:rsidR="006F62E8" w:rsidRDefault="00C17DDC">
      <w:pPr>
        <w:widowControl w:val="0"/>
        <w:ind w:firstLine="709"/>
        <w:contextualSpacing/>
        <w:jc w:val="both"/>
        <w:rPr>
          <w:sz w:val="28"/>
          <w:szCs w:val="28"/>
          <w:highlight w:val="white"/>
        </w:rPr>
      </w:pPr>
      <w:r>
        <w:rPr>
          <w:sz w:val="28"/>
          <w:szCs w:val="28"/>
          <w:highlight w:val="white"/>
        </w:rPr>
        <w:t>б) дата и время поступления заявки;</w:t>
      </w:r>
    </w:p>
    <w:p w:rsidR="006F62E8" w:rsidRDefault="00C17DDC">
      <w:pPr>
        <w:widowControl w:val="0"/>
        <w:ind w:firstLine="709"/>
        <w:contextualSpacing/>
        <w:jc w:val="both"/>
        <w:rPr>
          <w:sz w:val="28"/>
          <w:szCs w:val="28"/>
          <w:highlight w:val="white"/>
        </w:rPr>
      </w:pPr>
      <w:r>
        <w:rPr>
          <w:sz w:val="28"/>
          <w:szCs w:val="28"/>
          <w:highlight w:val="white"/>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contextualSpacing/>
        <w:jc w:val="both"/>
        <w:rPr>
          <w:sz w:val="28"/>
          <w:szCs w:val="28"/>
          <w:highlight w:val="white"/>
        </w:rPr>
      </w:pPr>
      <w:r>
        <w:rPr>
          <w:sz w:val="28"/>
          <w:szCs w:val="28"/>
          <w:highlight w:val="white"/>
        </w:rPr>
        <w:t>г) адрес юридического лица, адрес регистрации (для физических лиц, в том числе индивидуальных предпринимателей);</w:t>
      </w:r>
    </w:p>
    <w:p w:rsidR="006F62E8" w:rsidRDefault="00C17DDC">
      <w:pPr>
        <w:ind w:firstLine="709"/>
        <w:contextualSpacing/>
        <w:jc w:val="both"/>
        <w:rPr>
          <w:sz w:val="28"/>
          <w:szCs w:val="28"/>
          <w:highlight w:val="white"/>
        </w:rPr>
      </w:pPr>
      <w:r>
        <w:rPr>
          <w:sz w:val="28"/>
          <w:szCs w:val="28"/>
          <w:highlight w:val="white"/>
        </w:rPr>
        <w:t>д) запрашиваемый участником отбора размер субсидии.»;</w:t>
      </w:r>
    </w:p>
    <w:p w:rsidR="006F62E8" w:rsidRDefault="00C17DDC">
      <w:pPr>
        <w:ind w:firstLine="709"/>
        <w:contextualSpacing/>
        <w:jc w:val="both"/>
        <w:rPr>
          <w:sz w:val="28"/>
          <w:szCs w:val="28"/>
          <w:highlight w:val="white"/>
        </w:rPr>
      </w:pPr>
      <w:r>
        <w:rPr>
          <w:sz w:val="28"/>
          <w:szCs w:val="28"/>
          <w:highlight w:val="white"/>
        </w:rPr>
        <w:t>9) абзацы второй и третий пункта 16 изложить в следующей редакции:</w:t>
      </w:r>
    </w:p>
    <w:p w:rsidR="006F62E8" w:rsidRDefault="00C17DDC">
      <w:pPr>
        <w:ind w:firstLine="709"/>
        <w:contextualSpacing/>
        <w:jc w:val="both"/>
        <w:rPr>
          <w:sz w:val="28"/>
          <w:szCs w:val="28"/>
          <w:highlight w:val="white"/>
        </w:rPr>
      </w:pPr>
      <w:r>
        <w:rPr>
          <w:sz w:val="28"/>
          <w:szCs w:val="28"/>
          <w:highlight w:val="white"/>
        </w:rPr>
        <w:t>«об одобрении заявки;</w:t>
      </w:r>
    </w:p>
    <w:p w:rsidR="006F62E8" w:rsidRDefault="00C17DDC">
      <w:pPr>
        <w:ind w:firstLine="709"/>
        <w:contextualSpacing/>
        <w:jc w:val="both"/>
        <w:rPr>
          <w:sz w:val="28"/>
          <w:szCs w:val="28"/>
          <w:highlight w:val="white"/>
        </w:rPr>
      </w:pPr>
      <w:r>
        <w:rPr>
          <w:sz w:val="28"/>
          <w:szCs w:val="28"/>
          <w:highlight w:val="white"/>
        </w:rPr>
        <w:t>об отклонении заявки.»;</w:t>
      </w:r>
    </w:p>
    <w:p w:rsidR="006F62E8" w:rsidRDefault="00C17DDC">
      <w:pPr>
        <w:widowControl w:val="0"/>
        <w:ind w:firstLine="709"/>
        <w:contextualSpacing/>
        <w:jc w:val="both"/>
        <w:rPr>
          <w:sz w:val="28"/>
          <w:szCs w:val="28"/>
          <w:highlight w:val="white"/>
        </w:rPr>
      </w:pPr>
      <w:r>
        <w:rPr>
          <w:sz w:val="28"/>
          <w:szCs w:val="28"/>
          <w:highlight w:val="white"/>
        </w:rPr>
        <w:t>10) в пункте 17:</w:t>
      </w:r>
    </w:p>
    <w:p w:rsidR="006F62E8" w:rsidRDefault="00C17DDC">
      <w:pPr>
        <w:widowControl w:val="0"/>
        <w:ind w:firstLine="709"/>
        <w:contextualSpacing/>
        <w:jc w:val="both"/>
        <w:rPr>
          <w:sz w:val="28"/>
          <w:szCs w:val="28"/>
          <w:highlight w:val="white"/>
        </w:rPr>
      </w:pPr>
      <w:r>
        <w:rPr>
          <w:sz w:val="28"/>
          <w:szCs w:val="28"/>
          <w:highlight w:val="white"/>
        </w:rPr>
        <w:t>а) подпункт 1 признать утратившим силу;</w:t>
      </w:r>
    </w:p>
    <w:p w:rsidR="006F62E8" w:rsidRDefault="00C17DDC">
      <w:pPr>
        <w:widowControl w:val="0"/>
        <w:ind w:firstLine="709"/>
        <w:contextualSpacing/>
        <w:jc w:val="both"/>
        <w:rPr>
          <w:sz w:val="28"/>
          <w:szCs w:val="28"/>
          <w:highlight w:val="white"/>
        </w:rPr>
      </w:pPr>
      <w:r>
        <w:rPr>
          <w:sz w:val="28"/>
          <w:szCs w:val="28"/>
          <w:highlight w:val="white"/>
        </w:rPr>
        <w:t>б) дополнить подпунктами 6 и 7 следующего содержания:</w:t>
      </w:r>
    </w:p>
    <w:p w:rsidR="006F62E8" w:rsidRDefault="00C17DDC">
      <w:pPr>
        <w:widowControl w:val="0"/>
        <w:ind w:firstLine="709"/>
        <w:contextualSpacing/>
        <w:jc w:val="both"/>
        <w:rPr>
          <w:sz w:val="28"/>
          <w:szCs w:val="28"/>
          <w:highlight w:val="white"/>
        </w:rPr>
      </w:pPr>
      <w:r>
        <w:rPr>
          <w:sz w:val="28"/>
          <w:szCs w:val="28"/>
          <w:highlight w:val="white"/>
        </w:rPr>
        <w:t>«6) проверяется соответствие предъявляемых субъектом государственной поддержки к возмещению затрат видам расходов, предусмотренным пунктом 6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7) проверяется правильность представленного субъектом государственной поддержки расчета суммы субсидии с учетом требований пункта 23 настоящего Порядка и полнота документов, подтверждающих указанный субъектом государственной поддержки размер произведенных затрат.»;</w:t>
      </w:r>
    </w:p>
    <w:p w:rsidR="006F62E8" w:rsidRDefault="00C17DDC">
      <w:pPr>
        <w:widowControl w:val="0"/>
        <w:ind w:firstLine="709"/>
        <w:contextualSpacing/>
        <w:jc w:val="both"/>
        <w:rPr>
          <w:sz w:val="28"/>
          <w:szCs w:val="28"/>
          <w:highlight w:val="white"/>
        </w:rPr>
      </w:pPr>
      <w:r>
        <w:rPr>
          <w:sz w:val="28"/>
          <w:szCs w:val="28"/>
          <w:highlight w:val="white"/>
        </w:rPr>
        <w:t>11) пункт 18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«18. Основаниями для отклонения заявки на стадии рассмотрения и оценки заявок являются:</w:t>
      </w:r>
    </w:p>
    <w:p w:rsidR="006F62E8" w:rsidRDefault="00C17DDC">
      <w:pPr>
        <w:widowControl w:val="0"/>
        <w:ind w:firstLine="709"/>
        <w:contextualSpacing/>
        <w:jc w:val="both"/>
        <w:rPr>
          <w:sz w:val="28"/>
          <w:szCs w:val="28"/>
          <w:highlight w:val="white"/>
        </w:rPr>
      </w:pPr>
      <w:r>
        <w:rPr>
          <w:sz w:val="28"/>
          <w:szCs w:val="28"/>
          <w:highlight w:val="white"/>
        </w:rPr>
        <w:t>1) несоответствие субъекта государственной поддержки категориям, установленным в пункте 4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2) несоответствие субъекта государственной поддержки требованиям, установленным в пункте 12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пунктом 13 настоящего Порядка (за исключением документов, которые заявитель вправе представить по собственной инициативе);</w:t>
      </w:r>
    </w:p>
    <w:p w:rsidR="006F62E8" w:rsidRDefault="00C17DDC">
      <w:pPr>
        <w:widowControl w:val="0"/>
        <w:ind w:firstLine="709"/>
        <w:contextualSpacing/>
        <w:jc w:val="both"/>
        <w:rPr>
          <w:sz w:val="28"/>
          <w:szCs w:val="28"/>
          <w:highlight w:val="white"/>
        </w:rPr>
      </w:pPr>
      <w:r>
        <w:rPr>
          <w:sz w:val="28"/>
          <w:szCs w:val="28"/>
          <w:highlight w:val="white"/>
        </w:rPr>
        <w:t>4) несоответствие представленных субъектом государственной поддержки заявки и (или) документов, предусмотренных пунктом 13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widowControl w:val="0"/>
        <w:ind w:firstLine="709"/>
        <w:contextualSpacing/>
        <w:jc w:val="both"/>
        <w:rPr>
          <w:sz w:val="28"/>
          <w:szCs w:val="28"/>
          <w:highlight w:val="white"/>
        </w:rPr>
      </w:pPr>
      <w:r>
        <w:rPr>
          <w:sz w:val="28"/>
          <w:szCs w:val="28"/>
          <w:highlight w:val="white"/>
        </w:rPr>
        <w:t>5) недостоверность информации, содержащейся в документах, представленных субъектом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6) несоответствие предъявляемых субъектом государственной поддержки к возмещению затрат видам затрат, предусмотренным пунктом 5 настоящего Порядка;</w:t>
      </w:r>
    </w:p>
    <w:p w:rsidR="006F62E8" w:rsidRDefault="00C17DDC">
      <w:pPr>
        <w:widowControl w:val="0"/>
        <w:ind w:firstLine="709"/>
        <w:contextualSpacing/>
        <w:jc w:val="both"/>
        <w:rPr>
          <w:sz w:val="28"/>
          <w:szCs w:val="28"/>
          <w:highlight w:val="white"/>
        </w:rPr>
      </w:pPr>
      <w:r>
        <w:rPr>
          <w:sz w:val="28"/>
          <w:szCs w:val="28"/>
          <w:highlight w:val="white"/>
        </w:rPr>
        <w:t>7) необоснованность размера субсидии, запрашиваемой субъектом государственной поддержки.»;</w:t>
      </w:r>
    </w:p>
    <w:p w:rsidR="006F62E8" w:rsidRDefault="00C17DDC">
      <w:pPr>
        <w:widowControl w:val="0"/>
        <w:ind w:firstLine="709"/>
        <w:contextualSpacing/>
        <w:jc w:val="both"/>
        <w:rPr>
          <w:sz w:val="28"/>
          <w:szCs w:val="28"/>
          <w:highlight w:val="white"/>
        </w:rPr>
      </w:pPr>
      <w:r>
        <w:rPr>
          <w:sz w:val="28"/>
          <w:szCs w:val="28"/>
          <w:highlight w:val="white"/>
        </w:rPr>
        <w:t>12) подпункты 1 и 2 пункта 19 признать утратившими силу;</w:t>
      </w:r>
    </w:p>
    <w:p w:rsidR="006F62E8" w:rsidRDefault="00C17DDC">
      <w:pPr>
        <w:widowControl w:val="0"/>
        <w:ind w:firstLine="709"/>
        <w:contextualSpacing/>
        <w:jc w:val="both"/>
        <w:rPr>
          <w:sz w:val="28"/>
          <w:szCs w:val="28"/>
          <w:highlight w:val="white"/>
        </w:rPr>
      </w:pPr>
      <w:r>
        <w:rPr>
          <w:sz w:val="28"/>
          <w:szCs w:val="28"/>
          <w:highlight w:val="white"/>
        </w:rPr>
        <w:t>13) пункт 20 изложить в следующей редакции:</w:t>
      </w:r>
    </w:p>
    <w:p w:rsidR="006F62E8" w:rsidRDefault="00C17DDC">
      <w:pPr>
        <w:widowControl w:val="0"/>
        <w:ind w:firstLine="709"/>
        <w:contextualSpacing/>
        <w:jc w:val="both"/>
        <w:rPr>
          <w:sz w:val="28"/>
          <w:szCs w:val="28"/>
          <w:highlight w:val="white"/>
        </w:rPr>
      </w:pPr>
      <w:r>
        <w:rPr>
          <w:sz w:val="28"/>
          <w:szCs w:val="28"/>
          <w:highlight w:val="white"/>
        </w:rP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contextualSpacing/>
        <w:jc w:val="both"/>
        <w:rPr>
          <w:sz w:val="28"/>
          <w:szCs w:val="28"/>
          <w:highlight w:val="white"/>
        </w:rPr>
      </w:pPr>
      <w:r>
        <w:rPr>
          <w:sz w:val="28"/>
          <w:szCs w:val="28"/>
          <w:highlight w:val="white"/>
        </w:rPr>
        <w:t>Протокол подведения итогов отбора включает следующие сведения:</w:t>
      </w:r>
    </w:p>
    <w:p w:rsidR="006F62E8" w:rsidRDefault="00C17DDC">
      <w:pPr>
        <w:widowControl w:val="0"/>
        <w:ind w:firstLine="709"/>
        <w:contextualSpacing/>
        <w:jc w:val="both"/>
        <w:rPr>
          <w:sz w:val="28"/>
          <w:szCs w:val="28"/>
          <w:highlight w:val="white"/>
        </w:rPr>
      </w:pPr>
      <w:r>
        <w:rPr>
          <w:sz w:val="28"/>
          <w:szCs w:val="28"/>
          <w:highlight w:val="white"/>
        </w:rPr>
        <w:t>1) дату, время и место проведения рассмотрения заявок;</w:t>
      </w:r>
    </w:p>
    <w:p w:rsidR="006F62E8" w:rsidRDefault="00C17DDC">
      <w:pPr>
        <w:widowControl w:val="0"/>
        <w:ind w:firstLine="709"/>
        <w:contextualSpacing/>
        <w:jc w:val="both"/>
        <w:rPr>
          <w:sz w:val="28"/>
          <w:szCs w:val="28"/>
          <w:highlight w:val="white"/>
        </w:rPr>
      </w:pPr>
      <w:r>
        <w:rPr>
          <w:sz w:val="28"/>
          <w:szCs w:val="28"/>
          <w:highlight w:val="white"/>
        </w:rPr>
        <w:t>2) информацию о субъектах государственной поддержки, заявки которых были рассмотрены;</w:t>
      </w:r>
    </w:p>
    <w:p w:rsidR="006F62E8" w:rsidRDefault="00C17DDC">
      <w:pPr>
        <w:widowControl w:val="0"/>
        <w:ind w:firstLine="709"/>
        <w:contextualSpacing/>
        <w:jc w:val="both"/>
        <w:rPr>
          <w:sz w:val="28"/>
          <w:szCs w:val="28"/>
          <w:highlight w:val="white"/>
        </w:rPr>
      </w:pPr>
      <w:r>
        <w:rPr>
          <w:sz w:val="28"/>
          <w:szCs w:val="28"/>
          <w:highlight w:val="white"/>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widowControl w:val="0"/>
        <w:ind w:firstLine="709"/>
        <w:contextualSpacing/>
        <w:jc w:val="both"/>
        <w:rPr>
          <w:sz w:val="28"/>
          <w:szCs w:val="28"/>
          <w:highlight w:val="white"/>
        </w:rPr>
      </w:pPr>
      <w:r>
        <w:rPr>
          <w:sz w:val="28"/>
          <w:szCs w:val="28"/>
          <w:highlight w:val="white"/>
        </w:rPr>
        <w:t>4) наименование получателя (получателей) субсидии, с которым заключается Соглашение, и размер предоставляемой ему субсидии.»;</w:t>
      </w:r>
    </w:p>
    <w:p w:rsidR="006F62E8" w:rsidRDefault="00C17DDC">
      <w:pPr>
        <w:widowControl w:val="0"/>
        <w:ind w:firstLine="709"/>
        <w:contextualSpacing/>
        <w:jc w:val="both"/>
        <w:rPr>
          <w:sz w:val="28"/>
          <w:szCs w:val="28"/>
          <w:highlight w:val="white"/>
        </w:rPr>
      </w:pPr>
      <w:r>
        <w:rPr>
          <w:sz w:val="28"/>
          <w:szCs w:val="28"/>
          <w:highlight w:val="white"/>
        </w:rPr>
        <w:t>14) пункт 21 изложить в следующей редакции:</w:t>
      </w:r>
    </w:p>
    <w:p w:rsidR="006F62E8" w:rsidRDefault="00C17DDC">
      <w:pPr>
        <w:ind w:firstLine="709"/>
        <w:jc w:val="both"/>
        <w:rPr>
          <w:rFonts w:eastAsia="Calibri"/>
          <w:sz w:val="28"/>
          <w:szCs w:val="28"/>
          <w:highlight w:val="white"/>
        </w:rPr>
      </w:pPr>
      <w:r>
        <w:rPr>
          <w:sz w:val="28"/>
          <w:szCs w:val="28"/>
          <w:highlight w:val="white"/>
        </w:rP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F62E8" w:rsidRDefault="00C17DDC">
      <w:pPr>
        <w:ind w:firstLine="709"/>
        <w:jc w:val="both"/>
        <w:rPr>
          <w:sz w:val="28"/>
          <w:szCs w:val="28"/>
          <w:highlight w:val="white"/>
        </w:rPr>
      </w:pPr>
      <w:r>
        <w:rPr>
          <w:rFonts w:eastAsia="Calibri"/>
          <w:sz w:val="28"/>
          <w:szCs w:val="28"/>
          <w:highlight w:val="white"/>
          <w:lang w:eastAsia="en-US"/>
        </w:rPr>
        <w:t xml:space="preserve">13. В приложении № 17 к постановлению «Порядок предоставления грантов в форме субсидий </w:t>
      </w:r>
      <w:r>
        <w:rPr>
          <w:sz w:val="28"/>
          <w:szCs w:val="28"/>
          <w:highlight w:val="white"/>
        </w:rPr>
        <w:t>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субсидии «Агротуризм»)»:</w:t>
      </w:r>
    </w:p>
    <w:p w:rsidR="006F62E8" w:rsidRDefault="00C17DDC">
      <w:pPr>
        <w:ind w:firstLine="709"/>
        <w:jc w:val="both"/>
        <w:rPr>
          <w:sz w:val="28"/>
          <w:szCs w:val="28"/>
          <w:highlight w:val="white"/>
        </w:rPr>
      </w:pPr>
      <w:r>
        <w:rPr>
          <w:sz w:val="28"/>
          <w:szCs w:val="28"/>
          <w:highlight w:val="white"/>
        </w:rPr>
        <w:t>1) в пункте 11 слова «и официальном сайте министерства» исключить;</w:t>
      </w:r>
    </w:p>
    <w:p w:rsidR="006F62E8" w:rsidRDefault="00C17DDC">
      <w:pPr>
        <w:ind w:firstLine="709"/>
        <w:jc w:val="both"/>
        <w:rPr>
          <w:sz w:val="28"/>
          <w:szCs w:val="28"/>
          <w:highlight w:val="white"/>
        </w:rPr>
      </w:pPr>
      <w:r>
        <w:rPr>
          <w:sz w:val="28"/>
          <w:szCs w:val="28"/>
          <w:highlight w:val="white"/>
        </w:rPr>
        <w:t>2) в подпункте 14 пункта 13 слово «данного» исключить;</w:t>
      </w:r>
    </w:p>
    <w:p w:rsidR="006F62E8" w:rsidRDefault="00C17DDC">
      <w:pPr>
        <w:ind w:firstLine="709"/>
        <w:jc w:val="both"/>
        <w:rPr>
          <w:sz w:val="28"/>
          <w:szCs w:val="28"/>
          <w:highlight w:val="white"/>
        </w:rPr>
      </w:pPr>
      <w:r>
        <w:rPr>
          <w:sz w:val="28"/>
          <w:szCs w:val="28"/>
          <w:highlight w:val="white"/>
        </w:rPr>
        <w:t>3) пункт 17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«17. Заявка на участие в отборе формируется заявителем на едином портале в электронной форме посредством заполнения соответствующих экранных форм веб-интерфейса единого портала, подписывается усиленной квалифицированной электронной подписью руководителя заявителя или уполномоченного им лица.</w:t>
      </w:r>
    </w:p>
    <w:p w:rsidR="006F62E8" w:rsidRDefault="00C17DDC">
      <w:pPr>
        <w:ind w:firstLine="709"/>
        <w:jc w:val="both"/>
        <w:rPr>
          <w:sz w:val="28"/>
          <w:szCs w:val="28"/>
          <w:highlight w:val="white"/>
        </w:rPr>
      </w:pPr>
      <w:r>
        <w:rPr>
          <w:sz w:val="28"/>
          <w:szCs w:val="28"/>
          <w:highlight w:val="white"/>
        </w:rPr>
        <w:t>Заявка на участие в отборе регистрируется на едином портале в момент подачи с указанием номера заявки и даты регистрации. Датой представления заявителем заявки на участие в отборе считается день подписания заявителем заявки с присвоением ей регистрационного номера на едином портале.»;</w:t>
      </w:r>
    </w:p>
    <w:p w:rsidR="006F62E8" w:rsidRDefault="00C17DDC">
      <w:pPr>
        <w:ind w:firstLine="709"/>
        <w:jc w:val="both"/>
        <w:rPr>
          <w:sz w:val="28"/>
          <w:szCs w:val="28"/>
          <w:highlight w:val="white"/>
        </w:rPr>
      </w:pPr>
      <w:r>
        <w:rPr>
          <w:sz w:val="28"/>
          <w:szCs w:val="28"/>
          <w:highlight w:val="white"/>
        </w:rPr>
        <w:t>4) пункт 18 изложить в следующей редакции:</w:t>
      </w:r>
    </w:p>
    <w:p w:rsidR="006F62E8" w:rsidRDefault="00C17DDC">
      <w:pPr>
        <w:widowControl w:val="0"/>
        <w:ind w:firstLine="709"/>
        <w:jc w:val="both"/>
        <w:rPr>
          <w:sz w:val="28"/>
          <w:szCs w:val="28"/>
          <w:highlight w:val="white"/>
        </w:rPr>
      </w:pPr>
      <w:r>
        <w:rPr>
          <w:sz w:val="28"/>
          <w:szCs w:val="28"/>
          <w:highlight w:val="white"/>
        </w:rPr>
        <w:t>«18. </w:t>
      </w:r>
      <w:r>
        <w:rPr>
          <w:sz w:val="28"/>
          <w:szCs w:val="28"/>
          <w:highlight w:val="white"/>
          <w:lang w:eastAsia="en-US"/>
        </w:rPr>
        <w:t>Заявитель до момента окончания срока приема заявок, указанного в объявлении о проведении отбора, вправе отозвать заявку на едином портале. Заявки на участие в отборе с приложенными документами не возвращаются.</w:t>
      </w:r>
    </w:p>
    <w:p w:rsidR="006F62E8" w:rsidRDefault="00C17DDC">
      <w:pPr>
        <w:widowControl w:val="0"/>
        <w:ind w:firstLine="709"/>
        <w:jc w:val="both"/>
        <w:rPr>
          <w:sz w:val="28"/>
          <w:szCs w:val="28"/>
          <w:highlight w:val="white"/>
        </w:rPr>
      </w:pPr>
      <w:r>
        <w:rPr>
          <w:sz w:val="28"/>
          <w:szCs w:val="28"/>
          <w:highlight w:val="white"/>
          <w:lang w:eastAsia="en-US"/>
        </w:rPr>
        <w:t>Заявитель вправе повторно подать заявку, но не позднее установленного срока окончания приема заявок.</w:t>
      </w:r>
    </w:p>
    <w:p w:rsidR="006F62E8" w:rsidRDefault="00C17DDC">
      <w:pPr>
        <w:widowControl w:val="0"/>
        <w:ind w:firstLine="709"/>
        <w:jc w:val="both"/>
        <w:rPr>
          <w:sz w:val="28"/>
          <w:szCs w:val="28"/>
          <w:highlight w:val="white"/>
        </w:rPr>
      </w:pPr>
      <w:r>
        <w:rPr>
          <w:sz w:val="28"/>
          <w:szCs w:val="28"/>
          <w:highlight w:val="white"/>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6F62E8" w:rsidRDefault="00C17DDC">
      <w:pPr>
        <w:ind w:firstLine="709"/>
        <w:jc w:val="both"/>
        <w:rPr>
          <w:sz w:val="28"/>
          <w:szCs w:val="28"/>
          <w:highlight w:val="white"/>
        </w:rPr>
      </w:pPr>
      <w:r>
        <w:rPr>
          <w:sz w:val="28"/>
          <w:szCs w:val="28"/>
          <w:highlight w:val="white"/>
          <w:lang w:eastAsia="en-US"/>
        </w:rP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6F62E8" w:rsidRDefault="00C17DDC">
      <w:pPr>
        <w:ind w:firstLine="709"/>
        <w:jc w:val="both"/>
        <w:rPr>
          <w:sz w:val="28"/>
          <w:szCs w:val="28"/>
          <w:highlight w:val="white"/>
        </w:rPr>
      </w:pPr>
      <w:r>
        <w:rPr>
          <w:sz w:val="28"/>
          <w:szCs w:val="28"/>
          <w:highlight w:val="white"/>
          <w:lang w:eastAsia="en-US"/>
        </w:rPr>
        <w:t>5) дополнить пунктом 18.1 следующего содержания:</w:t>
      </w:r>
    </w:p>
    <w:p w:rsidR="006F62E8" w:rsidRDefault="00C17DDC">
      <w:pPr>
        <w:widowControl w:val="0"/>
        <w:ind w:firstLine="709"/>
        <w:jc w:val="both"/>
        <w:rPr>
          <w:sz w:val="28"/>
          <w:szCs w:val="28"/>
          <w:highlight w:val="white"/>
        </w:rPr>
      </w:pPr>
      <w:r>
        <w:rPr>
          <w:sz w:val="28"/>
          <w:szCs w:val="28"/>
          <w:highlight w:val="white"/>
          <w:lang w:eastAsia="en-US"/>
        </w:rPr>
        <w:t>«18.1.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государственной интегрированной информационной системе управления общественными финансами «Электронный бюджет» (далее – ГИИС «Электронный бюджет») не позднее одного рабочего дня, следующего за днем завершения приема заявок, установленного в объявлении о проведении отбора,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вскрытия заявок содержит следующую информацию о поступивших для участия в отборе заявках:</w:t>
      </w:r>
    </w:p>
    <w:p w:rsidR="006F62E8" w:rsidRDefault="00C17DDC">
      <w:pPr>
        <w:widowControl w:val="0"/>
        <w:ind w:firstLine="709"/>
        <w:jc w:val="both"/>
        <w:rPr>
          <w:sz w:val="28"/>
          <w:szCs w:val="28"/>
          <w:highlight w:val="white"/>
        </w:rPr>
      </w:pPr>
      <w:r>
        <w:rPr>
          <w:sz w:val="28"/>
          <w:szCs w:val="28"/>
          <w:highlight w:val="white"/>
          <w:lang w:eastAsia="en-US"/>
        </w:rPr>
        <w:t>а) регистрационный номер заявки;</w:t>
      </w:r>
    </w:p>
    <w:p w:rsidR="006F62E8" w:rsidRDefault="00C17DDC">
      <w:pPr>
        <w:widowControl w:val="0"/>
        <w:ind w:firstLine="709"/>
        <w:jc w:val="both"/>
        <w:rPr>
          <w:sz w:val="28"/>
          <w:szCs w:val="28"/>
          <w:highlight w:val="white"/>
        </w:rPr>
      </w:pPr>
      <w:r>
        <w:rPr>
          <w:sz w:val="28"/>
          <w:szCs w:val="28"/>
          <w:highlight w:val="white"/>
          <w:lang w:eastAsia="en-US"/>
        </w:rPr>
        <w:t>б) дата и время поступления заявки;</w:t>
      </w:r>
    </w:p>
    <w:p w:rsidR="006F62E8" w:rsidRDefault="00C17DDC">
      <w:pPr>
        <w:widowControl w:val="0"/>
        <w:ind w:firstLine="709"/>
        <w:jc w:val="both"/>
        <w:rPr>
          <w:sz w:val="28"/>
          <w:szCs w:val="28"/>
          <w:highlight w:val="white"/>
        </w:rPr>
      </w:pPr>
      <w:r>
        <w:rPr>
          <w:sz w:val="28"/>
          <w:szCs w:val="28"/>
          <w:highlight w:val="white"/>
          <w:lang w:eastAsia="en-US"/>
        </w:rP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6F62E8" w:rsidRDefault="00C17DDC">
      <w:pPr>
        <w:widowControl w:val="0"/>
        <w:ind w:firstLine="709"/>
        <w:jc w:val="both"/>
        <w:rPr>
          <w:sz w:val="28"/>
          <w:szCs w:val="28"/>
          <w:highlight w:val="white"/>
        </w:rPr>
      </w:pPr>
      <w:r>
        <w:rPr>
          <w:sz w:val="28"/>
          <w:szCs w:val="28"/>
          <w:highlight w:val="white"/>
          <w:lang w:eastAsia="en-US"/>
        </w:rPr>
        <w:t>г) адрес юридического лица, адрес регистрации (для физических лиц, в том числе индивидуальных предпринимателей);</w:t>
      </w:r>
    </w:p>
    <w:p w:rsidR="006F62E8" w:rsidRDefault="00C17DDC">
      <w:pPr>
        <w:ind w:firstLine="709"/>
        <w:jc w:val="both"/>
        <w:rPr>
          <w:sz w:val="28"/>
          <w:szCs w:val="28"/>
          <w:highlight w:val="white"/>
        </w:rPr>
      </w:pPr>
      <w:r>
        <w:rPr>
          <w:sz w:val="28"/>
          <w:szCs w:val="28"/>
          <w:highlight w:val="white"/>
          <w:lang w:eastAsia="en-US"/>
        </w:rPr>
        <w:t>д) запрашиваемый участником отбора размер гранта «Агротуризм».»;</w:t>
      </w:r>
    </w:p>
    <w:p w:rsidR="006F62E8" w:rsidRDefault="00C17DDC">
      <w:pPr>
        <w:ind w:firstLine="709"/>
        <w:jc w:val="both"/>
        <w:rPr>
          <w:sz w:val="28"/>
          <w:szCs w:val="28"/>
          <w:highlight w:val="white"/>
        </w:rPr>
      </w:pPr>
      <w:r>
        <w:rPr>
          <w:sz w:val="28"/>
          <w:szCs w:val="28"/>
          <w:highlight w:val="white"/>
          <w:lang w:eastAsia="en-US"/>
        </w:rPr>
        <w:t>6) абзацы второй и третий пункта 19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«об одобрении заявки;</w:t>
      </w:r>
    </w:p>
    <w:p w:rsidR="006F62E8" w:rsidRDefault="00C17DDC">
      <w:pPr>
        <w:ind w:firstLine="709"/>
        <w:jc w:val="both"/>
        <w:rPr>
          <w:sz w:val="28"/>
          <w:szCs w:val="28"/>
          <w:highlight w:val="white"/>
        </w:rPr>
      </w:pPr>
      <w:r>
        <w:rPr>
          <w:sz w:val="28"/>
          <w:szCs w:val="28"/>
          <w:highlight w:val="white"/>
          <w:lang w:eastAsia="en-US"/>
        </w:rPr>
        <w:t>об отклонении заявки.»;</w:t>
      </w:r>
    </w:p>
    <w:p w:rsidR="006F62E8" w:rsidRDefault="00C17DDC">
      <w:pPr>
        <w:ind w:firstLine="709"/>
        <w:jc w:val="both"/>
        <w:rPr>
          <w:sz w:val="28"/>
          <w:szCs w:val="28"/>
          <w:highlight w:val="white"/>
        </w:rPr>
      </w:pPr>
      <w:r>
        <w:rPr>
          <w:sz w:val="28"/>
          <w:szCs w:val="28"/>
          <w:highlight w:val="white"/>
        </w:rPr>
        <w:t>7) подпункт 1 пункта 20 признать утратившим силу;</w:t>
      </w:r>
    </w:p>
    <w:p w:rsidR="006F62E8" w:rsidRDefault="00C17DDC">
      <w:pPr>
        <w:ind w:firstLine="709"/>
        <w:jc w:val="both"/>
        <w:rPr>
          <w:sz w:val="28"/>
          <w:szCs w:val="28"/>
          <w:highlight w:val="white"/>
        </w:rPr>
      </w:pPr>
      <w:r>
        <w:rPr>
          <w:sz w:val="28"/>
          <w:szCs w:val="28"/>
          <w:highlight w:val="white"/>
        </w:rPr>
        <w:t>8) пункт 21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«21. Основаниями для отклонения заявки на стадии рассмотрения заявок являются:</w:t>
      </w:r>
    </w:p>
    <w:p w:rsidR="006F62E8" w:rsidRDefault="00C17DDC">
      <w:pPr>
        <w:ind w:firstLine="709"/>
        <w:jc w:val="both"/>
        <w:rPr>
          <w:sz w:val="28"/>
          <w:szCs w:val="28"/>
          <w:highlight w:val="white"/>
        </w:rPr>
      </w:pPr>
      <w:r>
        <w:rPr>
          <w:sz w:val="28"/>
          <w:szCs w:val="28"/>
          <w:highlight w:val="white"/>
          <w:lang w:eastAsia="en-US"/>
        </w:rPr>
        <w:t xml:space="preserve">1) несоответствие заявителя категориям, установленным в </w:t>
      </w:r>
      <w:hyperlink w:anchor="Par10" w:history="1">
        <w:r>
          <w:rPr>
            <w:sz w:val="28"/>
            <w:szCs w:val="28"/>
            <w:highlight w:val="white"/>
            <w:lang w:eastAsia="en-US"/>
          </w:rPr>
          <w:t>пункте 3</w:t>
        </w:r>
      </w:hyperlink>
      <w:r>
        <w:rPr>
          <w:sz w:val="28"/>
          <w:szCs w:val="28"/>
          <w:highlight w:val="white"/>
          <w:lang w:eastAsia="en-US"/>
        </w:rPr>
        <w:t xml:space="preserve"> Порядка;</w:t>
      </w:r>
    </w:p>
    <w:p w:rsidR="006F62E8" w:rsidRDefault="00C17DDC">
      <w:pPr>
        <w:ind w:firstLine="709"/>
        <w:jc w:val="both"/>
        <w:rPr>
          <w:sz w:val="28"/>
          <w:szCs w:val="28"/>
          <w:highlight w:val="white"/>
        </w:rPr>
      </w:pPr>
      <w:r>
        <w:rPr>
          <w:sz w:val="28"/>
          <w:szCs w:val="28"/>
          <w:highlight w:val="white"/>
          <w:lang w:eastAsia="en-US"/>
        </w:rPr>
        <w:t xml:space="preserve">2) несоответствие заявителя требованиям, установленным в </w:t>
      </w:r>
      <w:hyperlink w:anchor="Par55" w:history="1">
        <w:r>
          <w:rPr>
            <w:sz w:val="28"/>
            <w:szCs w:val="28"/>
            <w:highlight w:val="white"/>
            <w:lang w:eastAsia="en-US"/>
          </w:rPr>
          <w:t>пункте 13</w:t>
        </w:r>
      </w:hyperlink>
      <w:r>
        <w:rPr>
          <w:sz w:val="28"/>
          <w:szCs w:val="28"/>
          <w:highlight w:val="white"/>
          <w:lang w:eastAsia="en-US"/>
        </w:rPr>
        <w:t xml:space="preserve"> Порядка;</w:t>
      </w:r>
    </w:p>
    <w:p w:rsidR="006F62E8" w:rsidRDefault="00C17DDC">
      <w:pPr>
        <w:ind w:firstLine="709"/>
        <w:jc w:val="both"/>
        <w:rPr>
          <w:sz w:val="28"/>
          <w:szCs w:val="28"/>
          <w:highlight w:val="white"/>
        </w:rPr>
      </w:pPr>
      <w:r>
        <w:rPr>
          <w:sz w:val="28"/>
          <w:szCs w:val="28"/>
          <w:highlight w:val="white"/>
          <w:lang w:eastAsia="en-US"/>
        </w:rPr>
        <w:t>3) непредставление (представление не в полном объеме) заявителем документов, указанных в объявлении о проведении отбора, предусмотренных пунктом 15 Порядка (за исключением документов, которые заявитель вправе представить по собственной инициативе);</w:t>
      </w:r>
    </w:p>
    <w:p w:rsidR="006F62E8" w:rsidRDefault="00C17DDC">
      <w:pPr>
        <w:ind w:firstLine="709"/>
        <w:jc w:val="both"/>
        <w:rPr>
          <w:sz w:val="28"/>
          <w:szCs w:val="28"/>
          <w:highlight w:val="white"/>
        </w:rPr>
      </w:pPr>
      <w:r>
        <w:rPr>
          <w:sz w:val="28"/>
          <w:szCs w:val="28"/>
          <w:highlight w:val="white"/>
          <w:lang w:eastAsia="en-US"/>
        </w:rPr>
        <w:t xml:space="preserve">4) несоответствие представленных заявителем заявки и (или) документов, предусмотренных </w:t>
      </w:r>
      <w:hyperlink w:anchor="Par70" w:history="1">
        <w:r>
          <w:rPr>
            <w:sz w:val="28"/>
            <w:szCs w:val="28"/>
            <w:highlight w:val="white"/>
            <w:lang w:eastAsia="en-US"/>
          </w:rPr>
          <w:t>пунктом 15</w:t>
        </w:r>
      </w:hyperlink>
      <w:r>
        <w:rPr>
          <w:sz w:val="28"/>
          <w:szCs w:val="28"/>
          <w:highlight w:val="white"/>
          <w:lang w:eastAsia="en-US"/>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6F62E8" w:rsidRDefault="00C17DDC">
      <w:pPr>
        <w:ind w:firstLine="709"/>
        <w:jc w:val="both"/>
        <w:rPr>
          <w:sz w:val="28"/>
          <w:szCs w:val="28"/>
          <w:highlight w:val="white"/>
        </w:rPr>
      </w:pPr>
      <w:r>
        <w:rPr>
          <w:sz w:val="28"/>
          <w:szCs w:val="28"/>
          <w:highlight w:val="white"/>
          <w:lang w:eastAsia="en-US"/>
        </w:rPr>
        <w:t>5) недостоверность информации, содержащейся в представленных заявителем документах;</w:t>
      </w:r>
    </w:p>
    <w:p w:rsidR="006F62E8" w:rsidRDefault="00C17DDC">
      <w:pPr>
        <w:ind w:firstLine="709"/>
        <w:jc w:val="both"/>
        <w:rPr>
          <w:sz w:val="28"/>
          <w:szCs w:val="28"/>
          <w:highlight w:val="white"/>
        </w:rPr>
      </w:pPr>
      <w:r>
        <w:rPr>
          <w:sz w:val="28"/>
          <w:szCs w:val="28"/>
          <w:highlight w:val="white"/>
          <w:lang w:eastAsia="en-US"/>
        </w:rP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48" w:history="1">
        <w:r>
          <w:rPr>
            <w:sz w:val="28"/>
            <w:szCs w:val="28"/>
            <w:highlight w:val="white"/>
            <w:lang w:eastAsia="en-US"/>
          </w:rPr>
          <w:t>приказом</w:t>
        </w:r>
      </w:hyperlink>
      <w:r>
        <w:rPr>
          <w:sz w:val="28"/>
          <w:szCs w:val="28"/>
          <w:highlight w:val="white"/>
          <w:lang w:eastAsia="en-US"/>
        </w:rPr>
        <w:t xml:space="preserve"> МСХ РФ № 68.»;</w:t>
      </w:r>
    </w:p>
    <w:p w:rsidR="006F62E8" w:rsidRDefault="00C17DDC">
      <w:pPr>
        <w:ind w:firstLine="709"/>
        <w:jc w:val="both"/>
        <w:rPr>
          <w:sz w:val="28"/>
          <w:szCs w:val="28"/>
          <w:highlight w:val="white"/>
        </w:rPr>
      </w:pPr>
      <w:r>
        <w:rPr>
          <w:sz w:val="28"/>
          <w:szCs w:val="28"/>
          <w:highlight w:val="white"/>
          <w:lang w:eastAsia="en-US"/>
        </w:rPr>
        <w:t>9) подпункт 1 пункта 23 признать утратившим силу;</w:t>
      </w:r>
    </w:p>
    <w:p w:rsidR="006F62E8" w:rsidRDefault="00C17DDC">
      <w:pPr>
        <w:ind w:firstLine="709"/>
        <w:jc w:val="both"/>
        <w:rPr>
          <w:sz w:val="28"/>
          <w:szCs w:val="28"/>
          <w:highlight w:val="white"/>
        </w:rPr>
      </w:pPr>
      <w:r>
        <w:rPr>
          <w:sz w:val="28"/>
          <w:szCs w:val="28"/>
          <w:highlight w:val="white"/>
          <w:lang w:eastAsia="en-US"/>
        </w:rPr>
        <w:t>10) пункт 24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 xml:space="preserve">«24.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w:t>
      </w:r>
      <w:r>
        <w:rPr>
          <w:sz w:val="28"/>
          <w:szCs w:val="28"/>
          <w:highlight w:val="white"/>
        </w:rPr>
        <w:t xml:space="preserve">или председателя конкурсной комиссии (председателя и членов конкурсной комиссии) </w:t>
      </w:r>
      <w:r>
        <w:rPr>
          <w:sz w:val="28"/>
          <w:szCs w:val="28"/>
          <w:highlight w:val="white"/>
          <w:lang w:eastAsia="en-US"/>
        </w:rPr>
        <w:t>не позднее одного рабочего дня, следующего за днем завершения рассмотрения заявок, в государственной интегрированной информационной системе управления общественными финансами «Электронный бюджет» (далее – ГИИС «Электронный бюджет») и размещается на едином портале не позднее рабочего дня, следующего за днем его подписания.</w:t>
      </w:r>
    </w:p>
    <w:p w:rsidR="006F62E8" w:rsidRDefault="00C17DDC">
      <w:pPr>
        <w:widowControl w:val="0"/>
        <w:ind w:firstLine="709"/>
        <w:jc w:val="both"/>
        <w:rPr>
          <w:sz w:val="28"/>
          <w:szCs w:val="28"/>
          <w:highlight w:val="white"/>
        </w:rPr>
      </w:pPr>
      <w:r>
        <w:rPr>
          <w:sz w:val="28"/>
          <w:szCs w:val="28"/>
          <w:highlight w:val="white"/>
          <w:lang w:eastAsia="en-US"/>
        </w:rPr>
        <w:t>Протокол подведения итогов отбора включает следующие сведения:</w:t>
      </w:r>
    </w:p>
    <w:p w:rsidR="006F62E8" w:rsidRDefault="00C17DDC">
      <w:pPr>
        <w:widowControl w:val="0"/>
        <w:ind w:firstLine="709"/>
        <w:jc w:val="both"/>
        <w:rPr>
          <w:sz w:val="28"/>
          <w:szCs w:val="28"/>
          <w:highlight w:val="white"/>
        </w:rPr>
      </w:pPr>
      <w:r>
        <w:rPr>
          <w:sz w:val="28"/>
          <w:szCs w:val="28"/>
          <w:highlight w:val="white"/>
          <w:lang w:eastAsia="en-US"/>
        </w:rPr>
        <w:t>1) дату, время и место проведения рассмотрения заявок;</w:t>
      </w:r>
    </w:p>
    <w:p w:rsidR="006F62E8" w:rsidRDefault="00C17DDC">
      <w:pPr>
        <w:widowControl w:val="0"/>
        <w:ind w:firstLine="709"/>
        <w:jc w:val="both"/>
        <w:rPr>
          <w:sz w:val="28"/>
          <w:szCs w:val="28"/>
          <w:highlight w:val="white"/>
        </w:rPr>
      </w:pPr>
      <w:r>
        <w:rPr>
          <w:sz w:val="28"/>
          <w:szCs w:val="28"/>
          <w:highlight w:val="white"/>
          <w:lang w:eastAsia="en-US"/>
        </w:rPr>
        <w:t>2) информацию о заявителях, заявки которых были рассмотрены;</w:t>
      </w:r>
    </w:p>
    <w:p w:rsidR="006F62E8" w:rsidRDefault="00C17DDC">
      <w:pPr>
        <w:widowControl w:val="0"/>
        <w:ind w:firstLine="709"/>
        <w:jc w:val="both"/>
        <w:rPr>
          <w:sz w:val="28"/>
          <w:szCs w:val="28"/>
          <w:highlight w:val="white"/>
        </w:rPr>
      </w:pPr>
      <w:r>
        <w:rPr>
          <w:sz w:val="28"/>
          <w:szCs w:val="28"/>
          <w:highlight w:val="white"/>
          <w:lang w:eastAsia="en-US"/>
        </w:rP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F62E8" w:rsidRDefault="00C17DDC">
      <w:pPr>
        <w:ind w:firstLine="709"/>
        <w:jc w:val="both"/>
        <w:rPr>
          <w:sz w:val="28"/>
          <w:szCs w:val="28"/>
          <w:highlight w:val="white"/>
        </w:rPr>
      </w:pPr>
      <w:r>
        <w:rPr>
          <w:sz w:val="28"/>
          <w:szCs w:val="28"/>
          <w:highlight w:val="white"/>
          <w:lang w:eastAsia="en-US"/>
        </w:rPr>
        <w:t>4) наименование заявителей, с которым заключается Соглашение, и размер предоставляемого гранта «Агротуризм».»;</w:t>
      </w:r>
    </w:p>
    <w:p w:rsidR="006F62E8" w:rsidRDefault="00C17DDC">
      <w:pPr>
        <w:ind w:firstLine="709"/>
        <w:jc w:val="both"/>
        <w:rPr>
          <w:sz w:val="28"/>
          <w:szCs w:val="28"/>
          <w:highlight w:val="white"/>
        </w:rPr>
      </w:pPr>
      <w:r>
        <w:rPr>
          <w:sz w:val="28"/>
          <w:szCs w:val="28"/>
          <w:highlight w:val="white"/>
          <w:lang w:eastAsia="en-US"/>
        </w:rPr>
        <w:t>11) пункт 25 изложить в следующей редакции:</w:t>
      </w:r>
    </w:p>
    <w:p w:rsidR="006F62E8" w:rsidRDefault="00C17DDC">
      <w:pPr>
        <w:ind w:firstLine="709"/>
        <w:jc w:val="both"/>
        <w:rPr>
          <w:sz w:val="28"/>
          <w:szCs w:val="28"/>
          <w:highlight w:val="white"/>
        </w:rPr>
      </w:pPr>
      <w:r>
        <w:rPr>
          <w:sz w:val="28"/>
          <w:szCs w:val="28"/>
          <w:highlight w:val="white"/>
          <w:lang w:eastAsia="en-US"/>
        </w:rP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6F62E8" w:rsidRDefault="00C17DDC">
      <w:pPr>
        <w:ind w:firstLine="709"/>
        <w:jc w:val="both"/>
        <w:rPr>
          <w:sz w:val="28"/>
          <w:szCs w:val="28"/>
          <w:highlight w:val="white"/>
        </w:rPr>
      </w:pPr>
      <w:r>
        <w:rPr>
          <w:sz w:val="28"/>
          <w:szCs w:val="28"/>
          <w:highlight w:val="white"/>
          <w:lang w:eastAsia="en-US"/>
        </w:rPr>
        <w:t>12) пункт 27 изложить в следующей редакции:</w:t>
      </w:r>
    </w:p>
    <w:p w:rsidR="006F62E8" w:rsidRDefault="00C17DDC">
      <w:pPr>
        <w:widowControl w:val="0"/>
        <w:ind w:firstLine="709"/>
        <w:jc w:val="both"/>
        <w:rPr>
          <w:sz w:val="28"/>
          <w:szCs w:val="28"/>
          <w:highlight w:val="white"/>
        </w:rPr>
      </w:pPr>
      <w:r>
        <w:rPr>
          <w:sz w:val="28"/>
          <w:szCs w:val="28"/>
          <w:highlight w:val="white"/>
          <w:lang w:eastAsia="en-US"/>
        </w:rPr>
        <w:t>«27. Устанавливаются следующие планируемые результаты предоставления гранта «Агротуризм»:</w:t>
      </w:r>
    </w:p>
    <w:p w:rsidR="006F62E8" w:rsidRDefault="00C17DDC">
      <w:pPr>
        <w:ind w:firstLine="709"/>
        <w:jc w:val="both"/>
        <w:rPr>
          <w:sz w:val="28"/>
          <w:szCs w:val="28"/>
          <w:highlight w:val="white"/>
        </w:rPr>
      </w:pPr>
      <w:r>
        <w:rPr>
          <w:sz w:val="28"/>
          <w:szCs w:val="28"/>
          <w:highlight w:val="white"/>
          <w:lang w:eastAsia="en-US"/>
        </w:rPr>
        <w:t>1) прирост объема производства сельскохозяйственной продукции, в отчетном году по отношению к предыдущему году (процентов);</w:t>
      </w:r>
    </w:p>
    <w:p w:rsidR="006F62E8" w:rsidRDefault="00C17DDC">
      <w:pPr>
        <w:ind w:firstLine="709"/>
        <w:jc w:val="both"/>
        <w:rPr>
          <w:sz w:val="28"/>
          <w:szCs w:val="28"/>
          <w:highlight w:val="white"/>
        </w:rPr>
      </w:pPr>
      <w:r>
        <w:rPr>
          <w:sz w:val="28"/>
          <w:szCs w:val="28"/>
          <w:highlight w:val="white"/>
          <w:lang w:eastAsia="en-US"/>
        </w:rPr>
        <w:t>2) количество туристов, посетивших объект сельского туризма получателя средств, нарастающим итогом (человек);</w:t>
      </w:r>
    </w:p>
    <w:p w:rsidR="006F62E8" w:rsidRDefault="00C17DDC">
      <w:pPr>
        <w:ind w:firstLine="709"/>
        <w:jc w:val="both"/>
        <w:rPr>
          <w:sz w:val="28"/>
          <w:szCs w:val="28"/>
          <w:highlight w:val="white"/>
        </w:rPr>
      </w:pPr>
      <w:r>
        <w:rPr>
          <w:sz w:val="28"/>
          <w:szCs w:val="28"/>
          <w:highlight w:val="white"/>
          <w:lang w:eastAsia="en-US"/>
        </w:rPr>
        <w:t>3) количество экскурсантов, посетивших объект сельского туризма получателя средств, нарастающим итогом (человек);</w:t>
      </w:r>
    </w:p>
    <w:p w:rsidR="006F62E8" w:rsidRDefault="00C17DDC">
      <w:pPr>
        <w:widowControl w:val="0"/>
        <w:ind w:firstLine="709"/>
        <w:jc w:val="both"/>
        <w:rPr>
          <w:sz w:val="28"/>
          <w:szCs w:val="28"/>
          <w:highlight w:val="white"/>
        </w:rPr>
      </w:pPr>
      <w:r>
        <w:rPr>
          <w:sz w:val="28"/>
          <w:szCs w:val="28"/>
          <w:highlight w:val="white"/>
          <w:lang w:eastAsia="en-US"/>
        </w:rPr>
        <w:t>4) количество работников получателя средств, занятых в сфере сельского туризма, нарастающим итогом (человек).».</w:t>
      </w:r>
    </w:p>
    <w:p w:rsidR="006F62E8" w:rsidRDefault="00C17DDC">
      <w:pPr>
        <w:ind w:firstLine="709"/>
        <w:jc w:val="both"/>
        <w:rPr>
          <w:rFonts w:eastAsia="Calibri"/>
          <w:sz w:val="28"/>
          <w:szCs w:val="28"/>
          <w:highlight w:val="white"/>
        </w:rPr>
      </w:pPr>
      <w:r>
        <w:rPr>
          <w:rFonts w:eastAsia="Calibri"/>
          <w:sz w:val="28"/>
          <w:szCs w:val="28"/>
          <w:highlight w:val="white"/>
          <w:lang w:eastAsia="en-US"/>
        </w:rPr>
        <w:t>14. Дополнить постановление приложением № 19 в редакции согласно приложению № 4 к настоящему постановлению.</w:t>
      </w:r>
    </w:p>
    <w:p w:rsidR="006F62E8" w:rsidRDefault="00C17DDC">
      <w:pPr>
        <w:ind w:firstLine="709"/>
        <w:jc w:val="both"/>
        <w:rPr>
          <w:sz w:val="28"/>
          <w:szCs w:val="28"/>
          <w:highlight w:val="white"/>
        </w:rPr>
      </w:pPr>
      <w:r>
        <w:rPr>
          <w:sz w:val="28"/>
          <w:szCs w:val="28"/>
          <w:highlight w:val="white"/>
        </w:rPr>
        <w:t>15. Настоящее постановление вступает в силу со дня его подписания, за исключением подпункта 8, абзац тридцать второй подпункта 9 пункта 2, которые вступает в силу с 01.01.2025.</w:t>
      </w:r>
    </w:p>
    <w:p w:rsidR="006F62E8" w:rsidRDefault="00C17DDC">
      <w:pPr>
        <w:ind w:firstLine="709"/>
        <w:jc w:val="both"/>
        <w:rPr>
          <w:sz w:val="28"/>
          <w:szCs w:val="28"/>
          <w:highlight w:val="white"/>
        </w:rPr>
      </w:pPr>
      <w:r>
        <w:rPr>
          <w:sz w:val="28"/>
          <w:szCs w:val="28"/>
          <w:highlight w:val="white"/>
        </w:rPr>
        <w:t>Действие пункта 27 приложения № 17 к постановлению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субсидии «Агротуризм»)» в редакции настоящего постановления не распространяется на лиц, прошедших отбор получателей средств гранта «Агротуризм» до вступления в силу настоящего постановления.</w:t>
      </w:r>
    </w:p>
    <w:p w:rsidR="006F62E8" w:rsidRDefault="006F62E8">
      <w:pPr>
        <w:tabs>
          <w:tab w:val="left" w:pos="709"/>
        </w:tabs>
        <w:ind w:right="21"/>
        <w:jc w:val="both"/>
        <w:rPr>
          <w:sz w:val="28"/>
          <w:szCs w:val="28"/>
          <w:highlight w:val="white"/>
        </w:rPr>
      </w:pPr>
    </w:p>
    <w:p w:rsidR="006F62E8" w:rsidRDefault="006F62E8">
      <w:pPr>
        <w:tabs>
          <w:tab w:val="left" w:pos="709"/>
        </w:tabs>
        <w:ind w:right="21"/>
        <w:jc w:val="both"/>
        <w:rPr>
          <w:sz w:val="28"/>
          <w:szCs w:val="28"/>
          <w:highlight w:val="white"/>
        </w:rPr>
      </w:pPr>
    </w:p>
    <w:p w:rsidR="006F62E8" w:rsidRDefault="006F62E8">
      <w:pPr>
        <w:tabs>
          <w:tab w:val="left" w:pos="709"/>
        </w:tabs>
        <w:ind w:right="21"/>
        <w:jc w:val="both"/>
        <w:rPr>
          <w:sz w:val="28"/>
          <w:szCs w:val="28"/>
          <w:highlight w:val="white"/>
        </w:rPr>
      </w:pPr>
    </w:p>
    <w:p w:rsidR="006F62E8" w:rsidRDefault="00C17DDC">
      <w:pPr>
        <w:tabs>
          <w:tab w:val="left" w:pos="709"/>
        </w:tabs>
        <w:ind w:right="21"/>
        <w:jc w:val="both"/>
        <w:rPr>
          <w:sz w:val="28"/>
          <w:szCs w:val="28"/>
          <w:highlight w:val="white"/>
        </w:rPr>
      </w:pPr>
      <w:r>
        <w:rPr>
          <w:sz w:val="28"/>
          <w:szCs w:val="28"/>
          <w:highlight w:val="white"/>
        </w:rPr>
        <w:t>Губернатор Новосибирской области</w:t>
      </w:r>
      <w:r>
        <w:rPr>
          <w:sz w:val="28"/>
          <w:szCs w:val="28"/>
          <w:highlight w:val="white"/>
        </w:rPr>
        <w:tab/>
      </w:r>
      <w:r>
        <w:rPr>
          <w:sz w:val="28"/>
          <w:szCs w:val="28"/>
          <w:highlight w:val="white"/>
        </w:rPr>
        <w:tab/>
      </w:r>
      <w:r>
        <w:rPr>
          <w:sz w:val="28"/>
          <w:szCs w:val="28"/>
          <w:highlight w:val="white"/>
        </w:rPr>
        <w:tab/>
      </w:r>
      <w:r>
        <w:rPr>
          <w:sz w:val="28"/>
          <w:szCs w:val="28"/>
          <w:highlight w:val="white"/>
        </w:rPr>
        <w:tab/>
      </w:r>
      <w:r>
        <w:rPr>
          <w:sz w:val="28"/>
          <w:szCs w:val="28"/>
          <w:highlight w:val="white"/>
        </w:rPr>
        <w:tab/>
        <w:t xml:space="preserve"> А.А. Травников</w:t>
      </w: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D22780" w:rsidRDefault="00D22780">
      <w:pPr>
        <w:pStyle w:val="ae"/>
        <w:tabs>
          <w:tab w:val="left" w:pos="709"/>
        </w:tabs>
        <w:rPr>
          <w:highlight w:val="white"/>
        </w:rPr>
      </w:pPr>
    </w:p>
    <w:p w:rsidR="00D22780" w:rsidRDefault="00D22780">
      <w:pPr>
        <w:pStyle w:val="ae"/>
        <w:tabs>
          <w:tab w:val="left" w:pos="709"/>
        </w:tabs>
        <w:rPr>
          <w:highlight w:val="white"/>
        </w:rPr>
      </w:pPr>
    </w:p>
    <w:p w:rsidR="00D22780" w:rsidRDefault="00D22780">
      <w:pPr>
        <w:pStyle w:val="ae"/>
        <w:tabs>
          <w:tab w:val="left" w:pos="709"/>
        </w:tabs>
        <w:rPr>
          <w:highlight w:val="white"/>
        </w:rPr>
      </w:pPr>
    </w:p>
    <w:p w:rsidR="00D22780" w:rsidRDefault="00D22780">
      <w:pPr>
        <w:pStyle w:val="ae"/>
        <w:tabs>
          <w:tab w:val="left" w:pos="709"/>
        </w:tabs>
        <w:rPr>
          <w:highlight w:val="white"/>
        </w:rPr>
      </w:pPr>
    </w:p>
    <w:p w:rsidR="00D22780" w:rsidRDefault="00D22780">
      <w:pPr>
        <w:pStyle w:val="ae"/>
        <w:tabs>
          <w:tab w:val="left" w:pos="709"/>
        </w:tabs>
        <w:rPr>
          <w:highlight w:val="white"/>
        </w:rPr>
      </w:pPr>
    </w:p>
    <w:p w:rsidR="00D22780" w:rsidRDefault="00D22780">
      <w:pPr>
        <w:pStyle w:val="ae"/>
        <w:tabs>
          <w:tab w:val="left" w:pos="709"/>
        </w:tabs>
        <w:rPr>
          <w:highlight w:val="white"/>
        </w:rPr>
      </w:pPr>
      <w:bookmarkStart w:id="0" w:name="_GoBack"/>
      <w:bookmarkEnd w:id="0"/>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6F62E8">
      <w:pPr>
        <w:pStyle w:val="ae"/>
        <w:tabs>
          <w:tab w:val="left" w:pos="709"/>
        </w:tabs>
        <w:rPr>
          <w:highlight w:val="white"/>
        </w:rPr>
      </w:pPr>
    </w:p>
    <w:p w:rsidR="006F62E8" w:rsidRDefault="00C17DDC">
      <w:pPr>
        <w:pStyle w:val="ae"/>
        <w:tabs>
          <w:tab w:val="left" w:pos="709"/>
        </w:tabs>
        <w:rPr>
          <w:highlight w:val="white"/>
        </w:rPr>
      </w:pPr>
      <w:r>
        <w:rPr>
          <w:highlight w:val="white"/>
        </w:rPr>
        <w:t>А.В. Шинделов</w:t>
      </w:r>
    </w:p>
    <w:p w:rsidR="006F62E8" w:rsidRDefault="00C17DDC">
      <w:pPr>
        <w:pStyle w:val="ae"/>
        <w:tabs>
          <w:tab w:val="left" w:pos="709"/>
        </w:tabs>
        <w:rPr>
          <w:highlight w:val="white"/>
        </w:rPr>
      </w:pPr>
      <w:r>
        <w:rPr>
          <w:highlight w:val="white"/>
        </w:rPr>
        <w:t>238 61 00</w:t>
      </w:r>
    </w:p>
    <w:sectPr w:rsidR="006F62E8">
      <w:headerReference w:type="default" r:id="rId49"/>
      <w:pgSz w:w="11906" w:h="16838"/>
      <w:pgMar w:top="1134" w:right="567" w:bottom="1134" w:left="1418" w:header="709" w:footer="567"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DC" w:rsidRDefault="00C17DDC">
      <w:r>
        <w:separator/>
      </w:r>
    </w:p>
  </w:endnote>
  <w:endnote w:type="continuationSeparator" w:id="0">
    <w:p w:rsidR="00C17DDC" w:rsidRDefault="00C1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auto"/>
    <w:pitch w:val="default"/>
  </w:font>
  <w:font w:name="Tahoma">
    <w:panose1 w:val="020B0604030504040204"/>
    <w:charset w:val="CC"/>
    <w:family w:val="swiss"/>
    <w:pitch w:val="variable"/>
    <w:sig w:usb0="E1002EFF" w:usb1="C000605B" w:usb2="00000029" w:usb3="00000000" w:csb0="000101FF" w:csb1="00000000"/>
  </w:font>
  <w:font w:name="Baltic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DC" w:rsidRDefault="00C17DDC">
      <w:r>
        <w:separator/>
      </w:r>
    </w:p>
  </w:footnote>
  <w:footnote w:type="continuationSeparator" w:id="0">
    <w:p w:rsidR="00C17DDC" w:rsidRDefault="00C1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DC" w:rsidRDefault="00C17DDC">
    <w:pPr>
      <w:pStyle w:val="ac"/>
      <w:jc w:val="center"/>
      <w:rPr>
        <w:sz w:val="24"/>
      </w:rPr>
    </w:pPr>
    <w:r>
      <w:rPr>
        <w:sz w:val="24"/>
      </w:rPr>
      <w:fldChar w:fldCharType="begin"/>
    </w:r>
    <w:r>
      <w:rPr>
        <w:sz w:val="24"/>
      </w:rPr>
      <w:instrText>PAGE   \* MERGEFORMAT</w:instrText>
    </w:r>
    <w:r>
      <w:rPr>
        <w:sz w:val="24"/>
      </w:rPr>
      <w:fldChar w:fldCharType="separate"/>
    </w:r>
    <w:r w:rsidR="00D22780">
      <w:rPr>
        <w:noProof/>
        <w:sz w:val="24"/>
      </w:rPr>
      <w:t>50</w:t>
    </w:r>
    <w:r>
      <w:rPr>
        <w:sz w:val="24"/>
      </w:rPr>
      <w:fldChar w:fldCharType="end"/>
    </w:r>
  </w:p>
  <w:p w:rsidR="00C17DDC" w:rsidRDefault="00C17D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0D0"/>
    <w:multiLevelType w:val="hybridMultilevel"/>
    <w:tmpl w:val="A524CC76"/>
    <w:lvl w:ilvl="0" w:tplc="7E1EA5D0">
      <w:start w:val="1"/>
      <w:numFmt w:val="decimal"/>
      <w:lvlText w:val="%1."/>
      <w:lvlJc w:val="left"/>
      <w:pPr>
        <w:tabs>
          <w:tab w:val="num" w:pos="1065"/>
        </w:tabs>
        <w:ind w:left="1065" w:hanging="360"/>
      </w:pPr>
      <w:rPr>
        <w:rFonts w:cs="Times New Roman"/>
      </w:rPr>
    </w:lvl>
    <w:lvl w:ilvl="1" w:tplc="907A0956">
      <w:start w:val="1"/>
      <w:numFmt w:val="lowerLetter"/>
      <w:lvlText w:val="%2."/>
      <w:lvlJc w:val="left"/>
      <w:pPr>
        <w:tabs>
          <w:tab w:val="num" w:pos="1785"/>
        </w:tabs>
        <w:ind w:left="1785" w:hanging="360"/>
      </w:pPr>
      <w:rPr>
        <w:rFonts w:cs="Times New Roman"/>
      </w:rPr>
    </w:lvl>
    <w:lvl w:ilvl="2" w:tplc="9E98BE5C">
      <w:start w:val="1"/>
      <w:numFmt w:val="lowerRoman"/>
      <w:lvlText w:val="%3."/>
      <w:lvlJc w:val="right"/>
      <w:pPr>
        <w:tabs>
          <w:tab w:val="num" w:pos="2505"/>
        </w:tabs>
        <w:ind w:left="2505" w:hanging="180"/>
      </w:pPr>
      <w:rPr>
        <w:rFonts w:cs="Times New Roman"/>
      </w:rPr>
    </w:lvl>
    <w:lvl w:ilvl="3" w:tplc="6D6C380A">
      <w:start w:val="1"/>
      <w:numFmt w:val="decimal"/>
      <w:lvlText w:val="%4."/>
      <w:lvlJc w:val="left"/>
      <w:pPr>
        <w:tabs>
          <w:tab w:val="num" w:pos="3225"/>
        </w:tabs>
        <w:ind w:left="3225" w:hanging="360"/>
      </w:pPr>
      <w:rPr>
        <w:rFonts w:cs="Times New Roman"/>
      </w:rPr>
    </w:lvl>
    <w:lvl w:ilvl="4" w:tplc="2E9213EE">
      <w:start w:val="1"/>
      <w:numFmt w:val="lowerLetter"/>
      <w:lvlText w:val="%5."/>
      <w:lvlJc w:val="left"/>
      <w:pPr>
        <w:tabs>
          <w:tab w:val="num" w:pos="3945"/>
        </w:tabs>
        <w:ind w:left="3945" w:hanging="360"/>
      </w:pPr>
      <w:rPr>
        <w:rFonts w:cs="Times New Roman"/>
      </w:rPr>
    </w:lvl>
    <w:lvl w:ilvl="5" w:tplc="F0C2E73C">
      <w:start w:val="1"/>
      <w:numFmt w:val="lowerRoman"/>
      <w:lvlText w:val="%6."/>
      <w:lvlJc w:val="right"/>
      <w:pPr>
        <w:tabs>
          <w:tab w:val="num" w:pos="4665"/>
        </w:tabs>
        <w:ind w:left="4665" w:hanging="180"/>
      </w:pPr>
      <w:rPr>
        <w:rFonts w:cs="Times New Roman"/>
      </w:rPr>
    </w:lvl>
    <w:lvl w:ilvl="6" w:tplc="97BEBBC2">
      <w:start w:val="1"/>
      <w:numFmt w:val="decimal"/>
      <w:lvlText w:val="%7."/>
      <w:lvlJc w:val="left"/>
      <w:pPr>
        <w:tabs>
          <w:tab w:val="num" w:pos="5385"/>
        </w:tabs>
        <w:ind w:left="5385" w:hanging="360"/>
      </w:pPr>
      <w:rPr>
        <w:rFonts w:cs="Times New Roman"/>
      </w:rPr>
    </w:lvl>
    <w:lvl w:ilvl="7" w:tplc="8834CCC8">
      <w:start w:val="1"/>
      <w:numFmt w:val="lowerLetter"/>
      <w:lvlText w:val="%8."/>
      <w:lvlJc w:val="left"/>
      <w:pPr>
        <w:tabs>
          <w:tab w:val="num" w:pos="6105"/>
        </w:tabs>
        <w:ind w:left="6105" w:hanging="360"/>
      </w:pPr>
      <w:rPr>
        <w:rFonts w:cs="Times New Roman"/>
      </w:rPr>
    </w:lvl>
    <w:lvl w:ilvl="8" w:tplc="BBA08D5C">
      <w:start w:val="1"/>
      <w:numFmt w:val="lowerRoman"/>
      <w:lvlText w:val="%9."/>
      <w:lvlJc w:val="right"/>
      <w:pPr>
        <w:tabs>
          <w:tab w:val="num" w:pos="6825"/>
        </w:tabs>
        <w:ind w:left="6825" w:hanging="180"/>
      </w:pPr>
      <w:rPr>
        <w:rFonts w:cs="Times New Roman"/>
      </w:rPr>
    </w:lvl>
  </w:abstractNum>
  <w:abstractNum w:abstractNumId="1" w15:restartNumberingAfterBreak="0">
    <w:nsid w:val="04473D8C"/>
    <w:multiLevelType w:val="hybridMultilevel"/>
    <w:tmpl w:val="E9C60A00"/>
    <w:lvl w:ilvl="0" w:tplc="EA623D58">
      <w:start w:val="1"/>
      <w:numFmt w:val="decimal"/>
      <w:lvlText w:val="%1."/>
      <w:lvlJc w:val="left"/>
      <w:pPr>
        <w:ind w:left="1080" w:hanging="360"/>
      </w:pPr>
    </w:lvl>
    <w:lvl w:ilvl="1" w:tplc="D0D4F666">
      <w:start w:val="1"/>
      <w:numFmt w:val="lowerLetter"/>
      <w:lvlText w:val="%2."/>
      <w:lvlJc w:val="left"/>
      <w:pPr>
        <w:ind w:left="1800" w:hanging="360"/>
      </w:pPr>
    </w:lvl>
    <w:lvl w:ilvl="2" w:tplc="29A293CC">
      <w:start w:val="1"/>
      <w:numFmt w:val="lowerRoman"/>
      <w:lvlText w:val="%3."/>
      <w:lvlJc w:val="right"/>
      <w:pPr>
        <w:ind w:left="2520" w:hanging="180"/>
      </w:pPr>
    </w:lvl>
    <w:lvl w:ilvl="3" w:tplc="79E82F3E">
      <w:start w:val="1"/>
      <w:numFmt w:val="decimal"/>
      <w:lvlText w:val="%4."/>
      <w:lvlJc w:val="left"/>
      <w:pPr>
        <w:ind w:left="3240" w:hanging="360"/>
      </w:pPr>
    </w:lvl>
    <w:lvl w:ilvl="4" w:tplc="AB684E02">
      <w:start w:val="1"/>
      <w:numFmt w:val="lowerLetter"/>
      <w:lvlText w:val="%5."/>
      <w:lvlJc w:val="left"/>
      <w:pPr>
        <w:ind w:left="3960" w:hanging="360"/>
      </w:pPr>
    </w:lvl>
    <w:lvl w:ilvl="5" w:tplc="05305A04">
      <w:start w:val="1"/>
      <w:numFmt w:val="lowerRoman"/>
      <w:lvlText w:val="%6."/>
      <w:lvlJc w:val="right"/>
      <w:pPr>
        <w:ind w:left="4680" w:hanging="180"/>
      </w:pPr>
    </w:lvl>
    <w:lvl w:ilvl="6" w:tplc="AA783142">
      <w:start w:val="1"/>
      <w:numFmt w:val="decimal"/>
      <w:lvlText w:val="%7."/>
      <w:lvlJc w:val="left"/>
      <w:pPr>
        <w:ind w:left="5400" w:hanging="360"/>
      </w:pPr>
    </w:lvl>
    <w:lvl w:ilvl="7" w:tplc="2C88C02E">
      <w:start w:val="1"/>
      <w:numFmt w:val="lowerLetter"/>
      <w:lvlText w:val="%8."/>
      <w:lvlJc w:val="left"/>
      <w:pPr>
        <w:ind w:left="6120" w:hanging="360"/>
      </w:pPr>
    </w:lvl>
    <w:lvl w:ilvl="8" w:tplc="2842DBF2">
      <w:start w:val="1"/>
      <w:numFmt w:val="lowerRoman"/>
      <w:lvlText w:val="%9."/>
      <w:lvlJc w:val="right"/>
      <w:pPr>
        <w:ind w:left="6840" w:hanging="180"/>
      </w:pPr>
    </w:lvl>
  </w:abstractNum>
  <w:abstractNum w:abstractNumId="2" w15:restartNumberingAfterBreak="0">
    <w:nsid w:val="13085C5D"/>
    <w:multiLevelType w:val="hybridMultilevel"/>
    <w:tmpl w:val="4ED257C0"/>
    <w:lvl w:ilvl="0" w:tplc="EC10D0CE">
      <w:start w:val="1"/>
      <w:numFmt w:val="decimal"/>
      <w:lvlText w:val="%1."/>
      <w:lvlJc w:val="left"/>
      <w:pPr>
        <w:tabs>
          <w:tab w:val="num" w:pos="1080"/>
        </w:tabs>
        <w:ind w:left="1080" w:hanging="360"/>
      </w:pPr>
      <w:rPr>
        <w:rFonts w:cs="Times New Roman"/>
      </w:rPr>
    </w:lvl>
    <w:lvl w:ilvl="1" w:tplc="0B8AF6AE">
      <w:start w:val="1"/>
      <w:numFmt w:val="decimal"/>
      <w:lvlText w:val="%2."/>
      <w:lvlJc w:val="left"/>
      <w:pPr>
        <w:tabs>
          <w:tab w:val="num" w:pos="1440"/>
        </w:tabs>
        <w:ind w:left="1440" w:hanging="360"/>
      </w:pPr>
      <w:rPr>
        <w:rFonts w:cs="Times New Roman"/>
      </w:rPr>
    </w:lvl>
    <w:lvl w:ilvl="2" w:tplc="01C08EA0">
      <w:start w:val="1"/>
      <w:numFmt w:val="decimal"/>
      <w:lvlText w:val="%3."/>
      <w:lvlJc w:val="left"/>
      <w:pPr>
        <w:tabs>
          <w:tab w:val="num" w:pos="2160"/>
        </w:tabs>
        <w:ind w:left="2160" w:hanging="360"/>
      </w:pPr>
      <w:rPr>
        <w:rFonts w:cs="Times New Roman"/>
      </w:rPr>
    </w:lvl>
    <w:lvl w:ilvl="3" w:tplc="3BBAB9E6">
      <w:start w:val="1"/>
      <w:numFmt w:val="decimal"/>
      <w:lvlText w:val="%4."/>
      <w:lvlJc w:val="left"/>
      <w:pPr>
        <w:tabs>
          <w:tab w:val="num" w:pos="2880"/>
        </w:tabs>
        <w:ind w:left="2880" w:hanging="360"/>
      </w:pPr>
      <w:rPr>
        <w:rFonts w:cs="Times New Roman"/>
      </w:rPr>
    </w:lvl>
    <w:lvl w:ilvl="4" w:tplc="25126FB6">
      <w:start w:val="1"/>
      <w:numFmt w:val="decimal"/>
      <w:lvlText w:val="%5."/>
      <w:lvlJc w:val="left"/>
      <w:pPr>
        <w:tabs>
          <w:tab w:val="num" w:pos="3600"/>
        </w:tabs>
        <w:ind w:left="3600" w:hanging="360"/>
      </w:pPr>
      <w:rPr>
        <w:rFonts w:cs="Times New Roman"/>
      </w:rPr>
    </w:lvl>
    <w:lvl w:ilvl="5" w:tplc="169470E2">
      <w:start w:val="1"/>
      <w:numFmt w:val="decimal"/>
      <w:lvlText w:val="%6."/>
      <w:lvlJc w:val="left"/>
      <w:pPr>
        <w:tabs>
          <w:tab w:val="num" w:pos="4320"/>
        </w:tabs>
        <w:ind w:left="4320" w:hanging="360"/>
      </w:pPr>
      <w:rPr>
        <w:rFonts w:cs="Times New Roman"/>
      </w:rPr>
    </w:lvl>
    <w:lvl w:ilvl="6" w:tplc="26B0A9CC">
      <w:start w:val="1"/>
      <w:numFmt w:val="decimal"/>
      <w:lvlText w:val="%7."/>
      <w:lvlJc w:val="left"/>
      <w:pPr>
        <w:tabs>
          <w:tab w:val="num" w:pos="5040"/>
        </w:tabs>
        <w:ind w:left="5040" w:hanging="360"/>
      </w:pPr>
      <w:rPr>
        <w:rFonts w:cs="Times New Roman"/>
      </w:rPr>
    </w:lvl>
    <w:lvl w:ilvl="7" w:tplc="852C600E">
      <w:start w:val="1"/>
      <w:numFmt w:val="decimal"/>
      <w:lvlText w:val="%8."/>
      <w:lvlJc w:val="left"/>
      <w:pPr>
        <w:tabs>
          <w:tab w:val="num" w:pos="5760"/>
        </w:tabs>
        <w:ind w:left="5760" w:hanging="360"/>
      </w:pPr>
      <w:rPr>
        <w:rFonts w:cs="Times New Roman"/>
      </w:rPr>
    </w:lvl>
    <w:lvl w:ilvl="8" w:tplc="75C464CA">
      <w:start w:val="1"/>
      <w:numFmt w:val="decimal"/>
      <w:lvlText w:val="%9."/>
      <w:lvlJc w:val="left"/>
      <w:pPr>
        <w:tabs>
          <w:tab w:val="num" w:pos="6480"/>
        </w:tabs>
        <w:ind w:left="6480" w:hanging="360"/>
      </w:pPr>
      <w:rPr>
        <w:rFonts w:cs="Times New Roman"/>
      </w:rPr>
    </w:lvl>
  </w:abstractNum>
  <w:abstractNum w:abstractNumId="3" w15:restartNumberingAfterBreak="0">
    <w:nsid w:val="1B263E58"/>
    <w:multiLevelType w:val="hybridMultilevel"/>
    <w:tmpl w:val="D6786270"/>
    <w:lvl w:ilvl="0" w:tplc="DC1223C8">
      <w:start w:val="1"/>
      <w:numFmt w:val="decimal"/>
      <w:lvlText w:val="%1."/>
      <w:lvlJc w:val="left"/>
      <w:pPr>
        <w:ind w:left="720" w:hanging="360"/>
      </w:pPr>
    </w:lvl>
    <w:lvl w:ilvl="1" w:tplc="3724C24C">
      <w:start w:val="1"/>
      <w:numFmt w:val="lowerLetter"/>
      <w:lvlText w:val="%2."/>
      <w:lvlJc w:val="left"/>
      <w:pPr>
        <w:ind w:left="1440" w:hanging="360"/>
      </w:pPr>
    </w:lvl>
    <w:lvl w:ilvl="2" w:tplc="5AD64222">
      <w:start w:val="1"/>
      <w:numFmt w:val="lowerRoman"/>
      <w:lvlText w:val="%3."/>
      <w:lvlJc w:val="right"/>
      <w:pPr>
        <w:ind w:left="2160" w:hanging="180"/>
      </w:pPr>
    </w:lvl>
    <w:lvl w:ilvl="3" w:tplc="5D922382">
      <w:start w:val="1"/>
      <w:numFmt w:val="decimal"/>
      <w:lvlText w:val="%4."/>
      <w:lvlJc w:val="left"/>
      <w:pPr>
        <w:ind w:left="2880" w:hanging="360"/>
      </w:pPr>
    </w:lvl>
    <w:lvl w:ilvl="4" w:tplc="7A20A690">
      <w:start w:val="1"/>
      <w:numFmt w:val="lowerLetter"/>
      <w:lvlText w:val="%5."/>
      <w:lvlJc w:val="left"/>
      <w:pPr>
        <w:ind w:left="3600" w:hanging="360"/>
      </w:pPr>
    </w:lvl>
    <w:lvl w:ilvl="5" w:tplc="7318CD04">
      <w:start w:val="1"/>
      <w:numFmt w:val="lowerRoman"/>
      <w:lvlText w:val="%6."/>
      <w:lvlJc w:val="right"/>
      <w:pPr>
        <w:ind w:left="4320" w:hanging="180"/>
      </w:pPr>
    </w:lvl>
    <w:lvl w:ilvl="6" w:tplc="CE4E0EB0">
      <w:start w:val="1"/>
      <w:numFmt w:val="decimal"/>
      <w:lvlText w:val="%7."/>
      <w:lvlJc w:val="left"/>
      <w:pPr>
        <w:ind w:left="5040" w:hanging="360"/>
      </w:pPr>
    </w:lvl>
    <w:lvl w:ilvl="7" w:tplc="D04EBAF6">
      <w:start w:val="1"/>
      <w:numFmt w:val="lowerLetter"/>
      <w:lvlText w:val="%8."/>
      <w:lvlJc w:val="left"/>
      <w:pPr>
        <w:ind w:left="5760" w:hanging="360"/>
      </w:pPr>
    </w:lvl>
    <w:lvl w:ilvl="8" w:tplc="18A00A2A">
      <w:start w:val="1"/>
      <w:numFmt w:val="lowerRoman"/>
      <w:lvlText w:val="%9."/>
      <w:lvlJc w:val="right"/>
      <w:pPr>
        <w:ind w:left="6480" w:hanging="180"/>
      </w:pPr>
    </w:lvl>
  </w:abstractNum>
  <w:abstractNum w:abstractNumId="4" w15:restartNumberingAfterBreak="0">
    <w:nsid w:val="234011D0"/>
    <w:multiLevelType w:val="hybridMultilevel"/>
    <w:tmpl w:val="F976C5C4"/>
    <w:lvl w:ilvl="0" w:tplc="66BA7A66">
      <w:start w:val="1"/>
      <w:numFmt w:val="decimal"/>
      <w:lvlText w:val="%1."/>
      <w:lvlJc w:val="left"/>
      <w:pPr>
        <w:ind w:left="709" w:hanging="360"/>
      </w:pPr>
    </w:lvl>
    <w:lvl w:ilvl="1" w:tplc="12B61890">
      <w:start w:val="1"/>
      <w:numFmt w:val="lowerLetter"/>
      <w:lvlText w:val="%2."/>
      <w:lvlJc w:val="left"/>
      <w:pPr>
        <w:ind w:left="731" w:hanging="360"/>
      </w:pPr>
    </w:lvl>
    <w:lvl w:ilvl="2" w:tplc="C56A23DC">
      <w:start w:val="1"/>
      <w:numFmt w:val="lowerRoman"/>
      <w:lvlText w:val="%3."/>
      <w:lvlJc w:val="right"/>
      <w:pPr>
        <w:ind w:left="1451" w:hanging="180"/>
      </w:pPr>
    </w:lvl>
    <w:lvl w:ilvl="3" w:tplc="2FF893F6">
      <w:start w:val="1"/>
      <w:numFmt w:val="decimal"/>
      <w:lvlText w:val="%4."/>
      <w:lvlJc w:val="left"/>
      <w:pPr>
        <w:ind w:left="2171" w:hanging="360"/>
      </w:pPr>
    </w:lvl>
    <w:lvl w:ilvl="4" w:tplc="E612C2CE">
      <w:start w:val="1"/>
      <w:numFmt w:val="lowerLetter"/>
      <w:lvlText w:val="%5."/>
      <w:lvlJc w:val="left"/>
      <w:pPr>
        <w:ind w:left="2891" w:hanging="360"/>
      </w:pPr>
    </w:lvl>
    <w:lvl w:ilvl="5" w:tplc="033C7C40">
      <w:start w:val="1"/>
      <w:numFmt w:val="lowerRoman"/>
      <w:lvlText w:val="%6."/>
      <w:lvlJc w:val="right"/>
      <w:pPr>
        <w:ind w:left="3611" w:hanging="180"/>
      </w:pPr>
    </w:lvl>
    <w:lvl w:ilvl="6" w:tplc="19842104">
      <w:start w:val="1"/>
      <w:numFmt w:val="decimal"/>
      <w:lvlText w:val="%7."/>
      <w:lvlJc w:val="left"/>
      <w:pPr>
        <w:ind w:left="4331" w:hanging="360"/>
      </w:pPr>
    </w:lvl>
    <w:lvl w:ilvl="7" w:tplc="18D03032">
      <w:start w:val="1"/>
      <w:numFmt w:val="lowerLetter"/>
      <w:lvlText w:val="%8."/>
      <w:lvlJc w:val="left"/>
      <w:pPr>
        <w:ind w:left="5051" w:hanging="360"/>
      </w:pPr>
    </w:lvl>
    <w:lvl w:ilvl="8" w:tplc="741A6976">
      <w:start w:val="1"/>
      <w:numFmt w:val="lowerRoman"/>
      <w:lvlText w:val="%9."/>
      <w:lvlJc w:val="right"/>
      <w:pPr>
        <w:ind w:left="5771" w:hanging="180"/>
      </w:pPr>
    </w:lvl>
  </w:abstractNum>
  <w:abstractNum w:abstractNumId="5" w15:restartNumberingAfterBreak="0">
    <w:nsid w:val="258B7128"/>
    <w:multiLevelType w:val="hybridMultilevel"/>
    <w:tmpl w:val="C592F2B6"/>
    <w:lvl w:ilvl="0" w:tplc="DAE86E8E">
      <w:start w:val="1"/>
      <w:numFmt w:val="decimal"/>
      <w:lvlText w:val="%1."/>
      <w:lvlJc w:val="left"/>
      <w:pPr>
        <w:ind w:left="1699" w:hanging="990"/>
      </w:pPr>
    </w:lvl>
    <w:lvl w:ilvl="1" w:tplc="AFD04788">
      <w:start w:val="1"/>
      <w:numFmt w:val="lowerLetter"/>
      <w:lvlText w:val="%2."/>
      <w:lvlJc w:val="left"/>
      <w:pPr>
        <w:ind w:left="1789" w:hanging="360"/>
      </w:pPr>
    </w:lvl>
    <w:lvl w:ilvl="2" w:tplc="AE5A5426">
      <w:start w:val="1"/>
      <w:numFmt w:val="lowerRoman"/>
      <w:lvlText w:val="%3."/>
      <w:lvlJc w:val="right"/>
      <w:pPr>
        <w:ind w:left="2509" w:hanging="180"/>
      </w:pPr>
    </w:lvl>
    <w:lvl w:ilvl="3" w:tplc="9124819A">
      <w:start w:val="1"/>
      <w:numFmt w:val="decimal"/>
      <w:lvlText w:val="%4."/>
      <w:lvlJc w:val="left"/>
      <w:pPr>
        <w:ind w:left="3229" w:hanging="360"/>
      </w:pPr>
    </w:lvl>
    <w:lvl w:ilvl="4" w:tplc="8534A2DC">
      <w:start w:val="1"/>
      <w:numFmt w:val="lowerLetter"/>
      <w:lvlText w:val="%5."/>
      <w:lvlJc w:val="left"/>
      <w:pPr>
        <w:ind w:left="3949" w:hanging="360"/>
      </w:pPr>
    </w:lvl>
    <w:lvl w:ilvl="5" w:tplc="49164060">
      <w:start w:val="1"/>
      <w:numFmt w:val="lowerRoman"/>
      <w:lvlText w:val="%6."/>
      <w:lvlJc w:val="right"/>
      <w:pPr>
        <w:ind w:left="4669" w:hanging="180"/>
      </w:pPr>
    </w:lvl>
    <w:lvl w:ilvl="6" w:tplc="116236DC">
      <w:start w:val="1"/>
      <w:numFmt w:val="decimal"/>
      <w:lvlText w:val="%7."/>
      <w:lvlJc w:val="left"/>
      <w:pPr>
        <w:ind w:left="5389" w:hanging="360"/>
      </w:pPr>
    </w:lvl>
    <w:lvl w:ilvl="7" w:tplc="E7E49528">
      <w:start w:val="1"/>
      <w:numFmt w:val="lowerLetter"/>
      <w:lvlText w:val="%8."/>
      <w:lvlJc w:val="left"/>
      <w:pPr>
        <w:ind w:left="6109" w:hanging="360"/>
      </w:pPr>
    </w:lvl>
    <w:lvl w:ilvl="8" w:tplc="BC72F162">
      <w:start w:val="1"/>
      <w:numFmt w:val="lowerRoman"/>
      <w:lvlText w:val="%9."/>
      <w:lvlJc w:val="right"/>
      <w:pPr>
        <w:ind w:left="6829" w:hanging="180"/>
      </w:pPr>
    </w:lvl>
  </w:abstractNum>
  <w:abstractNum w:abstractNumId="6" w15:restartNumberingAfterBreak="0">
    <w:nsid w:val="2C1A1DEE"/>
    <w:multiLevelType w:val="hybridMultilevel"/>
    <w:tmpl w:val="B78020AE"/>
    <w:lvl w:ilvl="0" w:tplc="0FBAB55E">
      <w:start w:val="1"/>
      <w:numFmt w:val="decimal"/>
      <w:lvlText w:val="%1."/>
      <w:lvlJc w:val="left"/>
      <w:pPr>
        <w:ind w:left="928" w:hanging="360"/>
      </w:pPr>
    </w:lvl>
    <w:lvl w:ilvl="1" w:tplc="77C2CA5A">
      <w:start w:val="1"/>
      <w:numFmt w:val="lowerLetter"/>
      <w:lvlText w:val="%2."/>
      <w:lvlJc w:val="left"/>
      <w:pPr>
        <w:ind w:left="1789" w:hanging="360"/>
      </w:pPr>
    </w:lvl>
    <w:lvl w:ilvl="2" w:tplc="9D16BB72">
      <w:start w:val="1"/>
      <w:numFmt w:val="lowerRoman"/>
      <w:lvlText w:val="%3."/>
      <w:lvlJc w:val="right"/>
      <w:pPr>
        <w:ind w:left="2509" w:hanging="180"/>
      </w:pPr>
    </w:lvl>
    <w:lvl w:ilvl="3" w:tplc="B0682758">
      <w:start w:val="1"/>
      <w:numFmt w:val="decimal"/>
      <w:lvlText w:val="%4."/>
      <w:lvlJc w:val="left"/>
      <w:pPr>
        <w:ind w:left="3229" w:hanging="360"/>
      </w:pPr>
    </w:lvl>
    <w:lvl w:ilvl="4" w:tplc="C4EE9B3E">
      <w:start w:val="1"/>
      <w:numFmt w:val="lowerLetter"/>
      <w:lvlText w:val="%5."/>
      <w:lvlJc w:val="left"/>
      <w:pPr>
        <w:ind w:left="3949" w:hanging="360"/>
      </w:pPr>
    </w:lvl>
    <w:lvl w:ilvl="5" w:tplc="16AE7D7C">
      <w:start w:val="1"/>
      <w:numFmt w:val="lowerRoman"/>
      <w:lvlText w:val="%6."/>
      <w:lvlJc w:val="right"/>
      <w:pPr>
        <w:ind w:left="4669" w:hanging="180"/>
      </w:pPr>
    </w:lvl>
    <w:lvl w:ilvl="6" w:tplc="6B228976">
      <w:start w:val="1"/>
      <w:numFmt w:val="decimal"/>
      <w:lvlText w:val="%7."/>
      <w:lvlJc w:val="left"/>
      <w:pPr>
        <w:ind w:left="5389" w:hanging="360"/>
      </w:pPr>
    </w:lvl>
    <w:lvl w:ilvl="7" w:tplc="F5C2BB94">
      <w:start w:val="1"/>
      <w:numFmt w:val="lowerLetter"/>
      <w:lvlText w:val="%8."/>
      <w:lvlJc w:val="left"/>
      <w:pPr>
        <w:ind w:left="6109" w:hanging="360"/>
      </w:pPr>
    </w:lvl>
    <w:lvl w:ilvl="8" w:tplc="99467CB8">
      <w:start w:val="1"/>
      <w:numFmt w:val="lowerRoman"/>
      <w:lvlText w:val="%9."/>
      <w:lvlJc w:val="right"/>
      <w:pPr>
        <w:ind w:left="6829" w:hanging="180"/>
      </w:pPr>
    </w:lvl>
  </w:abstractNum>
  <w:abstractNum w:abstractNumId="7" w15:restartNumberingAfterBreak="0">
    <w:nsid w:val="354A1F82"/>
    <w:multiLevelType w:val="hybridMultilevel"/>
    <w:tmpl w:val="D3DAE0FE"/>
    <w:lvl w:ilvl="0" w:tplc="008EB604">
      <w:start w:val="1"/>
      <w:numFmt w:val="decimal"/>
      <w:lvlText w:val="%1."/>
      <w:lvlJc w:val="left"/>
      <w:pPr>
        <w:tabs>
          <w:tab w:val="num" w:pos="0"/>
        </w:tabs>
      </w:pPr>
      <w:rPr>
        <w:rFonts w:ascii="Times New Roman" w:hAnsi="Times New Roman" w:cs="Times New Roman"/>
        <w:sz w:val="28"/>
        <w:szCs w:val="28"/>
      </w:rPr>
    </w:lvl>
    <w:lvl w:ilvl="1" w:tplc="6E960918">
      <w:start w:val="1"/>
      <w:numFmt w:val="decimal"/>
      <w:lvlText w:val="%2."/>
      <w:lvlJc w:val="left"/>
      <w:pPr>
        <w:tabs>
          <w:tab w:val="num" w:pos="1440"/>
        </w:tabs>
        <w:ind w:left="1440" w:hanging="360"/>
      </w:pPr>
      <w:rPr>
        <w:rFonts w:cs="Times New Roman"/>
      </w:rPr>
    </w:lvl>
    <w:lvl w:ilvl="2" w:tplc="3D36C9C8">
      <w:start w:val="1"/>
      <w:numFmt w:val="decimal"/>
      <w:lvlText w:val="%3."/>
      <w:lvlJc w:val="left"/>
      <w:pPr>
        <w:tabs>
          <w:tab w:val="num" w:pos="2160"/>
        </w:tabs>
        <w:ind w:left="2160" w:hanging="360"/>
      </w:pPr>
      <w:rPr>
        <w:rFonts w:cs="Times New Roman"/>
      </w:rPr>
    </w:lvl>
    <w:lvl w:ilvl="3" w:tplc="70D4F484">
      <w:start w:val="1"/>
      <w:numFmt w:val="decimal"/>
      <w:lvlText w:val="%4."/>
      <w:lvlJc w:val="left"/>
      <w:pPr>
        <w:tabs>
          <w:tab w:val="num" w:pos="2880"/>
        </w:tabs>
        <w:ind w:left="2880" w:hanging="360"/>
      </w:pPr>
      <w:rPr>
        <w:rFonts w:cs="Times New Roman"/>
      </w:rPr>
    </w:lvl>
    <w:lvl w:ilvl="4" w:tplc="ED54545A">
      <w:start w:val="1"/>
      <w:numFmt w:val="decimal"/>
      <w:lvlText w:val="%5."/>
      <w:lvlJc w:val="left"/>
      <w:pPr>
        <w:tabs>
          <w:tab w:val="num" w:pos="3600"/>
        </w:tabs>
        <w:ind w:left="3600" w:hanging="360"/>
      </w:pPr>
      <w:rPr>
        <w:rFonts w:cs="Times New Roman"/>
      </w:rPr>
    </w:lvl>
    <w:lvl w:ilvl="5" w:tplc="85F6908E">
      <w:start w:val="1"/>
      <w:numFmt w:val="decimal"/>
      <w:lvlText w:val="%6."/>
      <w:lvlJc w:val="left"/>
      <w:pPr>
        <w:tabs>
          <w:tab w:val="num" w:pos="4320"/>
        </w:tabs>
        <w:ind w:left="4320" w:hanging="360"/>
      </w:pPr>
      <w:rPr>
        <w:rFonts w:cs="Times New Roman"/>
      </w:rPr>
    </w:lvl>
    <w:lvl w:ilvl="6" w:tplc="FC841B42">
      <w:start w:val="1"/>
      <w:numFmt w:val="decimal"/>
      <w:lvlText w:val="%7."/>
      <w:lvlJc w:val="left"/>
      <w:pPr>
        <w:tabs>
          <w:tab w:val="num" w:pos="5040"/>
        </w:tabs>
        <w:ind w:left="5040" w:hanging="360"/>
      </w:pPr>
      <w:rPr>
        <w:rFonts w:cs="Times New Roman"/>
      </w:rPr>
    </w:lvl>
    <w:lvl w:ilvl="7" w:tplc="344C9FFC">
      <w:start w:val="1"/>
      <w:numFmt w:val="decimal"/>
      <w:lvlText w:val="%8."/>
      <w:lvlJc w:val="left"/>
      <w:pPr>
        <w:tabs>
          <w:tab w:val="num" w:pos="5760"/>
        </w:tabs>
        <w:ind w:left="5760" w:hanging="360"/>
      </w:pPr>
      <w:rPr>
        <w:rFonts w:cs="Times New Roman"/>
      </w:rPr>
    </w:lvl>
    <w:lvl w:ilvl="8" w:tplc="0636ACEE">
      <w:start w:val="1"/>
      <w:numFmt w:val="decimal"/>
      <w:lvlText w:val="%9."/>
      <w:lvlJc w:val="left"/>
      <w:pPr>
        <w:tabs>
          <w:tab w:val="num" w:pos="6480"/>
        </w:tabs>
        <w:ind w:left="6480" w:hanging="360"/>
      </w:pPr>
      <w:rPr>
        <w:rFonts w:cs="Times New Roman"/>
      </w:rPr>
    </w:lvl>
  </w:abstractNum>
  <w:abstractNum w:abstractNumId="8" w15:restartNumberingAfterBreak="0">
    <w:nsid w:val="3B2D7334"/>
    <w:multiLevelType w:val="hybridMultilevel"/>
    <w:tmpl w:val="A948CE5A"/>
    <w:lvl w:ilvl="0" w:tplc="024EB6B8">
      <w:start w:val="1"/>
      <w:numFmt w:val="decimal"/>
      <w:lvlText w:val="%1."/>
      <w:lvlJc w:val="left"/>
      <w:pPr>
        <w:ind w:left="1069" w:hanging="360"/>
      </w:pPr>
      <w:rPr>
        <w:rFonts w:cs="Times New Roman"/>
      </w:rPr>
    </w:lvl>
    <w:lvl w:ilvl="1" w:tplc="26BA27E6">
      <w:start w:val="1"/>
      <w:numFmt w:val="lowerLetter"/>
      <w:lvlText w:val="%2."/>
      <w:lvlJc w:val="left"/>
      <w:pPr>
        <w:ind w:left="1789" w:hanging="360"/>
      </w:pPr>
      <w:rPr>
        <w:rFonts w:cs="Times New Roman"/>
      </w:rPr>
    </w:lvl>
    <w:lvl w:ilvl="2" w:tplc="233AD358">
      <w:start w:val="1"/>
      <w:numFmt w:val="lowerRoman"/>
      <w:lvlText w:val="%3."/>
      <w:lvlJc w:val="right"/>
      <w:pPr>
        <w:ind w:left="2509" w:hanging="180"/>
      </w:pPr>
      <w:rPr>
        <w:rFonts w:cs="Times New Roman"/>
      </w:rPr>
    </w:lvl>
    <w:lvl w:ilvl="3" w:tplc="967EE44C">
      <w:start w:val="1"/>
      <w:numFmt w:val="decimal"/>
      <w:lvlText w:val="%4."/>
      <w:lvlJc w:val="left"/>
      <w:pPr>
        <w:ind w:left="3229" w:hanging="360"/>
      </w:pPr>
      <w:rPr>
        <w:rFonts w:cs="Times New Roman"/>
      </w:rPr>
    </w:lvl>
    <w:lvl w:ilvl="4" w:tplc="D4960B7C">
      <w:start w:val="1"/>
      <w:numFmt w:val="lowerLetter"/>
      <w:lvlText w:val="%5."/>
      <w:lvlJc w:val="left"/>
      <w:pPr>
        <w:ind w:left="3949" w:hanging="360"/>
      </w:pPr>
      <w:rPr>
        <w:rFonts w:cs="Times New Roman"/>
      </w:rPr>
    </w:lvl>
    <w:lvl w:ilvl="5" w:tplc="DD7C9354">
      <w:start w:val="1"/>
      <w:numFmt w:val="lowerRoman"/>
      <w:lvlText w:val="%6."/>
      <w:lvlJc w:val="right"/>
      <w:pPr>
        <w:ind w:left="4669" w:hanging="180"/>
      </w:pPr>
      <w:rPr>
        <w:rFonts w:cs="Times New Roman"/>
      </w:rPr>
    </w:lvl>
    <w:lvl w:ilvl="6" w:tplc="A9A2405A">
      <w:start w:val="1"/>
      <w:numFmt w:val="decimal"/>
      <w:lvlText w:val="%7."/>
      <w:lvlJc w:val="left"/>
      <w:pPr>
        <w:ind w:left="5389" w:hanging="360"/>
      </w:pPr>
      <w:rPr>
        <w:rFonts w:cs="Times New Roman"/>
      </w:rPr>
    </w:lvl>
    <w:lvl w:ilvl="7" w:tplc="34505580">
      <w:start w:val="1"/>
      <w:numFmt w:val="lowerLetter"/>
      <w:lvlText w:val="%8."/>
      <w:lvlJc w:val="left"/>
      <w:pPr>
        <w:ind w:left="6109" w:hanging="360"/>
      </w:pPr>
      <w:rPr>
        <w:rFonts w:cs="Times New Roman"/>
      </w:rPr>
    </w:lvl>
    <w:lvl w:ilvl="8" w:tplc="93603B2C">
      <w:start w:val="1"/>
      <w:numFmt w:val="lowerRoman"/>
      <w:lvlText w:val="%9."/>
      <w:lvlJc w:val="right"/>
      <w:pPr>
        <w:ind w:left="6829" w:hanging="180"/>
      </w:pPr>
      <w:rPr>
        <w:rFonts w:cs="Times New Roman"/>
      </w:rPr>
    </w:lvl>
  </w:abstractNum>
  <w:abstractNum w:abstractNumId="9" w15:restartNumberingAfterBreak="0">
    <w:nsid w:val="3B3A5AFC"/>
    <w:multiLevelType w:val="hybridMultilevel"/>
    <w:tmpl w:val="A3462D1C"/>
    <w:lvl w:ilvl="0" w:tplc="EAEE5EBC">
      <w:start w:val="1"/>
      <w:numFmt w:val="decimal"/>
      <w:lvlText w:val="%1."/>
      <w:lvlJc w:val="left"/>
      <w:pPr>
        <w:ind w:left="900" w:hanging="360"/>
      </w:pPr>
    </w:lvl>
    <w:lvl w:ilvl="1" w:tplc="C6BA462A">
      <w:start w:val="1"/>
      <w:numFmt w:val="lowerLetter"/>
      <w:lvlText w:val="%2."/>
      <w:lvlJc w:val="left"/>
      <w:pPr>
        <w:ind w:left="1620" w:hanging="360"/>
      </w:pPr>
    </w:lvl>
    <w:lvl w:ilvl="2" w:tplc="1F6A9220">
      <w:start w:val="1"/>
      <w:numFmt w:val="lowerRoman"/>
      <w:lvlText w:val="%3."/>
      <w:lvlJc w:val="right"/>
      <w:pPr>
        <w:ind w:left="2340" w:hanging="180"/>
      </w:pPr>
    </w:lvl>
    <w:lvl w:ilvl="3" w:tplc="5B74DCDC">
      <w:start w:val="1"/>
      <w:numFmt w:val="decimal"/>
      <w:lvlText w:val="%4."/>
      <w:lvlJc w:val="left"/>
      <w:pPr>
        <w:ind w:left="3060" w:hanging="360"/>
      </w:pPr>
    </w:lvl>
    <w:lvl w:ilvl="4" w:tplc="96A48EEA">
      <w:start w:val="1"/>
      <w:numFmt w:val="lowerLetter"/>
      <w:lvlText w:val="%5."/>
      <w:lvlJc w:val="left"/>
      <w:pPr>
        <w:ind w:left="3780" w:hanging="360"/>
      </w:pPr>
    </w:lvl>
    <w:lvl w:ilvl="5" w:tplc="493AA9F4">
      <w:start w:val="1"/>
      <w:numFmt w:val="lowerRoman"/>
      <w:lvlText w:val="%6."/>
      <w:lvlJc w:val="right"/>
      <w:pPr>
        <w:ind w:left="4500" w:hanging="180"/>
      </w:pPr>
    </w:lvl>
    <w:lvl w:ilvl="6" w:tplc="7C343D76">
      <w:start w:val="1"/>
      <w:numFmt w:val="decimal"/>
      <w:lvlText w:val="%7."/>
      <w:lvlJc w:val="left"/>
      <w:pPr>
        <w:ind w:left="5220" w:hanging="360"/>
      </w:pPr>
    </w:lvl>
    <w:lvl w:ilvl="7" w:tplc="64048B48">
      <w:start w:val="1"/>
      <w:numFmt w:val="lowerLetter"/>
      <w:lvlText w:val="%8."/>
      <w:lvlJc w:val="left"/>
      <w:pPr>
        <w:ind w:left="5940" w:hanging="360"/>
      </w:pPr>
    </w:lvl>
    <w:lvl w:ilvl="8" w:tplc="F58C9E48">
      <w:start w:val="1"/>
      <w:numFmt w:val="lowerRoman"/>
      <w:lvlText w:val="%9."/>
      <w:lvlJc w:val="right"/>
      <w:pPr>
        <w:ind w:left="6660" w:hanging="180"/>
      </w:pPr>
    </w:lvl>
  </w:abstractNum>
  <w:abstractNum w:abstractNumId="10" w15:restartNumberingAfterBreak="0">
    <w:nsid w:val="3C7B0842"/>
    <w:multiLevelType w:val="hybridMultilevel"/>
    <w:tmpl w:val="FAEE222C"/>
    <w:lvl w:ilvl="0" w:tplc="73A627C8">
      <w:start w:val="1"/>
      <w:numFmt w:val="decimal"/>
      <w:lvlText w:val="%1)"/>
      <w:lvlJc w:val="left"/>
      <w:pPr>
        <w:ind w:left="1069" w:hanging="360"/>
      </w:pPr>
      <w:rPr>
        <w:rFonts w:cs="Times New Roman"/>
      </w:rPr>
    </w:lvl>
    <w:lvl w:ilvl="1" w:tplc="88C8F32A">
      <w:start w:val="1"/>
      <w:numFmt w:val="lowerLetter"/>
      <w:lvlText w:val="%2."/>
      <w:lvlJc w:val="left"/>
      <w:pPr>
        <w:ind w:left="1789" w:hanging="360"/>
      </w:pPr>
      <w:rPr>
        <w:rFonts w:cs="Times New Roman"/>
      </w:rPr>
    </w:lvl>
    <w:lvl w:ilvl="2" w:tplc="167AAEE4">
      <w:start w:val="1"/>
      <w:numFmt w:val="lowerRoman"/>
      <w:lvlText w:val="%3."/>
      <w:lvlJc w:val="right"/>
      <w:pPr>
        <w:ind w:left="2509" w:hanging="180"/>
      </w:pPr>
      <w:rPr>
        <w:rFonts w:cs="Times New Roman"/>
      </w:rPr>
    </w:lvl>
    <w:lvl w:ilvl="3" w:tplc="F6DE2760">
      <w:start w:val="1"/>
      <w:numFmt w:val="decimal"/>
      <w:lvlText w:val="%4."/>
      <w:lvlJc w:val="left"/>
      <w:pPr>
        <w:ind w:left="3229" w:hanging="360"/>
      </w:pPr>
      <w:rPr>
        <w:rFonts w:cs="Times New Roman"/>
      </w:rPr>
    </w:lvl>
    <w:lvl w:ilvl="4" w:tplc="FD400F2E">
      <w:start w:val="1"/>
      <w:numFmt w:val="lowerLetter"/>
      <w:lvlText w:val="%5."/>
      <w:lvlJc w:val="left"/>
      <w:pPr>
        <w:ind w:left="3949" w:hanging="360"/>
      </w:pPr>
      <w:rPr>
        <w:rFonts w:cs="Times New Roman"/>
      </w:rPr>
    </w:lvl>
    <w:lvl w:ilvl="5" w:tplc="94F05202">
      <w:start w:val="1"/>
      <w:numFmt w:val="lowerRoman"/>
      <w:lvlText w:val="%6."/>
      <w:lvlJc w:val="right"/>
      <w:pPr>
        <w:ind w:left="4669" w:hanging="180"/>
      </w:pPr>
      <w:rPr>
        <w:rFonts w:cs="Times New Roman"/>
      </w:rPr>
    </w:lvl>
    <w:lvl w:ilvl="6" w:tplc="8C729968">
      <w:start w:val="1"/>
      <w:numFmt w:val="decimal"/>
      <w:lvlText w:val="%7."/>
      <w:lvlJc w:val="left"/>
      <w:pPr>
        <w:ind w:left="5389" w:hanging="360"/>
      </w:pPr>
      <w:rPr>
        <w:rFonts w:cs="Times New Roman"/>
      </w:rPr>
    </w:lvl>
    <w:lvl w:ilvl="7" w:tplc="D58E42B0">
      <w:start w:val="1"/>
      <w:numFmt w:val="lowerLetter"/>
      <w:lvlText w:val="%8."/>
      <w:lvlJc w:val="left"/>
      <w:pPr>
        <w:ind w:left="6109" w:hanging="360"/>
      </w:pPr>
      <w:rPr>
        <w:rFonts w:cs="Times New Roman"/>
      </w:rPr>
    </w:lvl>
    <w:lvl w:ilvl="8" w:tplc="AAD401D6">
      <w:start w:val="1"/>
      <w:numFmt w:val="lowerRoman"/>
      <w:lvlText w:val="%9."/>
      <w:lvlJc w:val="right"/>
      <w:pPr>
        <w:ind w:left="6829" w:hanging="180"/>
      </w:pPr>
      <w:rPr>
        <w:rFonts w:cs="Times New Roman"/>
      </w:rPr>
    </w:lvl>
  </w:abstractNum>
  <w:abstractNum w:abstractNumId="11" w15:restartNumberingAfterBreak="0">
    <w:nsid w:val="3E6619C7"/>
    <w:multiLevelType w:val="hybridMultilevel"/>
    <w:tmpl w:val="32AC75B8"/>
    <w:lvl w:ilvl="0" w:tplc="836C463C">
      <w:start w:val="1"/>
      <w:numFmt w:val="decimal"/>
      <w:lvlText w:val="%1."/>
      <w:lvlJc w:val="left"/>
      <w:pPr>
        <w:tabs>
          <w:tab w:val="num" w:pos="1280"/>
        </w:tabs>
        <w:ind w:left="1280" w:hanging="360"/>
      </w:pPr>
      <w:rPr>
        <w:rFonts w:cs="Times New Roman"/>
      </w:rPr>
    </w:lvl>
    <w:lvl w:ilvl="1" w:tplc="D5E66ECE">
      <w:start w:val="1"/>
      <w:numFmt w:val="lowerLetter"/>
      <w:lvlText w:val="%2."/>
      <w:lvlJc w:val="left"/>
      <w:pPr>
        <w:tabs>
          <w:tab w:val="num" w:pos="1440"/>
        </w:tabs>
        <w:ind w:left="1440" w:hanging="360"/>
      </w:pPr>
      <w:rPr>
        <w:rFonts w:cs="Times New Roman"/>
      </w:rPr>
    </w:lvl>
    <w:lvl w:ilvl="2" w:tplc="4C26D620">
      <w:start w:val="1"/>
      <w:numFmt w:val="lowerRoman"/>
      <w:lvlText w:val="%3."/>
      <w:lvlJc w:val="right"/>
      <w:pPr>
        <w:tabs>
          <w:tab w:val="num" w:pos="2160"/>
        </w:tabs>
        <w:ind w:left="2160" w:hanging="180"/>
      </w:pPr>
      <w:rPr>
        <w:rFonts w:cs="Times New Roman"/>
      </w:rPr>
    </w:lvl>
    <w:lvl w:ilvl="3" w:tplc="167255F8">
      <w:start w:val="1"/>
      <w:numFmt w:val="decimal"/>
      <w:lvlText w:val="%4."/>
      <w:lvlJc w:val="left"/>
      <w:pPr>
        <w:tabs>
          <w:tab w:val="num" w:pos="2880"/>
        </w:tabs>
        <w:ind w:left="2880" w:hanging="360"/>
      </w:pPr>
      <w:rPr>
        <w:rFonts w:cs="Times New Roman"/>
      </w:rPr>
    </w:lvl>
    <w:lvl w:ilvl="4" w:tplc="7D6AA9A0">
      <w:start w:val="1"/>
      <w:numFmt w:val="lowerLetter"/>
      <w:lvlText w:val="%5."/>
      <w:lvlJc w:val="left"/>
      <w:pPr>
        <w:tabs>
          <w:tab w:val="num" w:pos="3600"/>
        </w:tabs>
        <w:ind w:left="3600" w:hanging="360"/>
      </w:pPr>
      <w:rPr>
        <w:rFonts w:cs="Times New Roman"/>
      </w:rPr>
    </w:lvl>
    <w:lvl w:ilvl="5" w:tplc="D7A223A6">
      <w:start w:val="1"/>
      <w:numFmt w:val="lowerRoman"/>
      <w:lvlText w:val="%6."/>
      <w:lvlJc w:val="right"/>
      <w:pPr>
        <w:tabs>
          <w:tab w:val="num" w:pos="4320"/>
        </w:tabs>
        <w:ind w:left="4320" w:hanging="180"/>
      </w:pPr>
      <w:rPr>
        <w:rFonts w:cs="Times New Roman"/>
      </w:rPr>
    </w:lvl>
    <w:lvl w:ilvl="6" w:tplc="EAF2E96E">
      <w:start w:val="1"/>
      <w:numFmt w:val="decimal"/>
      <w:lvlText w:val="%7."/>
      <w:lvlJc w:val="left"/>
      <w:pPr>
        <w:tabs>
          <w:tab w:val="num" w:pos="5040"/>
        </w:tabs>
        <w:ind w:left="5040" w:hanging="360"/>
      </w:pPr>
      <w:rPr>
        <w:rFonts w:cs="Times New Roman"/>
      </w:rPr>
    </w:lvl>
    <w:lvl w:ilvl="7" w:tplc="D6A6386E">
      <w:start w:val="1"/>
      <w:numFmt w:val="lowerLetter"/>
      <w:lvlText w:val="%8."/>
      <w:lvlJc w:val="left"/>
      <w:pPr>
        <w:tabs>
          <w:tab w:val="num" w:pos="5760"/>
        </w:tabs>
        <w:ind w:left="5760" w:hanging="360"/>
      </w:pPr>
      <w:rPr>
        <w:rFonts w:cs="Times New Roman"/>
      </w:rPr>
    </w:lvl>
    <w:lvl w:ilvl="8" w:tplc="61046B9A">
      <w:start w:val="1"/>
      <w:numFmt w:val="lowerRoman"/>
      <w:lvlText w:val="%9."/>
      <w:lvlJc w:val="right"/>
      <w:pPr>
        <w:tabs>
          <w:tab w:val="num" w:pos="6480"/>
        </w:tabs>
        <w:ind w:left="6480" w:hanging="180"/>
      </w:pPr>
      <w:rPr>
        <w:rFonts w:cs="Times New Roman"/>
      </w:rPr>
    </w:lvl>
  </w:abstractNum>
  <w:abstractNum w:abstractNumId="12" w15:restartNumberingAfterBreak="0">
    <w:nsid w:val="40831B51"/>
    <w:multiLevelType w:val="hybridMultilevel"/>
    <w:tmpl w:val="451A69CC"/>
    <w:lvl w:ilvl="0" w:tplc="392EE11E">
      <w:start w:val="1"/>
      <w:numFmt w:val="decimal"/>
      <w:lvlText w:val="%1."/>
      <w:lvlJc w:val="left"/>
      <w:pPr>
        <w:ind w:left="1068" w:hanging="360"/>
      </w:pPr>
    </w:lvl>
    <w:lvl w:ilvl="1" w:tplc="B6AA101C">
      <w:start w:val="1"/>
      <w:numFmt w:val="lowerLetter"/>
      <w:lvlText w:val="%2."/>
      <w:lvlJc w:val="left"/>
      <w:pPr>
        <w:ind w:left="1788" w:hanging="360"/>
      </w:pPr>
    </w:lvl>
    <w:lvl w:ilvl="2" w:tplc="531E2DFC">
      <w:start w:val="1"/>
      <w:numFmt w:val="lowerRoman"/>
      <w:lvlText w:val="%3."/>
      <w:lvlJc w:val="right"/>
      <w:pPr>
        <w:ind w:left="2508" w:hanging="180"/>
      </w:pPr>
    </w:lvl>
    <w:lvl w:ilvl="3" w:tplc="6F50B5F8">
      <w:start w:val="1"/>
      <w:numFmt w:val="decimal"/>
      <w:lvlText w:val="%4."/>
      <w:lvlJc w:val="left"/>
      <w:pPr>
        <w:ind w:left="3228" w:hanging="360"/>
      </w:pPr>
    </w:lvl>
    <w:lvl w:ilvl="4" w:tplc="59A0D040">
      <w:start w:val="1"/>
      <w:numFmt w:val="lowerLetter"/>
      <w:lvlText w:val="%5."/>
      <w:lvlJc w:val="left"/>
      <w:pPr>
        <w:ind w:left="3948" w:hanging="360"/>
      </w:pPr>
    </w:lvl>
    <w:lvl w:ilvl="5" w:tplc="DEAE734C">
      <w:start w:val="1"/>
      <w:numFmt w:val="lowerRoman"/>
      <w:lvlText w:val="%6."/>
      <w:lvlJc w:val="right"/>
      <w:pPr>
        <w:ind w:left="4668" w:hanging="180"/>
      </w:pPr>
    </w:lvl>
    <w:lvl w:ilvl="6" w:tplc="A528A106">
      <w:start w:val="1"/>
      <w:numFmt w:val="decimal"/>
      <w:lvlText w:val="%7."/>
      <w:lvlJc w:val="left"/>
      <w:pPr>
        <w:ind w:left="5388" w:hanging="360"/>
      </w:pPr>
    </w:lvl>
    <w:lvl w:ilvl="7" w:tplc="0414CD10">
      <w:start w:val="1"/>
      <w:numFmt w:val="lowerLetter"/>
      <w:lvlText w:val="%8."/>
      <w:lvlJc w:val="left"/>
      <w:pPr>
        <w:ind w:left="6108" w:hanging="360"/>
      </w:pPr>
    </w:lvl>
    <w:lvl w:ilvl="8" w:tplc="7144B412">
      <w:start w:val="1"/>
      <w:numFmt w:val="lowerRoman"/>
      <w:lvlText w:val="%9."/>
      <w:lvlJc w:val="right"/>
      <w:pPr>
        <w:ind w:left="6828" w:hanging="180"/>
      </w:pPr>
    </w:lvl>
  </w:abstractNum>
  <w:abstractNum w:abstractNumId="13" w15:restartNumberingAfterBreak="0">
    <w:nsid w:val="43B70500"/>
    <w:multiLevelType w:val="hybridMultilevel"/>
    <w:tmpl w:val="E304A7A0"/>
    <w:lvl w:ilvl="0" w:tplc="41EC823C">
      <w:start w:val="1"/>
      <w:numFmt w:val="decimal"/>
      <w:lvlText w:val="%1)"/>
      <w:lvlJc w:val="left"/>
      <w:pPr>
        <w:ind w:left="1488" w:hanging="408"/>
      </w:pPr>
      <w:rPr>
        <w:rFonts w:cs="Times New Roman"/>
      </w:rPr>
    </w:lvl>
    <w:lvl w:ilvl="1" w:tplc="D368EA7C">
      <w:start w:val="1"/>
      <w:numFmt w:val="lowerLetter"/>
      <w:lvlText w:val="%2."/>
      <w:lvlJc w:val="left"/>
      <w:pPr>
        <w:ind w:left="2160" w:hanging="360"/>
      </w:pPr>
      <w:rPr>
        <w:rFonts w:cs="Times New Roman"/>
      </w:rPr>
    </w:lvl>
    <w:lvl w:ilvl="2" w:tplc="4538E6DA">
      <w:start w:val="1"/>
      <w:numFmt w:val="lowerRoman"/>
      <w:lvlText w:val="%3."/>
      <w:lvlJc w:val="right"/>
      <w:pPr>
        <w:ind w:left="2880" w:hanging="180"/>
      </w:pPr>
      <w:rPr>
        <w:rFonts w:cs="Times New Roman"/>
      </w:rPr>
    </w:lvl>
    <w:lvl w:ilvl="3" w:tplc="F2121BB8">
      <w:start w:val="1"/>
      <w:numFmt w:val="decimal"/>
      <w:lvlText w:val="%4."/>
      <w:lvlJc w:val="left"/>
      <w:pPr>
        <w:ind w:left="3600" w:hanging="360"/>
      </w:pPr>
      <w:rPr>
        <w:rFonts w:cs="Times New Roman"/>
      </w:rPr>
    </w:lvl>
    <w:lvl w:ilvl="4" w:tplc="DD9EA622">
      <w:start w:val="1"/>
      <w:numFmt w:val="lowerLetter"/>
      <w:lvlText w:val="%5."/>
      <w:lvlJc w:val="left"/>
      <w:pPr>
        <w:ind w:left="4320" w:hanging="360"/>
      </w:pPr>
      <w:rPr>
        <w:rFonts w:cs="Times New Roman"/>
      </w:rPr>
    </w:lvl>
    <w:lvl w:ilvl="5" w:tplc="0BB8FEBE">
      <w:start w:val="1"/>
      <w:numFmt w:val="lowerRoman"/>
      <w:lvlText w:val="%6."/>
      <w:lvlJc w:val="right"/>
      <w:pPr>
        <w:ind w:left="5040" w:hanging="180"/>
      </w:pPr>
      <w:rPr>
        <w:rFonts w:cs="Times New Roman"/>
      </w:rPr>
    </w:lvl>
    <w:lvl w:ilvl="6" w:tplc="55643546">
      <w:start w:val="1"/>
      <w:numFmt w:val="decimal"/>
      <w:lvlText w:val="%7."/>
      <w:lvlJc w:val="left"/>
      <w:pPr>
        <w:ind w:left="5760" w:hanging="360"/>
      </w:pPr>
      <w:rPr>
        <w:rFonts w:cs="Times New Roman"/>
      </w:rPr>
    </w:lvl>
    <w:lvl w:ilvl="7" w:tplc="1242D86C">
      <w:start w:val="1"/>
      <w:numFmt w:val="lowerLetter"/>
      <w:lvlText w:val="%8."/>
      <w:lvlJc w:val="left"/>
      <w:pPr>
        <w:ind w:left="6480" w:hanging="360"/>
      </w:pPr>
      <w:rPr>
        <w:rFonts w:cs="Times New Roman"/>
      </w:rPr>
    </w:lvl>
    <w:lvl w:ilvl="8" w:tplc="48984E16">
      <w:start w:val="1"/>
      <w:numFmt w:val="lowerRoman"/>
      <w:lvlText w:val="%9."/>
      <w:lvlJc w:val="right"/>
      <w:pPr>
        <w:ind w:left="7200" w:hanging="180"/>
      </w:pPr>
      <w:rPr>
        <w:rFonts w:cs="Times New Roman"/>
      </w:rPr>
    </w:lvl>
  </w:abstractNum>
  <w:abstractNum w:abstractNumId="14" w15:restartNumberingAfterBreak="0">
    <w:nsid w:val="472C1C12"/>
    <w:multiLevelType w:val="hybridMultilevel"/>
    <w:tmpl w:val="46C67A8E"/>
    <w:lvl w:ilvl="0" w:tplc="267A8B2A">
      <w:start w:val="1"/>
      <w:numFmt w:val="decimal"/>
      <w:lvlText w:val="%1."/>
      <w:lvlJc w:val="left"/>
      <w:pPr>
        <w:tabs>
          <w:tab w:val="num" w:pos="720"/>
        </w:tabs>
        <w:ind w:left="720" w:hanging="360"/>
      </w:pPr>
      <w:rPr>
        <w:rFonts w:cs="Times New Roman"/>
      </w:rPr>
    </w:lvl>
    <w:lvl w:ilvl="1" w:tplc="73004ED8">
      <w:start w:val="1"/>
      <w:numFmt w:val="lowerLetter"/>
      <w:lvlText w:val="%2."/>
      <w:lvlJc w:val="left"/>
      <w:pPr>
        <w:tabs>
          <w:tab w:val="num" w:pos="1440"/>
        </w:tabs>
        <w:ind w:left="1440" w:hanging="360"/>
      </w:pPr>
      <w:rPr>
        <w:rFonts w:cs="Times New Roman"/>
      </w:rPr>
    </w:lvl>
    <w:lvl w:ilvl="2" w:tplc="1BF4C898">
      <w:start w:val="1"/>
      <w:numFmt w:val="lowerRoman"/>
      <w:lvlText w:val="%3."/>
      <w:lvlJc w:val="right"/>
      <w:pPr>
        <w:tabs>
          <w:tab w:val="num" w:pos="2160"/>
        </w:tabs>
        <w:ind w:left="2160" w:hanging="180"/>
      </w:pPr>
      <w:rPr>
        <w:rFonts w:cs="Times New Roman"/>
      </w:rPr>
    </w:lvl>
    <w:lvl w:ilvl="3" w:tplc="0B28726C">
      <w:start w:val="1"/>
      <w:numFmt w:val="decimal"/>
      <w:lvlText w:val="%4."/>
      <w:lvlJc w:val="left"/>
      <w:pPr>
        <w:tabs>
          <w:tab w:val="num" w:pos="2880"/>
        </w:tabs>
        <w:ind w:left="2880" w:hanging="360"/>
      </w:pPr>
      <w:rPr>
        <w:rFonts w:cs="Times New Roman"/>
      </w:rPr>
    </w:lvl>
    <w:lvl w:ilvl="4" w:tplc="F3E09226">
      <w:start w:val="1"/>
      <w:numFmt w:val="lowerLetter"/>
      <w:lvlText w:val="%5."/>
      <w:lvlJc w:val="left"/>
      <w:pPr>
        <w:tabs>
          <w:tab w:val="num" w:pos="3600"/>
        </w:tabs>
        <w:ind w:left="3600" w:hanging="360"/>
      </w:pPr>
      <w:rPr>
        <w:rFonts w:cs="Times New Roman"/>
      </w:rPr>
    </w:lvl>
    <w:lvl w:ilvl="5" w:tplc="687CBB14">
      <w:start w:val="1"/>
      <w:numFmt w:val="lowerRoman"/>
      <w:lvlText w:val="%6."/>
      <w:lvlJc w:val="right"/>
      <w:pPr>
        <w:tabs>
          <w:tab w:val="num" w:pos="4320"/>
        </w:tabs>
        <w:ind w:left="4320" w:hanging="180"/>
      </w:pPr>
      <w:rPr>
        <w:rFonts w:cs="Times New Roman"/>
      </w:rPr>
    </w:lvl>
    <w:lvl w:ilvl="6" w:tplc="9BDCC8CA">
      <w:start w:val="1"/>
      <w:numFmt w:val="decimal"/>
      <w:lvlText w:val="%7."/>
      <w:lvlJc w:val="left"/>
      <w:pPr>
        <w:tabs>
          <w:tab w:val="num" w:pos="5040"/>
        </w:tabs>
        <w:ind w:left="5040" w:hanging="360"/>
      </w:pPr>
      <w:rPr>
        <w:rFonts w:cs="Times New Roman"/>
      </w:rPr>
    </w:lvl>
    <w:lvl w:ilvl="7" w:tplc="9B28FDD8">
      <w:start w:val="1"/>
      <w:numFmt w:val="lowerLetter"/>
      <w:lvlText w:val="%8."/>
      <w:lvlJc w:val="left"/>
      <w:pPr>
        <w:tabs>
          <w:tab w:val="num" w:pos="5760"/>
        </w:tabs>
        <w:ind w:left="5760" w:hanging="360"/>
      </w:pPr>
      <w:rPr>
        <w:rFonts w:cs="Times New Roman"/>
      </w:rPr>
    </w:lvl>
    <w:lvl w:ilvl="8" w:tplc="F5CE78C6">
      <w:start w:val="1"/>
      <w:numFmt w:val="lowerRoman"/>
      <w:lvlText w:val="%9."/>
      <w:lvlJc w:val="right"/>
      <w:pPr>
        <w:tabs>
          <w:tab w:val="num" w:pos="6480"/>
        </w:tabs>
        <w:ind w:left="6480" w:hanging="180"/>
      </w:pPr>
      <w:rPr>
        <w:rFonts w:cs="Times New Roman"/>
      </w:rPr>
    </w:lvl>
  </w:abstractNum>
  <w:abstractNum w:abstractNumId="15" w15:restartNumberingAfterBreak="0">
    <w:nsid w:val="48617224"/>
    <w:multiLevelType w:val="hybridMultilevel"/>
    <w:tmpl w:val="59DA9358"/>
    <w:lvl w:ilvl="0" w:tplc="236687FA">
      <w:start w:val="1"/>
      <w:numFmt w:val="decimal"/>
      <w:lvlText w:val="%1"/>
      <w:lvlJc w:val="left"/>
      <w:pPr>
        <w:tabs>
          <w:tab w:val="num" w:pos="720"/>
        </w:tabs>
        <w:ind w:left="720" w:hanging="360"/>
      </w:pPr>
      <w:rPr>
        <w:rFonts w:cs="Times New Roman"/>
      </w:rPr>
    </w:lvl>
    <w:lvl w:ilvl="1" w:tplc="1010BB02">
      <w:start w:val="1"/>
      <w:numFmt w:val="decimal"/>
      <w:lvlText w:val="%2."/>
      <w:lvlJc w:val="left"/>
      <w:pPr>
        <w:tabs>
          <w:tab w:val="num" w:pos="1440"/>
        </w:tabs>
        <w:ind w:left="1440" w:hanging="360"/>
      </w:pPr>
      <w:rPr>
        <w:rFonts w:cs="Times New Roman"/>
      </w:rPr>
    </w:lvl>
    <w:lvl w:ilvl="2" w:tplc="E72645C0">
      <w:start w:val="1"/>
      <w:numFmt w:val="decimal"/>
      <w:lvlText w:val="%3."/>
      <w:lvlJc w:val="left"/>
      <w:pPr>
        <w:tabs>
          <w:tab w:val="num" w:pos="2160"/>
        </w:tabs>
        <w:ind w:left="2160" w:hanging="360"/>
      </w:pPr>
      <w:rPr>
        <w:rFonts w:cs="Times New Roman"/>
      </w:rPr>
    </w:lvl>
    <w:lvl w:ilvl="3" w:tplc="50903724">
      <w:start w:val="1"/>
      <w:numFmt w:val="decimal"/>
      <w:lvlText w:val="%4."/>
      <w:lvlJc w:val="left"/>
      <w:pPr>
        <w:tabs>
          <w:tab w:val="num" w:pos="2880"/>
        </w:tabs>
        <w:ind w:left="2880" w:hanging="360"/>
      </w:pPr>
      <w:rPr>
        <w:rFonts w:cs="Times New Roman"/>
      </w:rPr>
    </w:lvl>
    <w:lvl w:ilvl="4" w:tplc="E8AEF48A">
      <w:start w:val="1"/>
      <w:numFmt w:val="decimal"/>
      <w:lvlText w:val="%5."/>
      <w:lvlJc w:val="left"/>
      <w:pPr>
        <w:tabs>
          <w:tab w:val="num" w:pos="3600"/>
        </w:tabs>
        <w:ind w:left="3600" w:hanging="360"/>
      </w:pPr>
      <w:rPr>
        <w:rFonts w:cs="Times New Roman"/>
      </w:rPr>
    </w:lvl>
    <w:lvl w:ilvl="5" w:tplc="F1561A00">
      <w:start w:val="1"/>
      <w:numFmt w:val="decimal"/>
      <w:lvlText w:val="%6."/>
      <w:lvlJc w:val="left"/>
      <w:pPr>
        <w:tabs>
          <w:tab w:val="num" w:pos="4320"/>
        </w:tabs>
        <w:ind w:left="4320" w:hanging="360"/>
      </w:pPr>
      <w:rPr>
        <w:rFonts w:cs="Times New Roman"/>
      </w:rPr>
    </w:lvl>
    <w:lvl w:ilvl="6" w:tplc="B72A53C8">
      <w:start w:val="1"/>
      <w:numFmt w:val="decimal"/>
      <w:lvlText w:val="%7."/>
      <w:lvlJc w:val="left"/>
      <w:pPr>
        <w:tabs>
          <w:tab w:val="num" w:pos="5040"/>
        </w:tabs>
        <w:ind w:left="5040" w:hanging="360"/>
      </w:pPr>
      <w:rPr>
        <w:rFonts w:cs="Times New Roman"/>
      </w:rPr>
    </w:lvl>
    <w:lvl w:ilvl="7" w:tplc="9CE44678">
      <w:start w:val="1"/>
      <w:numFmt w:val="decimal"/>
      <w:lvlText w:val="%8."/>
      <w:lvlJc w:val="left"/>
      <w:pPr>
        <w:tabs>
          <w:tab w:val="num" w:pos="5760"/>
        </w:tabs>
        <w:ind w:left="5760" w:hanging="360"/>
      </w:pPr>
      <w:rPr>
        <w:rFonts w:cs="Times New Roman"/>
      </w:rPr>
    </w:lvl>
    <w:lvl w:ilvl="8" w:tplc="E348EB3C">
      <w:start w:val="1"/>
      <w:numFmt w:val="decimal"/>
      <w:lvlText w:val="%9."/>
      <w:lvlJc w:val="left"/>
      <w:pPr>
        <w:tabs>
          <w:tab w:val="num" w:pos="6480"/>
        </w:tabs>
        <w:ind w:left="6480" w:hanging="360"/>
      </w:pPr>
      <w:rPr>
        <w:rFonts w:cs="Times New Roman"/>
      </w:rPr>
    </w:lvl>
  </w:abstractNum>
  <w:abstractNum w:abstractNumId="16" w15:restartNumberingAfterBreak="0">
    <w:nsid w:val="52F36E61"/>
    <w:multiLevelType w:val="hybridMultilevel"/>
    <w:tmpl w:val="8174B446"/>
    <w:lvl w:ilvl="0" w:tplc="83061BF6">
      <w:start w:val="1"/>
      <w:numFmt w:val="decimal"/>
      <w:lvlText w:val="%1."/>
      <w:lvlJc w:val="left"/>
      <w:pPr>
        <w:tabs>
          <w:tab w:val="num" w:pos="1062"/>
        </w:tabs>
        <w:ind w:left="1062" w:hanging="495"/>
      </w:pPr>
      <w:rPr>
        <w:rFonts w:cs="Times New Roman"/>
      </w:rPr>
    </w:lvl>
    <w:lvl w:ilvl="1" w:tplc="02304AD0">
      <w:start w:val="1"/>
      <w:numFmt w:val="bullet"/>
      <w:lvlText w:val="o"/>
      <w:lvlJc w:val="left"/>
      <w:pPr>
        <w:ind w:left="1440" w:hanging="360"/>
      </w:pPr>
      <w:rPr>
        <w:rFonts w:ascii="Courier New" w:eastAsia="Courier New" w:hAnsi="Courier New" w:cs="Courier New" w:hint="default"/>
      </w:rPr>
    </w:lvl>
    <w:lvl w:ilvl="2" w:tplc="91C848DE">
      <w:start w:val="1"/>
      <w:numFmt w:val="bullet"/>
      <w:lvlText w:val="§"/>
      <w:lvlJc w:val="left"/>
      <w:pPr>
        <w:ind w:left="2160" w:hanging="360"/>
      </w:pPr>
      <w:rPr>
        <w:rFonts w:ascii="Wingdings" w:eastAsia="Wingdings" w:hAnsi="Wingdings" w:cs="Wingdings" w:hint="default"/>
      </w:rPr>
    </w:lvl>
    <w:lvl w:ilvl="3" w:tplc="D0DC287A">
      <w:start w:val="1"/>
      <w:numFmt w:val="bullet"/>
      <w:lvlText w:val="·"/>
      <w:lvlJc w:val="left"/>
      <w:pPr>
        <w:ind w:left="2880" w:hanging="360"/>
      </w:pPr>
      <w:rPr>
        <w:rFonts w:ascii="Symbol" w:eastAsia="Symbol" w:hAnsi="Symbol" w:cs="Symbol" w:hint="default"/>
      </w:rPr>
    </w:lvl>
    <w:lvl w:ilvl="4" w:tplc="1B0ABD42">
      <w:start w:val="1"/>
      <w:numFmt w:val="bullet"/>
      <w:lvlText w:val="o"/>
      <w:lvlJc w:val="left"/>
      <w:pPr>
        <w:ind w:left="3600" w:hanging="360"/>
      </w:pPr>
      <w:rPr>
        <w:rFonts w:ascii="Courier New" w:eastAsia="Courier New" w:hAnsi="Courier New" w:cs="Courier New" w:hint="default"/>
      </w:rPr>
    </w:lvl>
    <w:lvl w:ilvl="5" w:tplc="14C088B0">
      <w:start w:val="1"/>
      <w:numFmt w:val="bullet"/>
      <w:lvlText w:val="§"/>
      <w:lvlJc w:val="left"/>
      <w:pPr>
        <w:ind w:left="4320" w:hanging="360"/>
      </w:pPr>
      <w:rPr>
        <w:rFonts w:ascii="Wingdings" w:eastAsia="Wingdings" w:hAnsi="Wingdings" w:cs="Wingdings" w:hint="default"/>
      </w:rPr>
    </w:lvl>
    <w:lvl w:ilvl="6" w:tplc="3AFAD4FC">
      <w:start w:val="1"/>
      <w:numFmt w:val="bullet"/>
      <w:lvlText w:val="·"/>
      <w:lvlJc w:val="left"/>
      <w:pPr>
        <w:ind w:left="5040" w:hanging="360"/>
      </w:pPr>
      <w:rPr>
        <w:rFonts w:ascii="Symbol" w:eastAsia="Symbol" w:hAnsi="Symbol" w:cs="Symbol" w:hint="default"/>
      </w:rPr>
    </w:lvl>
    <w:lvl w:ilvl="7" w:tplc="6F081082">
      <w:start w:val="1"/>
      <w:numFmt w:val="bullet"/>
      <w:lvlText w:val="o"/>
      <w:lvlJc w:val="left"/>
      <w:pPr>
        <w:ind w:left="5760" w:hanging="360"/>
      </w:pPr>
      <w:rPr>
        <w:rFonts w:ascii="Courier New" w:eastAsia="Courier New" w:hAnsi="Courier New" w:cs="Courier New" w:hint="default"/>
      </w:rPr>
    </w:lvl>
    <w:lvl w:ilvl="8" w:tplc="91F8502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75E0BE4"/>
    <w:multiLevelType w:val="hybridMultilevel"/>
    <w:tmpl w:val="CDD05918"/>
    <w:lvl w:ilvl="0" w:tplc="4A10C85A">
      <w:start w:val="1"/>
      <w:numFmt w:val="decimal"/>
      <w:lvlText w:val="%1)"/>
      <w:lvlJc w:val="left"/>
      <w:pPr>
        <w:ind w:left="1352" w:hanging="360"/>
      </w:pPr>
    </w:lvl>
    <w:lvl w:ilvl="1" w:tplc="996AE112">
      <w:start w:val="1"/>
      <w:numFmt w:val="lowerLetter"/>
      <w:lvlText w:val="%2."/>
      <w:lvlJc w:val="left"/>
      <w:pPr>
        <w:ind w:left="2072" w:hanging="360"/>
      </w:pPr>
    </w:lvl>
    <w:lvl w:ilvl="2" w:tplc="F0A45CFC">
      <w:start w:val="1"/>
      <w:numFmt w:val="lowerRoman"/>
      <w:lvlText w:val="%3."/>
      <w:lvlJc w:val="right"/>
      <w:pPr>
        <w:ind w:left="2792" w:hanging="180"/>
      </w:pPr>
    </w:lvl>
    <w:lvl w:ilvl="3" w:tplc="AE7C4236">
      <w:start w:val="1"/>
      <w:numFmt w:val="decimal"/>
      <w:lvlText w:val="%4."/>
      <w:lvlJc w:val="left"/>
      <w:pPr>
        <w:ind w:left="3512" w:hanging="360"/>
      </w:pPr>
    </w:lvl>
    <w:lvl w:ilvl="4" w:tplc="A36049B8">
      <w:start w:val="1"/>
      <w:numFmt w:val="lowerLetter"/>
      <w:lvlText w:val="%5."/>
      <w:lvlJc w:val="left"/>
      <w:pPr>
        <w:ind w:left="4232" w:hanging="360"/>
      </w:pPr>
    </w:lvl>
    <w:lvl w:ilvl="5" w:tplc="874272D4">
      <w:start w:val="1"/>
      <w:numFmt w:val="lowerRoman"/>
      <w:lvlText w:val="%6."/>
      <w:lvlJc w:val="right"/>
      <w:pPr>
        <w:ind w:left="4952" w:hanging="180"/>
      </w:pPr>
    </w:lvl>
    <w:lvl w:ilvl="6" w:tplc="AEEC3AC6">
      <w:start w:val="1"/>
      <w:numFmt w:val="decimal"/>
      <w:lvlText w:val="%7."/>
      <w:lvlJc w:val="left"/>
      <w:pPr>
        <w:ind w:left="5672" w:hanging="360"/>
      </w:pPr>
    </w:lvl>
    <w:lvl w:ilvl="7" w:tplc="0E761A0A">
      <w:start w:val="1"/>
      <w:numFmt w:val="lowerLetter"/>
      <w:lvlText w:val="%8."/>
      <w:lvlJc w:val="left"/>
      <w:pPr>
        <w:ind w:left="6392" w:hanging="360"/>
      </w:pPr>
    </w:lvl>
    <w:lvl w:ilvl="8" w:tplc="4440BFB6">
      <w:start w:val="1"/>
      <w:numFmt w:val="lowerRoman"/>
      <w:lvlText w:val="%9."/>
      <w:lvlJc w:val="right"/>
      <w:pPr>
        <w:ind w:left="7112" w:hanging="180"/>
      </w:pPr>
    </w:lvl>
  </w:abstractNum>
  <w:abstractNum w:abstractNumId="18" w15:restartNumberingAfterBreak="0">
    <w:nsid w:val="59B70AA3"/>
    <w:multiLevelType w:val="hybridMultilevel"/>
    <w:tmpl w:val="9A16E732"/>
    <w:lvl w:ilvl="0" w:tplc="EB00DD9A">
      <w:start w:val="1"/>
      <w:numFmt w:val="decimal"/>
      <w:lvlText w:val="%1)"/>
      <w:lvlJc w:val="left"/>
      <w:pPr>
        <w:ind w:left="720" w:hanging="360"/>
      </w:pPr>
      <w:rPr>
        <w:rFonts w:cs="Times New Roman"/>
      </w:rPr>
    </w:lvl>
    <w:lvl w:ilvl="1" w:tplc="0106AB58">
      <w:start w:val="1"/>
      <w:numFmt w:val="lowerLetter"/>
      <w:lvlText w:val="%2."/>
      <w:lvlJc w:val="left"/>
      <w:pPr>
        <w:ind w:left="1440" w:hanging="360"/>
      </w:pPr>
      <w:rPr>
        <w:rFonts w:cs="Times New Roman"/>
      </w:rPr>
    </w:lvl>
    <w:lvl w:ilvl="2" w:tplc="CA2CAD28">
      <w:start w:val="1"/>
      <w:numFmt w:val="lowerRoman"/>
      <w:lvlText w:val="%3."/>
      <w:lvlJc w:val="right"/>
      <w:pPr>
        <w:ind w:left="2160" w:hanging="180"/>
      </w:pPr>
      <w:rPr>
        <w:rFonts w:cs="Times New Roman"/>
      </w:rPr>
    </w:lvl>
    <w:lvl w:ilvl="3" w:tplc="4A46EEDE">
      <w:start w:val="1"/>
      <w:numFmt w:val="decimal"/>
      <w:lvlText w:val="%4."/>
      <w:lvlJc w:val="left"/>
      <w:pPr>
        <w:ind w:left="2880" w:hanging="360"/>
      </w:pPr>
      <w:rPr>
        <w:rFonts w:cs="Times New Roman"/>
      </w:rPr>
    </w:lvl>
    <w:lvl w:ilvl="4" w:tplc="849E09C0">
      <w:start w:val="1"/>
      <w:numFmt w:val="lowerLetter"/>
      <w:lvlText w:val="%5."/>
      <w:lvlJc w:val="left"/>
      <w:pPr>
        <w:ind w:left="3600" w:hanging="360"/>
      </w:pPr>
      <w:rPr>
        <w:rFonts w:cs="Times New Roman"/>
      </w:rPr>
    </w:lvl>
    <w:lvl w:ilvl="5" w:tplc="7FB4B9D4">
      <w:start w:val="1"/>
      <w:numFmt w:val="lowerRoman"/>
      <w:lvlText w:val="%6."/>
      <w:lvlJc w:val="right"/>
      <w:pPr>
        <w:ind w:left="4320" w:hanging="180"/>
      </w:pPr>
      <w:rPr>
        <w:rFonts w:cs="Times New Roman"/>
      </w:rPr>
    </w:lvl>
    <w:lvl w:ilvl="6" w:tplc="7F34518A">
      <w:start w:val="1"/>
      <w:numFmt w:val="decimal"/>
      <w:lvlText w:val="%7."/>
      <w:lvlJc w:val="left"/>
      <w:pPr>
        <w:ind w:left="5040" w:hanging="360"/>
      </w:pPr>
      <w:rPr>
        <w:rFonts w:cs="Times New Roman"/>
      </w:rPr>
    </w:lvl>
    <w:lvl w:ilvl="7" w:tplc="74BA60EE">
      <w:start w:val="1"/>
      <w:numFmt w:val="lowerLetter"/>
      <w:lvlText w:val="%8."/>
      <w:lvlJc w:val="left"/>
      <w:pPr>
        <w:ind w:left="5760" w:hanging="360"/>
      </w:pPr>
      <w:rPr>
        <w:rFonts w:cs="Times New Roman"/>
      </w:rPr>
    </w:lvl>
    <w:lvl w:ilvl="8" w:tplc="DFDA6D0A">
      <w:start w:val="1"/>
      <w:numFmt w:val="lowerRoman"/>
      <w:lvlText w:val="%9."/>
      <w:lvlJc w:val="right"/>
      <w:pPr>
        <w:ind w:left="6480" w:hanging="180"/>
      </w:pPr>
      <w:rPr>
        <w:rFonts w:cs="Times New Roman"/>
      </w:rPr>
    </w:lvl>
  </w:abstractNum>
  <w:abstractNum w:abstractNumId="19" w15:restartNumberingAfterBreak="0">
    <w:nsid w:val="5F867501"/>
    <w:multiLevelType w:val="hybridMultilevel"/>
    <w:tmpl w:val="EA64C1B4"/>
    <w:lvl w:ilvl="0" w:tplc="8F486186">
      <w:start w:val="1"/>
      <w:numFmt w:val="decimal"/>
      <w:lvlText w:val="%1."/>
      <w:lvlJc w:val="left"/>
      <w:pPr>
        <w:tabs>
          <w:tab w:val="num" w:pos="720"/>
        </w:tabs>
        <w:ind w:left="720" w:hanging="360"/>
      </w:pPr>
      <w:rPr>
        <w:rFonts w:cs="Times New Roman"/>
      </w:rPr>
    </w:lvl>
    <w:lvl w:ilvl="1" w:tplc="B5AE7DF4">
      <w:start w:val="1"/>
      <w:numFmt w:val="decimal"/>
      <w:lvlText w:val="%2."/>
      <w:lvlJc w:val="left"/>
      <w:pPr>
        <w:tabs>
          <w:tab w:val="num" w:pos="1440"/>
        </w:tabs>
        <w:ind w:left="1440" w:hanging="360"/>
      </w:pPr>
      <w:rPr>
        <w:rFonts w:cs="Times New Roman"/>
      </w:rPr>
    </w:lvl>
    <w:lvl w:ilvl="2" w:tplc="59161A3A">
      <w:start w:val="1"/>
      <w:numFmt w:val="decimal"/>
      <w:lvlText w:val="%3."/>
      <w:lvlJc w:val="left"/>
      <w:pPr>
        <w:tabs>
          <w:tab w:val="num" w:pos="2160"/>
        </w:tabs>
        <w:ind w:left="2160" w:hanging="360"/>
      </w:pPr>
      <w:rPr>
        <w:rFonts w:cs="Times New Roman"/>
      </w:rPr>
    </w:lvl>
    <w:lvl w:ilvl="3" w:tplc="89EA655E">
      <w:start w:val="1"/>
      <w:numFmt w:val="decimal"/>
      <w:lvlText w:val="%4."/>
      <w:lvlJc w:val="left"/>
      <w:pPr>
        <w:tabs>
          <w:tab w:val="num" w:pos="2880"/>
        </w:tabs>
        <w:ind w:left="2880" w:hanging="360"/>
      </w:pPr>
      <w:rPr>
        <w:rFonts w:cs="Times New Roman"/>
      </w:rPr>
    </w:lvl>
    <w:lvl w:ilvl="4" w:tplc="665C3D9C">
      <w:start w:val="1"/>
      <w:numFmt w:val="decimal"/>
      <w:lvlText w:val="%5."/>
      <w:lvlJc w:val="left"/>
      <w:pPr>
        <w:tabs>
          <w:tab w:val="num" w:pos="3600"/>
        </w:tabs>
        <w:ind w:left="3600" w:hanging="360"/>
      </w:pPr>
      <w:rPr>
        <w:rFonts w:cs="Times New Roman"/>
      </w:rPr>
    </w:lvl>
    <w:lvl w:ilvl="5" w:tplc="0BBA638A">
      <w:start w:val="1"/>
      <w:numFmt w:val="decimal"/>
      <w:lvlText w:val="%6."/>
      <w:lvlJc w:val="left"/>
      <w:pPr>
        <w:tabs>
          <w:tab w:val="num" w:pos="4320"/>
        </w:tabs>
        <w:ind w:left="4320" w:hanging="360"/>
      </w:pPr>
      <w:rPr>
        <w:rFonts w:cs="Times New Roman"/>
      </w:rPr>
    </w:lvl>
    <w:lvl w:ilvl="6" w:tplc="FEB03D48">
      <w:start w:val="1"/>
      <w:numFmt w:val="decimal"/>
      <w:lvlText w:val="%7."/>
      <w:lvlJc w:val="left"/>
      <w:pPr>
        <w:tabs>
          <w:tab w:val="num" w:pos="5040"/>
        </w:tabs>
        <w:ind w:left="5040" w:hanging="360"/>
      </w:pPr>
      <w:rPr>
        <w:rFonts w:cs="Times New Roman"/>
      </w:rPr>
    </w:lvl>
    <w:lvl w:ilvl="7" w:tplc="44C47B9E">
      <w:start w:val="1"/>
      <w:numFmt w:val="decimal"/>
      <w:lvlText w:val="%8."/>
      <w:lvlJc w:val="left"/>
      <w:pPr>
        <w:tabs>
          <w:tab w:val="num" w:pos="5760"/>
        </w:tabs>
        <w:ind w:left="5760" w:hanging="360"/>
      </w:pPr>
      <w:rPr>
        <w:rFonts w:cs="Times New Roman"/>
      </w:rPr>
    </w:lvl>
    <w:lvl w:ilvl="8" w:tplc="F280CE96">
      <w:start w:val="1"/>
      <w:numFmt w:val="decimal"/>
      <w:lvlText w:val="%9."/>
      <w:lvlJc w:val="left"/>
      <w:pPr>
        <w:tabs>
          <w:tab w:val="num" w:pos="6480"/>
        </w:tabs>
        <w:ind w:left="6480" w:hanging="360"/>
      </w:pPr>
      <w:rPr>
        <w:rFonts w:cs="Times New Roman"/>
      </w:rPr>
    </w:lvl>
  </w:abstractNum>
  <w:abstractNum w:abstractNumId="20" w15:restartNumberingAfterBreak="0">
    <w:nsid w:val="62371D13"/>
    <w:multiLevelType w:val="hybridMultilevel"/>
    <w:tmpl w:val="35428C2E"/>
    <w:lvl w:ilvl="0" w:tplc="4348A4E4">
      <w:start w:val="1"/>
      <w:numFmt w:val="decimal"/>
      <w:lvlText w:val="%1."/>
      <w:lvlJc w:val="left"/>
      <w:pPr>
        <w:ind w:left="1714" w:hanging="1005"/>
      </w:pPr>
      <w:rPr>
        <w:rFonts w:cs="Times New Roman"/>
        <w:color w:val="000000"/>
      </w:rPr>
    </w:lvl>
    <w:lvl w:ilvl="1" w:tplc="641CEDDA">
      <w:start w:val="1"/>
      <w:numFmt w:val="decimal"/>
      <w:lvlText w:val="%2)"/>
      <w:lvlJc w:val="left"/>
      <w:pPr>
        <w:ind w:left="1789" w:hanging="360"/>
      </w:pPr>
      <w:rPr>
        <w:rFonts w:cs="Times New Roman"/>
      </w:rPr>
    </w:lvl>
    <w:lvl w:ilvl="2" w:tplc="58E6E470">
      <w:start w:val="1"/>
      <w:numFmt w:val="lowerRoman"/>
      <w:lvlText w:val="%3."/>
      <w:lvlJc w:val="right"/>
      <w:pPr>
        <w:ind w:left="2509" w:hanging="180"/>
      </w:pPr>
      <w:rPr>
        <w:rFonts w:cs="Times New Roman"/>
      </w:rPr>
    </w:lvl>
    <w:lvl w:ilvl="3" w:tplc="329842E2">
      <w:start w:val="1"/>
      <w:numFmt w:val="decimal"/>
      <w:lvlText w:val="%4."/>
      <w:lvlJc w:val="left"/>
      <w:pPr>
        <w:ind w:left="3229" w:hanging="360"/>
      </w:pPr>
      <w:rPr>
        <w:rFonts w:cs="Times New Roman"/>
      </w:rPr>
    </w:lvl>
    <w:lvl w:ilvl="4" w:tplc="46CEAB72">
      <w:start w:val="1"/>
      <w:numFmt w:val="lowerLetter"/>
      <w:lvlText w:val="%5."/>
      <w:lvlJc w:val="left"/>
      <w:pPr>
        <w:ind w:left="3949" w:hanging="360"/>
      </w:pPr>
      <w:rPr>
        <w:rFonts w:cs="Times New Roman"/>
      </w:rPr>
    </w:lvl>
    <w:lvl w:ilvl="5" w:tplc="B680C52C">
      <w:start w:val="1"/>
      <w:numFmt w:val="lowerRoman"/>
      <w:lvlText w:val="%6."/>
      <w:lvlJc w:val="right"/>
      <w:pPr>
        <w:ind w:left="4669" w:hanging="180"/>
      </w:pPr>
      <w:rPr>
        <w:rFonts w:cs="Times New Roman"/>
      </w:rPr>
    </w:lvl>
    <w:lvl w:ilvl="6" w:tplc="A8B80A82">
      <w:start w:val="1"/>
      <w:numFmt w:val="decimal"/>
      <w:lvlText w:val="%7."/>
      <w:lvlJc w:val="left"/>
      <w:pPr>
        <w:ind w:left="5389" w:hanging="360"/>
      </w:pPr>
      <w:rPr>
        <w:rFonts w:cs="Times New Roman"/>
      </w:rPr>
    </w:lvl>
    <w:lvl w:ilvl="7" w:tplc="74DC7676">
      <w:start w:val="1"/>
      <w:numFmt w:val="lowerLetter"/>
      <w:lvlText w:val="%8."/>
      <w:lvlJc w:val="left"/>
      <w:pPr>
        <w:ind w:left="6109" w:hanging="360"/>
      </w:pPr>
      <w:rPr>
        <w:rFonts w:cs="Times New Roman"/>
      </w:rPr>
    </w:lvl>
    <w:lvl w:ilvl="8" w:tplc="1EBC9598">
      <w:start w:val="1"/>
      <w:numFmt w:val="lowerRoman"/>
      <w:lvlText w:val="%9."/>
      <w:lvlJc w:val="right"/>
      <w:pPr>
        <w:ind w:left="6829" w:hanging="180"/>
      </w:pPr>
      <w:rPr>
        <w:rFonts w:cs="Times New Roman"/>
      </w:rPr>
    </w:lvl>
  </w:abstractNum>
  <w:abstractNum w:abstractNumId="21" w15:restartNumberingAfterBreak="0">
    <w:nsid w:val="74343353"/>
    <w:multiLevelType w:val="hybridMultilevel"/>
    <w:tmpl w:val="54907B52"/>
    <w:lvl w:ilvl="0" w:tplc="93F6AFA4">
      <w:start w:val="1"/>
      <w:numFmt w:val="decimal"/>
      <w:lvlText w:val="%1."/>
      <w:lvlJc w:val="left"/>
      <w:pPr>
        <w:ind w:left="900" w:hanging="360"/>
      </w:pPr>
      <w:rPr>
        <w:rFonts w:cs="Times New Roman"/>
      </w:rPr>
    </w:lvl>
    <w:lvl w:ilvl="1" w:tplc="938C01C8">
      <w:start w:val="1"/>
      <w:numFmt w:val="lowerLetter"/>
      <w:lvlText w:val="%2."/>
      <w:lvlJc w:val="left"/>
      <w:pPr>
        <w:ind w:left="1620" w:hanging="360"/>
      </w:pPr>
      <w:rPr>
        <w:rFonts w:cs="Times New Roman"/>
      </w:rPr>
    </w:lvl>
    <w:lvl w:ilvl="2" w:tplc="CA721E5E">
      <w:start w:val="1"/>
      <w:numFmt w:val="lowerRoman"/>
      <w:lvlText w:val="%3."/>
      <w:lvlJc w:val="right"/>
      <w:pPr>
        <w:ind w:left="2340" w:hanging="180"/>
      </w:pPr>
      <w:rPr>
        <w:rFonts w:cs="Times New Roman"/>
      </w:rPr>
    </w:lvl>
    <w:lvl w:ilvl="3" w:tplc="670241B6">
      <w:start w:val="1"/>
      <w:numFmt w:val="decimal"/>
      <w:lvlText w:val="%4."/>
      <w:lvlJc w:val="left"/>
      <w:pPr>
        <w:ind w:left="3060" w:hanging="360"/>
      </w:pPr>
      <w:rPr>
        <w:rFonts w:cs="Times New Roman"/>
      </w:rPr>
    </w:lvl>
    <w:lvl w:ilvl="4" w:tplc="4F422430">
      <w:start w:val="1"/>
      <w:numFmt w:val="lowerLetter"/>
      <w:lvlText w:val="%5."/>
      <w:lvlJc w:val="left"/>
      <w:pPr>
        <w:ind w:left="3780" w:hanging="360"/>
      </w:pPr>
      <w:rPr>
        <w:rFonts w:cs="Times New Roman"/>
      </w:rPr>
    </w:lvl>
    <w:lvl w:ilvl="5" w:tplc="93FC9782">
      <w:start w:val="1"/>
      <w:numFmt w:val="lowerRoman"/>
      <w:lvlText w:val="%6."/>
      <w:lvlJc w:val="right"/>
      <w:pPr>
        <w:ind w:left="4500" w:hanging="180"/>
      </w:pPr>
      <w:rPr>
        <w:rFonts w:cs="Times New Roman"/>
      </w:rPr>
    </w:lvl>
    <w:lvl w:ilvl="6" w:tplc="CEA2C0D0">
      <w:start w:val="1"/>
      <w:numFmt w:val="decimal"/>
      <w:lvlText w:val="%7."/>
      <w:lvlJc w:val="left"/>
      <w:pPr>
        <w:ind w:left="5220" w:hanging="360"/>
      </w:pPr>
      <w:rPr>
        <w:rFonts w:cs="Times New Roman"/>
      </w:rPr>
    </w:lvl>
    <w:lvl w:ilvl="7" w:tplc="944A6476">
      <w:start w:val="1"/>
      <w:numFmt w:val="lowerLetter"/>
      <w:lvlText w:val="%8."/>
      <w:lvlJc w:val="left"/>
      <w:pPr>
        <w:ind w:left="5940" w:hanging="360"/>
      </w:pPr>
      <w:rPr>
        <w:rFonts w:cs="Times New Roman"/>
      </w:rPr>
    </w:lvl>
    <w:lvl w:ilvl="8" w:tplc="63AC4B36">
      <w:start w:val="1"/>
      <w:numFmt w:val="lowerRoman"/>
      <w:lvlText w:val="%9."/>
      <w:lvlJc w:val="right"/>
      <w:pPr>
        <w:ind w:left="6660" w:hanging="180"/>
      </w:pPr>
      <w:rPr>
        <w:rFonts w:cs="Times New Roman"/>
      </w:rPr>
    </w:lvl>
  </w:abstractNum>
  <w:abstractNum w:abstractNumId="22" w15:restartNumberingAfterBreak="0">
    <w:nsid w:val="7B0A78A8"/>
    <w:multiLevelType w:val="hybridMultilevel"/>
    <w:tmpl w:val="106EC26E"/>
    <w:lvl w:ilvl="0" w:tplc="8EF615D6">
      <w:start w:val="1"/>
      <w:numFmt w:val="decimal"/>
      <w:lvlText w:val="%1)"/>
      <w:lvlJc w:val="left"/>
      <w:pPr>
        <w:ind w:left="1069" w:hanging="360"/>
      </w:pPr>
      <w:rPr>
        <w:rFonts w:cs="Times New Roman"/>
      </w:rPr>
    </w:lvl>
    <w:lvl w:ilvl="1" w:tplc="2FD459AE">
      <w:start w:val="1"/>
      <w:numFmt w:val="lowerLetter"/>
      <w:lvlText w:val="%2."/>
      <w:lvlJc w:val="left"/>
      <w:pPr>
        <w:ind w:left="1789" w:hanging="360"/>
      </w:pPr>
      <w:rPr>
        <w:rFonts w:cs="Times New Roman"/>
      </w:rPr>
    </w:lvl>
    <w:lvl w:ilvl="2" w:tplc="BC9404A8">
      <w:start w:val="1"/>
      <w:numFmt w:val="lowerRoman"/>
      <w:lvlText w:val="%3."/>
      <w:lvlJc w:val="right"/>
      <w:pPr>
        <w:ind w:left="2509" w:hanging="180"/>
      </w:pPr>
      <w:rPr>
        <w:rFonts w:cs="Times New Roman"/>
      </w:rPr>
    </w:lvl>
    <w:lvl w:ilvl="3" w:tplc="16646718">
      <w:start w:val="1"/>
      <w:numFmt w:val="decimal"/>
      <w:lvlText w:val="%4."/>
      <w:lvlJc w:val="left"/>
      <w:pPr>
        <w:ind w:left="3229" w:hanging="360"/>
      </w:pPr>
      <w:rPr>
        <w:rFonts w:cs="Times New Roman"/>
      </w:rPr>
    </w:lvl>
    <w:lvl w:ilvl="4" w:tplc="A33A6E20">
      <w:start w:val="1"/>
      <w:numFmt w:val="lowerLetter"/>
      <w:lvlText w:val="%5."/>
      <w:lvlJc w:val="left"/>
      <w:pPr>
        <w:ind w:left="3949" w:hanging="360"/>
      </w:pPr>
      <w:rPr>
        <w:rFonts w:cs="Times New Roman"/>
      </w:rPr>
    </w:lvl>
    <w:lvl w:ilvl="5" w:tplc="4A46F412">
      <w:start w:val="1"/>
      <w:numFmt w:val="lowerRoman"/>
      <w:lvlText w:val="%6."/>
      <w:lvlJc w:val="right"/>
      <w:pPr>
        <w:ind w:left="4669" w:hanging="180"/>
      </w:pPr>
      <w:rPr>
        <w:rFonts w:cs="Times New Roman"/>
      </w:rPr>
    </w:lvl>
    <w:lvl w:ilvl="6" w:tplc="127A3522">
      <w:start w:val="1"/>
      <w:numFmt w:val="decimal"/>
      <w:lvlText w:val="%7."/>
      <w:lvlJc w:val="left"/>
      <w:pPr>
        <w:ind w:left="5389" w:hanging="360"/>
      </w:pPr>
      <w:rPr>
        <w:rFonts w:cs="Times New Roman"/>
      </w:rPr>
    </w:lvl>
    <w:lvl w:ilvl="7" w:tplc="B2748B72">
      <w:start w:val="1"/>
      <w:numFmt w:val="lowerLetter"/>
      <w:lvlText w:val="%8."/>
      <w:lvlJc w:val="left"/>
      <w:pPr>
        <w:ind w:left="6109" w:hanging="360"/>
      </w:pPr>
      <w:rPr>
        <w:rFonts w:cs="Times New Roman"/>
      </w:rPr>
    </w:lvl>
    <w:lvl w:ilvl="8" w:tplc="215C3C70">
      <w:start w:val="1"/>
      <w:numFmt w:val="lowerRoman"/>
      <w:lvlText w:val="%9."/>
      <w:lvlJc w:val="right"/>
      <w:pPr>
        <w:ind w:left="6829" w:hanging="180"/>
      </w:pPr>
      <w:rPr>
        <w:rFonts w:cs="Times New Roman"/>
      </w:rPr>
    </w:lvl>
  </w:abstractNum>
  <w:num w:numId="1">
    <w:abstractNumId w:val="1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2"/>
  </w:num>
  <w:num w:numId="12">
    <w:abstractNumId w:val="10"/>
  </w:num>
  <w:num w:numId="13">
    <w:abstractNumId w:val="21"/>
  </w:num>
  <w:num w:numId="14">
    <w:abstractNumId w:val="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8"/>
    <w:rsid w:val="006F62E8"/>
    <w:rsid w:val="00BC6D67"/>
    <w:rsid w:val="00C17DDC"/>
    <w:rsid w:val="00D2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49C9"/>
  <w15:docId w15:val="{323D3C64-2C2E-438D-8FFE-CCE0AD2A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4">
    <w:name w:val="No Spacing"/>
    <w:link w:val="a5"/>
    <w:uiPriority w:val="1"/>
    <w:qFormat/>
    <w:rPr>
      <w:rFonts w:ascii="Calibri" w:hAnsi="Calibri"/>
      <w:sz w:val="22"/>
      <w:szCs w:val="22"/>
      <w:lang w:eastAsia="en-US"/>
    </w:rPr>
  </w:style>
  <w:style w:type="paragraph" w:styleId="a6">
    <w:name w:val="Title"/>
    <w:basedOn w:val="a"/>
    <w:link w:val="a7"/>
    <w:uiPriority w:val="99"/>
    <w:qFormat/>
    <w:pPr>
      <w:jc w:val="center"/>
    </w:pPr>
    <w:rPr>
      <w:b/>
      <w:bCs/>
      <w:sz w:val="24"/>
      <w:szCs w:val="24"/>
    </w:rPr>
  </w:style>
  <w:style w:type="character" w:customStyle="1" w:styleId="TitleChar">
    <w:name w:val="Title Char"/>
    <w:uiPriority w:val="10"/>
    <w:rPr>
      <w:sz w:val="48"/>
      <w:szCs w:val="48"/>
    </w:rPr>
  </w:style>
  <w:style w:type="paragraph" w:styleId="a8">
    <w:name w:val="Subtitle"/>
    <w:basedOn w:val="a"/>
    <w:link w:val="a9"/>
    <w:uiPriority w:val="99"/>
    <w:qFormat/>
    <w:pPr>
      <w:ind w:firstLine="720"/>
      <w:jc w:val="right"/>
    </w:pPr>
    <w:rPr>
      <w:sz w:val="28"/>
      <w:szCs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153"/>
        <w:tab w:val="right" w:pos="8306"/>
      </w:tabs>
    </w:pPr>
  </w:style>
  <w:style w:type="character" w:customStyle="1" w:styleId="HeaderChar">
    <w:name w:val="Header Char"/>
    <w:uiPriority w:val="99"/>
  </w:style>
  <w:style w:type="paragraph" w:styleId="ae">
    <w:name w:val="footer"/>
    <w:basedOn w:val="a"/>
    <w:link w:val="af"/>
    <w:uiPriority w:val="99"/>
    <w:pPr>
      <w:tabs>
        <w:tab w:val="center" w:pos="4153"/>
        <w:tab w:val="right" w:pos="8306"/>
      </w:tabs>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1">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rFonts w:cs="Times New Roman"/>
      <w:color w:val="0000FF"/>
      <w:u w:val="single"/>
    </w:rPr>
  </w:style>
  <w:style w:type="paragraph" w:styleId="af3">
    <w:name w:val="footnote text"/>
    <w:basedOn w:val="a"/>
    <w:link w:val="af4"/>
    <w:uiPriority w:val="99"/>
    <w:semiHidden/>
  </w:style>
  <w:style w:type="character" w:customStyle="1" w:styleId="FootnoteTextChar">
    <w:name w:val="Footnote Text Char"/>
    <w:uiPriority w:val="99"/>
    <w:rPr>
      <w:sz w:val="18"/>
    </w:rPr>
  </w:style>
  <w:style w:type="character" w:styleId="af5">
    <w:name w:val="footnote reference"/>
    <w:uiPriority w:val="99"/>
    <w:semiHidden/>
    <w:rPr>
      <w:rFonts w:cs="Times New Roman"/>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character" w:customStyle="1" w:styleId="10">
    <w:name w:val="Заголовок 1 Знак"/>
    <w:link w:val="1"/>
    <w:uiPriority w:val="99"/>
    <w:rPr>
      <w:rFonts w:ascii="Cambria" w:eastAsia="Times New Roman" w:hAnsi="Cambria" w:cs="Times New Roman"/>
      <w:b/>
      <w:bCs/>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Pr>
      <w:rFonts w:ascii="Cambria" w:eastAsia="Times New Roman" w:hAnsi="Cambria" w:cs="Times New Roman"/>
      <w:b/>
      <w:bCs/>
      <w:sz w:val="26"/>
      <w:szCs w:val="26"/>
    </w:rPr>
  </w:style>
  <w:style w:type="character" w:customStyle="1" w:styleId="40">
    <w:name w:val="Заголовок 4 Знак"/>
    <w:link w:val="4"/>
    <w:uiPriority w:val="99"/>
    <w:semiHidden/>
    <w:rPr>
      <w:rFonts w:ascii="Calibri" w:eastAsia="Times New Roman" w:hAnsi="Calibri" w:cs="Times New Roman"/>
      <w:b/>
      <w:bCs/>
      <w:sz w:val="28"/>
      <w:szCs w:val="28"/>
    </w:rPr>
  </w:style>
  <w:style w:type="character" w:customStyle="1" w:styleId="50">
    <w:name w:val="Заголовок 5 Знак"/>
    <w:link w:val="5"/>
    <w:uiPriority w:val="99"/>
    <w:semiHidden/>
    <w:rPr>
      <w:rFonts w:ascii="Calibri" w:eastAsia="Times New Roman" w:hAnsi="Calibri" w:cs="Times New Roman"/>
      <w:b/>
      <w:bCs/>
      <w:i/>
      <w:iCs/>
      <w:sz w:val="26"/>
      <w:szCs w:val="26"/>
    </w:rPr>
  </w:style>
  <w:style w:type="character" w:customStyle="1" w:styleId="60">
    <w:name w:val="Заголовок 6 Знак"/>
    <w:link w:val="6"/>
    <w:uiPriority w:val="99"/>
    <w:semiHidden/>
    <w:rPr>
      <w:rFonts w:ascii="Calibri" w:eastAsia="Times New Roman" w:hAnsi="Calibri" w:cs="Times New Roman"/>
      <w:b/>
      <w:bCs/>
    </w:rPr>
  </w:style>
  <w:style w:type="character" w:customStyle="1" w:styleId="70">
    <w:name w:val="Заголовок 7 Знак"/>
    <w:link w:val="7"/>
    <w:uiPriority w:val="99"/>
    <w:semiHidden/>
    <w:rPr>
      <w:rFonts w:ascii="Calibri" w:eastAsia="Times New Roman" w:hAnsi="Calibri" w:cs="Times New Roman"/>
      <w:sz w:val="24"/>
      <w:szCs w:val="24"/>
    </w:rPr>
  </w:style>
  <w:style w:type="character" w:customStyle="1" w:styleId="80">
    <w:name w:val="Заголовок 8 Знак"/>
    <w:link w:val="8"/>
    <w:uiPriority w:val="99"/>
    <w:semiHidden/>
    <w:rPr>
      <w:rFonts w:ascii="Calibri" w:eastAsia="Times New Roman" w:hAnsi="Calibri" w:cs="Times New Roman"/>
      <w:i/>
      <w:iCs/>
      <w:sz w:val="24"/>
      <w:szCs w:val="24"/>
    </w:rPr>
  </w:style>
  <w:style w:type="character" w:customStyle="1" w:styleId="90">
    <w:name w:val="Заголовок 9 Знак"/>
    <w:link w:val="9"/>
    <w:uiPriority w:val="99"/>
    <w:semiHidden/>
    <w:rPr>
      <w:rFonts w:ascii="Cambria" w:eastAsia="Times New Roman" w:hAnsi="Cambria" w:cs="Times New Roman"/>
    </w:rPr>
  </w:style>
  <w:style w:type="paragraph" w:customStyle="1" w:styleId="13">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fb">
    <w:name w:val="Основной шрифт"/>
    <w:uiPriority w:val="99"/>
  </w:style>
  <w:style w:type="character" w:customStyle="1" w:styleId="ad">
    <w:name w:val="Верхний колонтитул Знак"/>
    <w:link w:val="ac"/>
    <w:uiPriority w:val="99"/>
    <w:rPr>
      <w:rFonts w:cs="Times New Roman"/>
      <w:sz w:val="20"/>
      <w:szCs w:val="20"/>
    </w:rPr>
  </w:style>
  <w:style w:type="character" w:customStyle="1" w:styleId="afc">
    <w:name w:val="номер страницы"/>
    <w:uiPriority w:val="99"/>
    <w:rPr>
      <w:rFonts w:cs="Times New Roman"/>
    </w:rPr>
  </w:style>
  <w:style w:type="paragraph" w:styleId="afd">
    <w:name w:val="Body Text"/>
    <w:basedOn w:val="a"/>
    <w:link w:val="afe"/>
    <w:uiPriority w:val="99"/>
    <w:pPr>
      <w:jc w:val="both"/>
    </w:pPr>
    <w:rPr>
      <w:sz w:val="28"/>
      <w:szCs w:val="28"/>
    </w:rPr>
  </w:style>
  <w:style w:type="character" w:customStyle="1" w:styleId="afe">
    <w:name w:val="Основной текст Знак"/>
    <w:link w:val="afd"/>
    <w:uiPriority w:val="99"/>
    <w:rPr>
      <w:rFonts w:cs="Times New Roman"/>
      <w:sz w:val="20"/>
      <w:szCs w:val="20"/>
    </w:rPr>
  </w:style>
  <w:style w:type="paragraph" w:styleId="26">
    <w:name w:val="Body Text 2"/>
    <w:basedOn w:val="a"/>
    <w:link w:val="27"/>
    <w:uiPriority w:val="99"/>
    <w:pPr>
      <w:jc w:val="both"/>
    </w:pPr>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semiHidden/>
    <w:rPr>
      <w:rFonts w:cs="Times New Roman"/>
      <w:sz w:val="20"/>
      <w:szCs w:val="20"/>
    </w:rPr>
  </w:style>
  <w:style w:type="character" w:customStyle="1" w:styleId="af">
    <w:name w:val="Нижний колонтитул Знак"/>
    <w:link w:val="ae"/>
    <w:uiPriority w:val="99"/>
    <w:rPr>
      <w:rFonts w:cs="Times New Roman"/>
      <w:sz w:val="20"/>
      <w:szCs w:val="20"/>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pPr>
      <w:widowControl w:val="0"/>
    </w:pPr>
    <w:rPr>
      <w:rFonts w:ascii="Courier New" w:hAnsi="Courier New" w:cs="Courier New"/>
      <w:lang w:eastAsia="ru-RU"/>
    </w:rPr>
  </w:style>
  <w:style w:type="paragraph" w:customStyle="1" w:styleId="ConsNormal">
    <w:name w:val="ConsNormal"/>
    <w:pPr>
      <w:widowControl w:val="0"/>
      <w:ind w:firstLine="720"/>
    </w:pPr>
    <w:rPr>
      <w:rFonts w:ascii="Courier" w:hAnsi="Courier" w:cs="Courier"/>
      <w:lang w:eastAsia="ru-RU"/>
    </w:rPr>
  </w:style>
  <w:style w:type="paragraph" w:customStyle="1" w:styleId="ConsTitle">
    <w:name w:val="ConsTitle"/>
    <w:uiPriority w:val="99"/>
    <w:pPr>
      <w:widowControl w:val="0"/>
    </w:pPr>
    <w:rPr>
      <w:rFonts w:ascii="Arial" w:hAnsi="Arial" w:cs="Arial"/>
      <w:b/>
      <w:bCs/>
      <w:sz w:val="16"/>
      <w:szCs w:val="16"/>
      <w:lang w:eastAsia="ru-RU"/>
    </w:rPr>
  </w:style>
  <w:style w:type="paragraph" w:styleId="aff">
    <w:name w:val="Body Text Indent"/>
    <w:basedOn w:val="a"/>
    <w:link w:val="aff0"/>
    <w:uiPriority w:val="99"/>
    <w:pPr>
      <w:spacing w:after="120"/>
      <w:ind w:left="283"/>
    </w:pPr>
  </w:style>
  <w:style w:type="character" w:customStyle="1" w:styleId="aff0">
    <w:name w:val="Основной текст с отступом Знак"/>
    <w:link w:val="aff"/>
    <w:uiPriority w:val="99"/>
    <w:semiHidden/>
    <w:rPr>
      <w:rFonts w:cs="Times New Roman"/>
      <w:sz w:val="20"/>
      <w:szCs w:val="20"/>
    </w:rPr>
  </w:style>
  <w:style w:type="paragraph" w:styleId="aff1">
    <w:name w:val="Balloon Text"/>
    <w:basedOn w:val="a"/>
    <w:link w:val="aff2"/>
    <w:uiPriority w:val="99"/>
    <w:semiHidden/>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 w:type="character" w:styleId="aff3">
    <w:name w:val="page number"/>
    <w:uiPriority w:val="99"/>
    <w:rPr>
      <w:rFonts w:cs="Times New Roman"/>
    </w:rPr>
  </w:style>
  <w:style w:type="table" w:customStyle="1" w:styleId="14">
    <w:name w:val="Сетка таблицы1"/>
    <w:uiPriority w:val="99"/>
    <w:rPr>
      <w:lang w:eastAsia="ru-RU"/>
    </w:rPr>
    <w:tblPr>
      <w:tblCellMar>
        <w:top w:w="0" w:type="dxa"/>
        <w:left w:w="0" w:type="dxa"/>
        <w:bottom w:w="0" w:type="dxa"/>
        <w:right w:w="0" w:type="dxa"/>
      </w:tblCellMar>
    </w:tblPr>
  </w:style>
  <w:style w:type="paragraph" w:customStyle="1" w:styleId="ConsPlusNormal">
    <w:name w:val="ConsPlusNormal"/>
    <w:link w:val="ConsPlusNormal0"/>
    <w:qFormat/>
    <w:pPr>
      <w:ind w:firstLine="720"/>
    </w:pPr>
    <w:rPr>
      <w:rFonts w:ascii="Arial" w:hAnsi="Arial" w:cs="Arial"/>
      <w:lang w:eastAsia="ru-RU"/>
    </w:rPr>
  </w:style>
  <w:style w:type="paragraph" w:customStyle="1" w:styleId="ConsPlusTitle">
    <w:name w:val="ConsPlusTitle"/>
    <w:rPr>
      <w:rFonts w:ascii="Arial" w:hAnsi="Arial" w:cs="Arial"/>
      <w:b/>
      <w:bCs/>
      <w:lang w:eastAsia="ru-RU"/>
    </w:rPr>
  </w:style>
  <w:style w:type="paragraph" w:styleId="35">
    <w:name w:val="Body Text 3"/>
    <w:basedOn w:val="a"/>
    <w:link w:val="36"/>
    <w:uiPriority w:val="99"/>
    <w:unhideWhenUsed/>
    <w:pPr>
      <w:spacing w:after="120"/>
    </w:pPr>
    <w:rPr>
      <w:sz w:val="16"/>
      <w:szCs w:val="16"/>
    </w:rPr>
  </w:style>
  <w:style w:type="character" w:customStyle="1" w:styleId="36">
    <w:name w:val="Основной текст 3 Знак"/>
    <w:link w:val="35"/>
    <w:uiPriority w:val="99"/>
    <w:semiHidden/>
    <w:rPr>
      <w:rFonts w:cs="Times New Roman"/>
      <w:sz w:val="16"/>
      <w:szCs w:val="16"/>
    </w:rPr>
  </w:style>
  <w:style w:type="character" w:customStyle="1" w:styleId="53">
    <w:name w:val="Основной текст (5)_"/>
    <w:link w:val="54"/>
    <w:rPr>
      <w:sz w:val="26"/>
      <w:shd w:val="clear" w:color="auto" w:fill="FFFFFF"/>
    </w:rPr>
  </w:style>
  <w:style w:type="paragraph" w:customStyle="1" w:styleId="54">
    <w:name w:val="Основной текст (5)"/>
    <w:basedOn w:val="a"/>
    <w:link w:val="53"/>
    <w:pPr>
      <w:shd w:val="clear" w:color="auto" w:fill="FFFFFF"/>
      <w:spacing w:before="420" w:after="300" w:line="240" w:lineRule="atLeast"/>
    </w:pPr>
    <w:rPr>
      <w:sz w:val="26"/>
      <w:szCs w:val="26"/>
    </w:rPr>
  </w:style>
  <w:style w:type="paragraph" w:customStyle="1" w:styleId="ConsPlusNonformat">
    <w:name w:val="ConsPlusNonformat"/>
    <w:uiPriority w:val="99"/>
    <w:pPr>
      <w:widowControl w:val="0"/>
    </w:pPr>
    <w:rPr>
      <w:rFonts w:ascii="Courier New" w:hAnsi="Courier New"/>
      <w:lang w:eastAsia="ru-RU"/>
    </w:rPr>
  </w:style>
  <w:style w:type="character" w:customStyle="1" w:styleId="2a">
    <w:name w:val="Заголовок №2_"/>
    <w:link w:val="2b"/>
    <w:rPr>
      <w:b/>
      <w:bCs/>
      <w:spacing w:val="-1"/>
      <w:sz w:val="25"/>
      <w:szCs w:val="25"/>
      <w:shd w:val="clear" w:color="auto" w:fill="FFFFFF"/>
    </w:rPr>
  </w:style>
  <w:style w:type="paragraph" w:customStyle="1" w:styleId="2b">
    <w:name w:val="Заголовок №2"/>
    <w:basedOn w:val="a"/>
    <w:link w:val="2a"/>
    <w:pPr>
      <w:widowControl w:val="0"/>
      <w:shd w:val="clear" w:color="auto" w:fill="FFFFFF"/>
      <w:spacing w:before="1560" w:after="600" w:line="312" w:lineRule="exact"/>
      <w:outlineLvl w:val="1"/>
    </w:pPr>
    <w:rPr>
      <w:b/>
      <w:bCs/>
      <w:spacing w:val="-1"/>
      <w:sz w:val="25"/>
      <w:szCs w:val="25"/>
    </w:rPr>
  </w:style>
  <w:style w:type="character" w:customStyle="1" w:styleId="aff4">
    <w:name w:val="Основной текст_"/>
    <w:link w:val="15"/>
    <w:rPr>
      <w:spacing w:val="-2"/>
      <w:sz w:val="25"/>
      <w:szCs w:val="25"/>
      <w:shd w:val="clear" w:color="auto" w:fill="FFFFFF"/>
    </w:rPr>
  </w:style>
  <w:style w:type="paragraph" w:customStyle="1" w:styleId="15">
    <w:name w:val="Основной текст1"/>
    <w:basedOn w:val="a"/>
    <w:link w:val="aff4"/>
    <w:pPr>
      <w:widowControl w:val="0"/>
      <w:shd w:val="clear" w:color="auto" w:fill="FFFFFF"/>
      <w:spacing w:before="600" w:after="180" w:line="307" w:lineRule="exact"/>
      <w:jc w:val="both"/>
    </w:pPr>
    <w:rPr>
      <w:spacing w:val="-2"/>
      <w:sz w:val="25"/>
      <w:szCs w:val="25"/>
    </w:rPr>
  </w:style>
  <w:style w:type="character" w:customStyle="1" w:styleId="1pt">
    <w:name w:val="Основной текст + Полужирный;Интервал 1 pt"/>
    <w:rPr>
      <w:rFonts w:ascii="Times New Roman" w:eastAsia="Times New Roman" w:hAnsi="Times New Roman" w:cs="Times New Roman"/>
      <w:b/>
      <w:bCs/>
      <w:color w:val="000000"/>
      <w:spacing w:val="33"/>
      <w:position w:val="0"/>
      <w:sz w:val="25"/>
      <w:szCs w:val="25"/>
      <w:shd w:val="clear" w:color="auto" w:fill="FFFFFF"/>
      <w:lang w:val="ru-RU"/>
    </w:rPr>
  </w:style>
  <w:style w:type="paragraph" w:styleId="aff5">
    <w:name w:val="Plain Text"/>
    <w:basedOn w:val="a"/>
    <w:link w:val="aff6"/>
    <w:uiPriority w:val="99"/>
    <w:unhideWhenUsed/>
    <w:rPr>
      <w:rFonts w:ascii="Courier New" w:hAnsi="Courier New" w:cs="Courier New"/>
    </w:rPr>
  </w:style>
  <w:style w:type="character" w:customStyle="1" w:styleId="aff6">
    <w:name w:val="Текст Знак"/>
    <w:link w:val="aff5"/>
    <w:uiPriority w:val="99"/>
    <w:rPr>
      <w:rFonts w:ascii="Courier New" w:hAnsi="Courier New" w:cs="Courier New"/>
    </w:rPr>
  </w:style>
  <w:style w:type="character" w:customStyle="1" w:styleId="FontStyle15">
    <w:name w:val="Font Style15"/>
    <w:rPr>
      <w:rFonts w:ascii="Times New Roman" w:hAnsi="Times New Roman"/>
      <w:color w:val="000000"/>
      <w:sz w:val="24"/>
    </w:rPr>
  </w:style>
  <w:style w:type="character" w:customStyle="1" w:styleId="ConsPlusNormal0">
    <w:name w:val="ConsPlusNormal Знак"/>
    <w:link w:val="ConsPlusNormal"/>
    <w:rPr>
      <w:rFonts w:ascii="Arial" w:hAnsi="Arial" w:cs="Arial"/>
    </w:rPr>
  </w:style>
  <w:style w:type="character" w:customStyle="1" w:styleId="a5">
    <w:name w:val="Без интервала Знак"/>
    <w:link w:val="a4"/>
    <w:uiPriority w:val="1"/>
    <w:rPr>
      <w:rFonts w:ascii="Calibri" w:hAnsi="Calibri"/>
      <w:sz w:val="22"/>
      <w:szCs w:val="22"/>
      <w:lang w:eastAsia="en-US"/>
    </w:rPr>
  </w:style>
  <w:style w:type="paragraph" w:customStyle="1" w:styleId="43">
    <w:name w:val="Заголовок4"/>
    <w:basedOn w:val="1"/>
    <w:next w:val="5"/>
    <w:uiPriority w:val="99"/>
    <w:pPr>
      <w:widowControl w:val="0"/>
      <w:spacing w:before="100" w:beforeAutospacing="1" w:after="100" w:afterAutospacing="1"/>
      <w:jc w:val="center"/>
    </w:pPr>
  </w:style>
  <w:style w:type="paragraph" w:customStyle="1" w:styleId="ConsCell">
    <w:name w:val="ConsCell"/>
    <w:uiPriority w:val="99"/>
    <w:pPr>
      <w:widowControl w:val="0"/>
    </w:pPr>
    <w:rPr>
      <w:rFonts w:ascii="Arial" w:hAnsi="Arial" w:cs="Arial"/>
      <w:lang w:eastAsia="ru-RU"/>
    </w:rPr>
  </w:style>
  <w:style w:type="paragraph" w:customStyle="1" w:styleId="FR1">
    <w:name w:val="FR1"/>
    <w:uiPriority w:val="99"/>
    <w:pPr>
      <w:widowControl w:val="0"/>
      <w:spacing w:before="1860" w:line="320" w:lineRule="auto"/>
      <w:ind w:right="1600"/>
    </w:pPr>
    <w:rPr>
      <w:sz w:val="18"/>
      <w:szCs w:val="18"/>
      <w:lang w:eastAsia="ru-RU"/>
    </w:rPr>
  </w:style>
  <w:style w:type="paragraph" w:styleId="aff7">
    <w:name w:val="Normal (Web)"/>
    <w:basedOn w:val="a"/>
    <w:uiPriority w:val="99"/>
    <w:pPr>
      <w:spacing w:before="100" w:beforeAutospacing="1" w:after="100" w:afterAutospacing="1"/>
    </w:pPr>
    <w:rPr>
      <w:color w:val="000000"/>
      <w:sz w:val="24"/>
      <w:szCs w:val="24"/>
    </w:rPr>
  </w:style>
  <w:style w:type="character" w:customStyle="1" w:styleId="a7">
    <w:name w:val="Заголовок Знак"/>
    <w:link w:val="a6"/>
    <w:uiPriority w:val="99"/>
    <w:rPr>
      <w:b/>
      <w:bCs/>
      <w:sz w:val="24"/>
      <w:szCs w:val="24"/>
    </w:rPr>
  </w:style>
  <w:style w:type="paragraph" w:customStyle="1" w:styleId="aff8">
    <w:name w:val="Термин"/>
    <w:basedOn w:val="a"/>
    <w:next w:val="a"/>
    <w:uiPriority w:val="99"/>
    <w:rPr>
      <w:sz w:val="24"/>
      <w:szCs w:val="24"/>
      <w:lang w:val="pl-PL"/>
    </w:rPr>
  </w:style>
  <w:style w:type="paragraph" w:customStyle="1" w:styleId="H1">
    <w:name w:val="H1"/>
    <w:basedOn w:val="a"/>
    <w:next w:val="a"/>
    <w:uiPriority w:val="99"/>
    <w:pPr>
      <w:keepNext/>
      <w:spacing w:before="100" w:after="100"/>
      <w:outlineLvl w:val="1"/>
    </w:pPr>
    <w:rPr>
      <w:b/>
      <w:bCs/>
      <w:sz w:val="48"/>
      <w:szCs w:val="48"/>
      <w:lang w:val="pl-PL"/>
    </w:rPr>
  </w:style>
  <w:style w:type="paragraph" w:customStyle="1" w:styleId="aff9">
    <w:name w:val="Список определений"/>
    <w:basedOn w:val="a"/>
    <w:next w:val="aff8"/>
    <w:uiPriority w:val="99"/>
    <w:pPr>
      <w:ind w:left="360"/>
    </w:pPr>
    <w:rPr>
      <w:sz w:val="24"/>
      <w:szCs w:val="24"/>
      <w:lang w:val="pl-PL"/>
    </w:rPr>
  </w:style>
  <w:style w:type="paragraph" w:customStyle="1" w:styleId="Heading">
    <w:name w:val="Heading"/>
    <w:uiPriority w:val="99"/>
    <w:rPr>
      <w:rFonts w:ascii="Arial" w:hAnsi="Arial" w:cs="Arial"/>
      <w:b/>
      <w:bCs/>
      <w:sz w:val="22"/>
      <w:szCs w:val="22"/>
      <w:lang w:eastAsia="ru-RU"/>
    </w:rPr>
  </w:style>
  <w:style w:type="paragraph" w:customStyle="1" w:styleId="Preformat">
    <w:name w:val="Preformat"/>
    <w:uiPriority w:val="99"/>
    <w:rPr>
      <w:rFonts w:ascii="Courier New" w:hAnsi="Courier New" w:cs="Courier New"/>
      <w:lang w:eastAsia="ru-RU"/>
    </w:rPr>
  </w:style>
  <w:style w:type="paragraph" w:styleId="affa">
    <w:name w:val="Block Text"/>
    <w:basedOn w:val="a"/>
    <w:uiPriority w:val="99"/>
    <w:pPr>
      <w:ind w:left="5954" w:right="-369" w:hanging="2126"/>
      <w:jc w:val="both"/>
    </w:pPr>
    <w:rPr>
      <w:sz w:val="28"/>
      <w:szCs w:val="28"/>
    </w:rPr>
  </w:style>
  <w:style w:type="character" w:customStyle="1" w:styleId="affb">
    <w:name w:val="Цветовое выделение"/>
    <w:uiPriority w:val="99"/>
    <w:rPr>
      <w:b/>
      <w:color w:val="000080"/>
      <w:sz w:val="20"/>
    </w:rPr>
  </w:style>
  <w:style w:type="character" w:customStyle="1" w:styleId="affc">
    <w:name w:val="Не вступил в силу"/>
    <w:uiPriority w:val="99"/>
    <w:rPr>
      <w:color w:val="008080"/>
      <w:sz w:val="20"/>
    </w:rPr>
  </w:style>
  <w:style w:type="paragraph" w:customStyle="1" w:styleId="affd">
    <w:name w:val="Таблицы (моноширинный)"/>
    <w:basedOn w:val="a"/>
    <w:next w:val="a"/>
    <w:uiPriority w:val="99"/>
    <w:pPr>
      <w:widowControl w:val="0"/>
      <w:jc w:val="both"/>
    </w:pPr>
    <w:rPr>
      <w:rFonts w:ascii="Courier New" w:hAnsi="Courier New" w:cs="Courier New"/>
    </w:rPr>
  </w:style>
  <w:style w:type="character" w:customStyle="1" w:styleId="af4">
    <w:name w:val="Текст сноски Знак"/>
    <w:basedOn w:val="a0"/>
    <w:link w:val="af3"/>
    <w:uiPriority w:val="99"/>
    <w:semiHidden/>
  </w:style>
  <w:style w:type="character" w:customStyle="1" w:styleId="16">
    <w:name w:val="Текст сноски Знак1"/>
    <w:basedOn w:val="a0"/>
    <w:uiPriority w:val="99"/>
    <w:semiHidden/>
  </w:style>
  <w:style w:type="character" w:customStyle="1" w:styleId="17">
    <w:name w:val="Основной шрифт абзаца1"/>
    <w:uiPriority w:val="99"/>
    <w:rPr>
      <w:sz w:val="20"/>
    </w:rPr>
  </w:style>
  <w:style w:type="paragraph" w:customStyle="1" w:styleId="affe">
    <w:name w:val="Îñíîâíîé òåêñò"/>
    <w:basedOn w:val="afff"/>
    <w:uiPriority w:val="99"/>
    <w:rPr>
      <w:sz w:val="28"/>
      <w:szCs w:val="28"/>
    </w:rPr>
  </w:style>
  <w:style w:type="paragraph" w:customStyle="1" w:styleId="afff">
    <w:name w:val="Îáû÷íûé"/>
    <w:uiPriority w:val="99"/>
    <w:rPr>
      <w:lang w:eastAsia="ar-SA"/>
    </w:rPr>
  </w:style>
  <w:style w:type="character" w:customStyle="1" w:styleId="afff0">
    <w:name w:val="Стиль полужирный"/>
    <w:uiPriority w:val="99"/>
    <w:rPr>
      <w:rFonts w:ascii="Times New Roman" w:hAnsi="Times New Roman"/>
      <w:sz w:val="24"/>
    </w:rPr>
  </w:style>
  <w:style w:type="paragraph" w:customStyle="1" w:styleId="afff1">
    <w:name w:val="Прижатый влево"/>
    <w:basedOn w:val="a"/>
    <w:next w:val="a"/>
    <w:uiPriority w:val="99"/>
    <w:pPr>
      <w:widowControl w:val="0"/>
    </w:pPr>
    <w:rPr>
      <w:rFonts w:ascii="Arial" w:hAnsi="Arial" w:cs="Arial"/>
    </w:rPr>
  </w:style>
  <w:style w:type="paragraph" w:customStyle="1" w:styleId="afff2">
    <w:name w:val="Кому"/>
    <w:basedOn w:val="a"/>
    <w:uiPriority w:val="99"/>
    <w:rPr>
      <w:rFonts w:ascii="Baltica" w:hAnsi="Baltica" w:cs="Baltica"/>
      <w:sz w:val="24"/>
      <w:szCs w:val="24"/>
    </w:rPr>
  </w:style>
  <w:style w:type="paragraph" w:customStyle="1" w:styleId="afff3">
    <w:name w:val="Цитаты"/>
    <w:basedOn w:val="a"/>
    <w:uiPriority w:val="99"/>
    <w:pPr>
      <w:spacing w:before="100" w:after="100"/>
      <w:ind w:left="360" w:right="360"/>
    </w:pPr>
    <w:rPr>
      <w:sz w:val="24"/>
      <w:szCs w:val="24"/>
    </w:rPr>
  </w:style>
  <w:style w:type="paragraph" w:customStyle="1" w:styleId="37">
    <w:name w:val="заголовок 3"/>
    <w:basedOn w:val="a"/>
    <w:next w:val="a"/>
    <w:uiPriority w:val="99"/>
    <w:pPr>
      <w:keepNext/>
      <w:jc w:val="center"/>
    </w:pPr>
    <w:rPr>
      <w:sz w:val="28"/>
      <w:szCs w:val="28"/>
      <w:lang w:val="en-US"/>
    </w:rPr>
  </w:style>
  <w:style w:type="character" w:styleId="afff4">
    <w:name w:val="Strong"/>
    <w:uiPriority w:val="99"/>
    <w:qFormat/>
    <w:rPr>
      <w:rFonts w:cs="Times New Roman"/>
      <w:b/>
    </w:rPr>
  </w:style>
  <w:style w:type="character" w:customStyle="1" w:styleId="a9">
    <w:name w:val="Подзаголовок Знак"/>
    <w:link w:val="a8"/>
    <w:uiPriority w:val="99"/>
    <w:rPr>
      <w:sz w:val="28"/>
      <w:szCs w:val="28"/>
    </w:rPr>
  </w:style>
  <w:style w:type="paragraph" w:customStyle="1" w:styleId="62">
    <w:name w:val="заголовок 6"/>
    <w:basedOn w:val="a"/>
    <w:next w:val="a"/>
    <w:uiPriority w:val="99"/>
    <w:pPr>
      <w:keepNext/>
      <w:jc w:val="center"/>
      <w:outlineLvl w:val="5"/>
    </w:pPr>
    <w:rPr>
      <w:sz w:val="28"/>
      <w:szCs w:val="28"/>
    </w:rPr>
  </w:style>
  <w:style w:type="character" w:customStyle="1" w:styleId="18">
    <w:name w:val="Гиперссылка1"/>
    <w:uiPriority w:val="99"/>
    <w:rPr>
      <w:color w:val="0000FF"/>
      <w:u w:val="none"/>
    </w:rPr>
  </w:style>
  <w:style w:type="paragraph" w:styleId="2c">
    <w:name w:val="envelope return"/>
    <w:basedOn w:val="a"/>
    <w:uiPriority w:val="99"/>
    <w:pPr>
      <w:ind w:right="57"/>
      <w:jc w:val="both"/>
    </w:pPr>
    <w:rPr>
      <w:sz w:val="24"/>
      <w:szCs w:val="24"/>
    </w:rPr>
  </w:style>
  <w:style w:type="character" w:customStyle="1" w:styleId="text11">
    <w:name w:val="text11"/>
    <w:uiPriority w:val="99"/>
    <w:rPr>
      <w:rFonts w:ascii="Arial" w:hAnsi="Arial"/>
      <w:color w:val="000000"/>
      <w:sz w:val="20"/>
    </w:rPr>
  </w:style>
  <w:style w:type="paragraph" w:customStyle="1" w:styleId="55">
    <w:name w:val="заголовок 5"/>
    <w:basedOn w:val="a"/>
    <w:next w:val="a"/>
    <w:uiPriority w:val="99"/>
    <w:pPr>
      <w:keepNext/>
      <w:ind w:left="6480" w:firstLine="720"/>
      <w:outlineLvl w:val="4"/>
    </w:pPr>
    <w:rPr>
      <w:sz w:val="28"/>
      <w:szCs w:val="28"/>
    </w:rPr>
  </w:style>
  <w:style w:type="paragraph" w:customStyle="1" w:styleId="afff5">
    <w:name w:val="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Знак Знак Знак 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7">
    <w:name w:val="Об"/>
    <w:uiPriority w:val="99"/>
    <w:pPr>
      <w:widowControl w:val="0"/>
    </w:pPr>
    <w:rPr>
      <w:lang w:eastAsia="ru-RU"/>
    </w:rPr>
  </w:style>
  <w:style w:type="paragraph" w:customStyle="1" w:styleId="afff8">
    <w:name w:val="Прикольный"/>
    <w:basedOn w:val="afff7"/>
    <w:uiPriority w:val="99"/>
  </w:style>
  <w:style w:type="paragraph" w:customStyle="1" w:styleId="19">
    <w:name w:val="Знак Знак Знак Знак1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9">
    <w:name w:val="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a">
    <w:name w:val="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2d">
    <w:name w:val="Знак Знак Знак Знак2"/>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 Знак1"/>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b">
    <w:name w:val="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b">
    <w:name w:val="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c">
    <w:name w:val="Знак Знак Знак 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d">
    <w:name w:val="Знак Знак Знак1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character" w:customStyle="1" w:styleId="afffc">
    <w:name w:val="Гипертекстовая ссылка"/>
    <w:uiPriority w:val="99"/>
    <w:rPr>
      <w:color w:val="008000"/>
      <w:sz w:val="20"/>
      <w:u w:val="single"/>
    </w:rPr>
  </w:style>
  <w:style w:type="paragraph" w:customStyle="1" w:styleId="afffd">
    <w:name w:val="????????"/>
    <w:basedOn w:val="a"/>
    <w:uiPriority w:val="99"/>
    <w:pPr>
      <w:widowControl w:val="0"/>
      <w:jc w:val="center"/>
    </w:pPr>
    <w:rPr>
      <w:sz w:val="28"/>
      <w:szCs w:val="28"/>
    </w:rPr>
  </w:style>
  <w:style w:type="paragraph" w:customStyle="1" w:styleId="ConsPlusCell">
    <w:name w:val="ConsPlusCell"/>
    <w:uiPriority w:val="99"/>
    <w:pPr>
      <w:widowControl w:val="0"/>
    </w:pPr>
    <w:rPr>
      <w:rFonts w:ascii="Arial" w:hAnsi="Arial" w:cs="Arial"/>
      <w:lang w:eastAsia="ru-RU"/>
    </w:rPr>
  </w:style>
  <w:style w:type="character" w:customStyle="1" w:styleId="44">
    <w:name w:val="Основной текст (4)"/>
    <w:link w:val="410"/>
    <w:uiPriority w:val="99"/>
    <w:rPr>
      <w:b/>
      <w:sz w:val="18"/>
      <w:shd w:val="clear" w:color="auto" w:fill="FFFFFF"/>
    </w:rPr>
  </w:style>
  <w:style w:type="paragraph" w:customStyle="1" w:styleId="410">
    <w:name w:val="Основной текст (4)1"/>
    <w:basedOn w:val="a"/>
    <w:link w:val="44"/>
    <w:uiPriority w:val="99"/>
    <w:pPr>
      <w:shd w:val="clear" w:color="auto" w:fill="FFFFFF"/>
      <w:spacing w:before="240" w:after="480" w:line="240" w:lineRule="atLeast"/>
      <w:jc w:val="center"/>
    </w:pPr>
    <w:rPr>
      <w:b/>
      <w:sz w:val="18"/>
    </w:rPr>
  </w:style>
  <w:style w:type="character" w:customStyle="1" w:styleId="38">
    <w:name w:val="Основной текст (3)"/>
    <w:link w:val="310"/>
    <w:uiPriority w:val="99"/>
    <w:rPr>
      <w:sz w:val="28"/>
      <w:shd w:val="clear" w:color="auto" w:fill="FFFFFF"/>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rPr>
  </w:style>
  <w:style w:type="paragraph" w:customStyle="1" w:styleId="afffe">
    <w:name w:val="Текст (лев. подпись)"/>
    <w:basedOn w:val="a"/>
    <w:next w:val="a"/>
    <w:uiPriority w:val="99"/>
    <w:pPr>
      <w:widowControl w:val="0"/>
    </w:pPr>
    <w:rPr>
      <w:rFonts w:ascii="Arial" w:hAnsi="Arial"/>
    </w:rPr>
  </w:style>
  <w:style w:type="paragraph" w:customStyle="1" w:styleId="affff">
    <w:name w:val="Текст (прав. подпись)"/>
    <w:basedOn w:val="a"/>
    <w:next w:val="a"/>
    <w:uiPriority w:val="99"/>
    <w:pPr>
      <w:widowControl w:val="0"/>
      <w:jc w:val="right"/>
    </w:pPr>
    <w:rPr>
      <w:rFonts w:ascii="Arial" w:hAnsi="Arial"/>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sz w:val="26"/>
    </w:rPr>
  </w:style>
  <w:style w:type="paragraph" w:customStyle="1" w:styleId="affff0">
    <w:name w:val="обычный"/>
    <w:basedOn w:val="a"/>
    <w:uiPriority w:val="99"/>
    <w:rPr>
      <w:rFonts w:ascii="Calibri" w:hAnsi="Calibri" w:cs="Calibri"/>
      <w:color w:val="000000"/>
    </w:rPr>
  </w:style>
  <w:style w:type="paragraph" w:customStyle="1" w:styleId="1e">
    <w:name w:val="Верхний колонтитул1"/>
    <w:basedOn w:val="a"/>
    <w:pPr>
      <w:tabs>
        <w:tab w:val="center" w:pos="4153"/>
        <w:tab w:val="right" w:pos="8306"/>
      </w:tabs>
    </w:pPr>
    <w:rPr>
      <w:sz w:val="28"/>
    </w:rPr>
  </w:style>
  <w:style w:type="character" w:customStyle="1" w:styleId="affff1">
    <w:name w:val="Текст примечания Знак"/>
    <w:link w:val="affff2"/>
    <w:uiPriority w:val="99"/>
    <w:semiHidden/>
    <w:rPr>
      <w:rFonts w:ascii="Calibri" w:eastAsia="Calibri" w:hAnsi="Calibri"/>
      <w:lang w:eastAsia="en-US"/>
    </w:rPr>
  </w:style>
  <w:style w:type="paragraph" w:styleId="affff2">
    <w:name w:val="annotation text"/>
    <w:basedOn w:val="a"/>
    <w:link w:val="affff1"/>
    <w:uiPriority w:val="99"/>
    <w:semiHidden/>
    <w:unhideWhenUsed/>
    <w:pPr>
      <w:spacing w:after="200"/>
    </w:pPr>
    <w:rPr>
      <w:rFonts w:ascii="Calibri" w:eastAsia="Calibri" w:hAnsi="Calibri"/>
      <w:lang w:eastAsia="en-US"/>
    </w:rPr>
  </w:style>
  <w:style w:type="character" w:customStyle="1" w:styleId="1f">
    <w:name w:val="Текст примечания Знак1"/>
    <w:basedOn w:val="a0"/>
    <w:uiPriority w:val="99"/>
    <w:semiHidden/>
  </w:style>
  <w:style w:type="character" w:customStyle="1" w:styleId="affff3">
    <w:name w:val="Тема примечания Знак"/>
    <w:link w:val="affff4"/>
    <w:uiPriority w:val="99"/>
    <w:semiHidden/>
    <w:rPr>
      <w:rFonts w:ascii="Calibri" w:eastAsia="Calibri" w:hAnsi="Calibri"/>
      <w:b/>
      <w:bCs/>
      <w:lang w:eastAsia="en-US"/>
    </w:rPr>
  </w:style>
  <w:style w:type="paragraph" w:styleId="affff4">
    <w:name w:val="annotation subject"/>
    <w:basedOn w:val="affff2"/>
    <w:next w:val="affff2"/>
    <w:link w:val="affff3"/>
    <w:uiPriority w:val="99"/>
    <w:semiHidden/>
    <w:unhideWhenUsed/>
    <w:rPr>
      <w:b/>
      <w:bCs/>
    </w:rPr>
  </w:style>
  <w:style w:type="character" w:customStyle="1" w:styleId="1f0">
    <w:name w:val="Тема примечания Знак1"/>
    <w:uiPriority w:val="99"/>
    <w:semiHidden/>
    <w:rPr>
      <w:b/>
      <w:bCs/>
    </w:rPr>
  </w:style>
  <w:style w:type="paragraph" w:customStyle="1" w:styleId="2e">
    <w:name w:val="Основной текст2"/>
    <w:basedOn w:val="a"/>
    <w:pPr>
      <w:widowControl w:val="0"/>
      <w:shd w:val="clear" w:color="auto" w:fill="FFFFFF"/>
      <w:spacing w:before="360" w:after="360" w:line="0" w:lineRule="atLeast"/>
      <w:ind w:hanging="1580"/>
      <w:jc w:val="center"/>
    </w:pPr>
    <w:rPr>
      <w:sz w:val="28"/>
      <w:szCs w:val="28"/>
    </w:rPr>
  </w:style>
  <w:style w:type="paragraph" w:customStyle="1" w:styleId="Standard">
    <w:name w:val="Standard"/>
    <w:rPr>
      <w:rFonts w:eastAsia="SimSun"/>
      <w:sz w:val="24"/>
      <w:szCs w:val="24"/>
      <w:lang w:eastAsia="ru-RU" w:bidi="hi-IN"/>
    </w:rPr>
  </w:style>
  <w:style w:type="table" w:customStyle="1" w:styleId="2f">
    <w:name w:val="Сетка таблицы2"/>
    <w:basedOn w:val="a1"/>
    <w:next w:val="af1"/>
    <w:uiPriority w:val="59"/>
    <w:tblPr/>
  </w:style>
  <w:style w:type="character" w:styleId="affff5">
    <w:name w:val="Placeholder Text"/>
    <w:uiPriority w:val="99"/>
    <w:semiHidden/>
    <w:rPr>
      <w:color w:val="808080"/>
    </w:rPr>
  </w:style>
  <w:style w:type="character" w:styleId="affff6">
    <w:name w:val="annotation reference"/>
    <w:uiPriority w:val="99"/>
    <w:semiHidden/>
    <w:unhideWhenUsed/>
    <w:rPr>
      <w:sz w:val="16"/>
      <w:szCs w:val="16"/>
    </w:rPr>
  </w:style>
  <w:style w:type="paragraph" w:styleId="affff7">
    <w:name w:val="Revision"/>
    <w:hidden/>
    <w:uiPriority w:val="99"/>
    <w:semiHidden/>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750&amp;dst=173473" TargetMode="External"/><Relationship Id="rId18" Type="http://schemas.openxmlformats.org/officeDocument/2006/relationships/hyperlink" Target="https://login.consultant.ru/link/?req=doc&amp;base=RLAW049&amp;n=171672&amp;dst=177175" TargetMode="External"/><Relationship Id="rId26" Type="http://schemas.openxmlformats.org/officeDocument/2006/relationships/hyperlink" Target="consultantplus://offline/ref=7A529EB2837B6C65568E37A32142EDBF55CFB270E5922BE0C8ED7E4566FD1A6F7E4D22854C22772DC3341CC70B3E30650068B51DE55B4BBF6ABD5C2CdAIAJ" TargetMode="External"/><Relationship Id="rId39" Type="http://schemas.openxmlformats.org/officeDocument/2006/relationships/hyperlink" Target="https://login.consultant.ru/link/?req=doc&amp;base=LAW&amp;n=411548&amp;dst=7" TargetMode="External"/><Relationship Id="rId21" Type="http://schemas.openxmlformats.org/officeDocument/2006/relationships/hyperlink" Target="https://login.consultant.ru/link/?req=doc&amp;base=RLAW049&amp;n=171672&amp;dst=177239" TargetMode="External"/><Relationship Id="rId34" Type="http://schemas.openxmlformats.org/officeDocument/2006/relationships/hyperlink" Target="https://login.consultant.ru/link/?req=doc&amp;base=LAW&amp;n=435381&amp;dst=100018"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71655&amp;dst=135794" TargetMode="External"/><Relationship Id="rId50" Type="http://schemas.openxmlformats.org/officeDocument/2006/relationships/fontTable" Target="fontTable.xml"/><Relationship Id="rId7" Type="http://schemas.openxmlformats.org/officeDocument/2006/relationships/hyperlink" Target="consultantplus://offline/ref=7A529EB2837B6C65568E37A32142EDBF55CFB270E5922BE0C8ED7E4566FD1A6F7E4D22854C22772DC3341CC70B3E30650068B51DE55B4BBF6ABD5C2CdAIAJ" TargetMode="External"/><Relationship Id="rId2" Type="http://schemas.openxmlformats.org/officeDocument/2006/relationships/styles" Target="styles.xml"/><Relationship Id="rId16" Type="http://schemas.openxmlformats.org/officeDocument/2006/relationships/hyperlink" Target="https://login.consultant.ru/link/?req=doc&amp;base=RLAW049&amp;n=171672&amp;dst=177239" TargetMode="External"/><Relationship Id="rId29" Type="http://schemas.openxmlformats.org/officeDocument/2006/relationships/hyperlink" Target="https://login.consultant.ru/link/?req=doc&amp;base=RLAW049&amp;n=171672&amp;dst=170970" TargetMode="External"/><Relationship Id="rId11" Type="http://schemas.openxmlformats.org/officeDocument/2006/relationships/hyperlink" Target="https://login.consultant.ru/link/?req=doc&amp;base=RLAW049&amp;n=160751&amp;dst=172011" TargetMode="External"/><Relationship Id="rId24" Type="http://schemas.openxmlformats.org/officeDocument/2006/relationships/hyperlink" Target="https://login.consultant.ru/link/?req=doc&amp;base=RLAW049&amp;n=171672&amp;dst=170970" TargetMode="External"/><Relationship Id="rId32" Type="http://schemas.openxmlformats.org/officeDocument/2006/relationships/hyperlink" Target="https://login.consultant.ru/link/?req=doc&amp;base=RLAW049&amp;n=168743&amp;dst=172467" TargetMode="External"/><Relationship Id="rId37" Type="http://schemas.openxmlformats.org/officeDocument/2006/relationships/hyperlink" Target="https://login.consultant.ru/link/?req=doc&amp;base=RLAW049&amp;n=171672&amp;dst=177239" TargetMode="External"/><Relationship Id="rId40" Type="http://schemas.openxmlformats.org/officeDocument/2006/relationships/hyperlink" Target="https://login.consultant.ru/link/?req=doc&amp;base=LAW&amp;n=435381&amp;dst=100018" TargetMode="External"/><Relationship Id="rId45" Type="http://schemas.openxmlformats.org/officeDocument/2006/relationships/hyperlink" Target="https://login.consultant.ru/link/?req=doc&amp;base=RLAW049&amp;n=171672&amp;dst=177300" TargetMode="External"/><Relationship Id="rId5" Type="http://schemas.openxmlformats.org/officeDocument/2006/relationships/footnotes" Target="footnotes.xml"/><Relationship Id="rId15" Type="http://schemas.openxmlformats.org/officeDocument/2006/relationships/hyperlink" Target="https://login.consultant.ru/link/?req=doc&amp;base=LAW&amp;n=435381&amp;dst=100018" TargetMode="External"/><Relationship Id="rId23" Type="http://schemas.openxmlformats.org/officeDocument/2006/relationships/hyperlink" Target="https://login.consultant.ru/link/?req=doc&amp;base=RLAW049&amp;n=171672&amp;dst=170945" TargetMode="External"/><Relationship Id="rId28" Type="http://schemas.openxmlformats.org/officeDocument/2006/relationships/hyperlink" Target="https://login.consultant.ru/link/?req=doc&amp;base=RLAW049&amp;n=171672&amp;dst=170945" TargetMode="External"/><Relationship Id="rId36" Type="http://schemas.openxmlformats.org/officeDocument/2006/relationships/hyperlink" Target="https://login.consultant.ru/link/?req=doc&amp;base=LAW&amp;n=471842" TargetMode="External"/><Relationship Id="rId49" Type="http://schemas.openxmlformats.org/officeDocument/2006/relationships/header" Target="header1.xml"/><Relationship Id="rId10" Type="http://schemas.openxmlformats.org/officeDocument/2006/relationships/hyperlink" Target="https://login.consultant.ru/link/?req=doc&amp;base=RLAW049&amp;n=160751&amp;dst=172009" TargetMode="Externa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https://login.consultant.ru/link/?req=doc&amp;base=RLAW049&amp;n=171672&amp;dst=148253" TargetMode="External"/><Relationship Id="rId44" Type="http://schemas.openxmlformats.org/officeDocument/2006/relationships/hyperlink" Target="https://login.consultant.ru/link/?req=doc&amp;base=RLAW049&amp;n=171672&amp;dst=177239"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60751&amp;dst=171985" TargetMode="External"/><Relationship Id="rId14" Type="http://schemas.openxmlformats.org/officeDocument/2006/relationships/hyperlink" Target="https://login.consultant.ru/link/?req=doc&amp;base=LAW&amp;n=455136&amp;dst=100009" TargetMode="External"/><Relationship Id="rId22" Type="http://schemas.openxmlformats.org/officeDocument/2006/relationships/hyperlink" Target="https://login.consultant.ru/link/?req=doc&amp;base=RLAW049&amp;n=171672&amp;dst=177300" TargetMode="External"/><Relationship Id="rId27" Type="http://schemas.openxmlformats.org/officeDocument/2006/relationships/hyperlink" Target="https://login.consultant.ru/link/?req=doc&amp;base=RLAW049&amp;n=171672&amp;dst=154253" TargetMode="External"/><Relationship Id="rId30" Type="http://schemas.openxmlformats.org/officeDocument/2006/relationships/hyperlink" Target="https://login.consultant.ru/link/?req=doc&amp;base=RLAW049&amp;n=171672&amp;dst=173079" TargetMode="External"/><Relationship Id="rId35" Type="http://schemas.openxmlformats.org/officeDocument/2006/relationships/hyperlink" Target="https://login.consultant.ru/link/?req=doc&amp;base=LAW&amp;n=121087&amp;dst=100142" TargetMode="External"/><Relationship Id="rId43" Type="http://schemas.openxmlformats.org/officeDocument/2006/relationships/hyperlink" Target="https://login.consultant.ru/link/?req=doc&amp;base=LAW&amp;n=471842" TargetMode="External"/><Relationship Id="rId48" Type="http://schemas.openxmlformats.org/officeDocument/2006/relationships/hyperlink" Target="https://login.consultant.ru/link/?req=doc&amp;base=LAW&amp;n=451994" TargetMode="External"/><Relationship Id="rId8" Type="http://schemas.openxmlformats.org/officeDocument/2006/relationships/hyperlink" Target="consultantplus://offline/ref=72AC59E948CD44804552DC7881534041BF1DBEACF6CF054BFCDC8501C9178CD78FBE74C323D533B934A8ABA46E3D215D5B8E39BC03C126A339287C62a1LBJ"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0750&amp;dst=173473" TargetMode="External"/><Relationship Id="rId17" Type="http://schemas.openxmlformats.org/officeDocument/2006/relationships/hyperlink" Target="https://login.consultant.ru/link/?req=doc&amp;base=RLAW049&amp;n=171672&amp;dst=177239" TargetMode="External"/><Relationship Id="rId25" Type="http://schemas.openxmlformats.org/officeDocument/2006/relationships/hyperlink" Target="consultantplus://offline/ref=7A529EB2837B6C65568E37A32142EDBF55CFB270E5922BE0C8ED7E4566FD1A6F7E4D22854C22772DC3341CC70B3E30650068B51DE55B4BBF6ABD5C2CdAIAJ" TargetMode="External"/><Relationship Id="rId33" Type="http://schemas.openxmlformats.org/officeDocument/2006/relationships/hyperlink" Target="https://login.consultant.ru/link/?req=doc&amp;base=LAW&amp;n=370920&amp;dst=100020" TargetMode="External"/><Relationship Id="rId38" Type="http://schemas.openxmlformats.org/officeDocument/2006/relationships/hyperlink" Target="https://login.consultant.ru/link/?req=doc&amp;base=RLAW049&amp;n=171672&amp;dst=177300" TargetMode="External"/><Relationship Id="rId46" Type="http://schemas.openxmlformats.org/officeDocument/2006/relationships/hyperlink" Target="https://login.consultant.ru/link/?req=doc&amp;base=LAW&amp;n=471655&amp;dst=135786" TargetMode="External"/><Relationship Id="rId20" Type="http://schemas.openxmlformats.org/officeDocument/2006/relationships/hyperlink" Target="https://login.consultant.ru/link/?req=doc&amp;base=LAW&amp;n=471842" TargetMode="External"/><Relationship Id="rId41" Type="http://schemas.openxmlformats.org/officeDocument/2006/relationships/hyperlink" Target="https://login.consultant.ru/link/?req=doc&amp;base=RLAW049&amp;n=171672&amp;dst=17723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50</Pages>
  <Words>19158</Words>
  <Characters>109203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PNO</Company>
  <LinksUpToDate>false</LinksUpToDate>
  <CharactersWithSpaces>128105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Мельникова Наталья Михайловна</cp:lastModifiedBy>
  <cp:revision>97</cp:revision>
  <dcterms:created xsi:type="dcterms:W3CDTF">2023-02-27T05:19:00Z</dcterms:created>
  <dcterms:modified xsi:type="dcterms:W3CDTF">2024-06-13T11:50:00Z</dcterms:modified>
  <cp:version>1048576</cp:version>
</cp:coreProperties>
</file>