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A7" w:rsidRDefault="00445226" w:rsidP="00445226">
      <w:pPr>
        <w:spacing w:after="0" w:line="240" w:lineRule="auto"/>
        <w:ind w:left="5954"/>
        <w:jc w:val="center"/>
        <w:rPr>
          <w:rFonts w:cs="Times New Roman"/>
          <w:sz w:val="28"/>
          <w:szCs w:val="28"/>
        </w:rPr>
      </w:pPr>
      <w:r w:rsidRPr="00AB436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CC6997" w:rsidRPr="001502D7">
        <w:rPr>
          <w:sz w:val="28"/>
          <w:szCs w:val="28"/>
        </w:rPr>
        <w:t>1</w:t>
      </w:r>
      <w:r w:rsidRPr="00266D9C">
        <w:t xml:space="preserve"> </w:t>
      </w:r>
      <w:r w:rsidRPr="00266D9C">
        <w:rPr>
          <w:rFonts w:cs="Times New Roman"/>
          <w:sz w:val="28"/>
          <w:szCs w:val="28"/>
        </w:rPr>
        <w:t xml:space="preserve">к Порядку </w:t>
      </w:r>
    </w:p>
    <w:p w:rsidR="00620EA7" w:rsidRDefault="00620EA7" w:rsidP="00445226">
      <w:pPr>
        <w:spacing w:after="0" w:line="240" w:lineRule="auto"/>
        <w:ind w:left="59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определения объема и предоставления субсидий </w:t>
      </w:r>
      <w:r w:rsidRPr="002E329B">
        <w:rPr>
          <w:rFonts w:cs="Times New Roman"/>
          <w:sz w:val="28"/>
          <w:szCs w:val="28"/>
        </w:rPr>
        <w:t>автономной некоммерческой организации «Центр содействия развитию предпринимательства Новосибирской области»</w:t>
      </w:r>
    </w:p>
    <w:p w:rsidR="00445226" w:rsidRDefault="00445226" w:rsidP="00620EA7">
      <w:pPr>
        <w:spacing w:after="0" w:line="240" w:lineRule="auto"/>
        <w:rPr>
          <w:sz w:val="28"/>
          <w:szCs w:val="28"/>
        </w:rPr>
      </w:pPr>
    </w:p>
    <w:p w:rsidR="00445226" w:rsidRPr="00E044B9" w:rsidRDefault="00445226" w:rsidP="004452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E044B9">
        <w:rPr>
          <w:rFonts w:eastAsia="Calibri"/>
          <w:sz w:val="28"/>
          <w:szCs w:val="28"/>
        </w:rPr>
        <w:t xml:space="preserve">Направления расходов </w:t>
      </w:r>
      <w:r w:rsidRPr="00E044B9">
        <w:rPr>
          <w:bCs/>
          <w:sz w:val="28"/>
          <w:szCs w:val="28"/>
        </w:rPr>
        <w:t xml:space="preserve">центра координации поддержки </w:t>
      </w:r>
    </w:p>
    <w:p w:rsidR="00445226" w:rsidRPr="00E044B9" w:rsidRDefault="00445226" w:rsidP="004452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proofErr w:type="spellStart"/>
      <w:r w:rsidRPr="00E044B9">
        <w:rPr>
          <w:bCs/>
          <w:sz w:val="28"/>
          <w:szCs w:val="28"/>
        </w:rPr>
        <w:t>экспортно</w:t>
      </w:r>
      <w:proofErr w:type="spellEnd"/>
      <w:r w:rsidRPr="00E044B9">
        <w:rPr>
          <w:bCs/>
          <w:sz w:val="28"/>
          <w:szCs w:val="28"/>
        </w:rPr>
        <w:t xml:space="preserve"> ориентированных субъектов малого</w:t>
      </w:r>
    </w:p>
    <w:p w:rsidR="00445226" w:rsidRPr="00E044B9" w:rsidRDefault="00445226" w:rsidP="00445226">
      <w:pPr>
        <w:tabs>
          <w:tab w:val="left" w:pos="1134"/>
        </w:tabs>
        <w:spacing w:after="0" w:line="240" w:lineRule="auto"/>
        <w:jc w:val="center"/>
        <w:rPr>
          <w:bCs/>
          <w:sz w:val="28"/>
          <w:szCs w:val="28"/>
        </w:rPr>
      </w:pPr>
      <w:r w:rsidRPr="00E044B9">
        <w:rPr>
          <w:bCs/>
          <w:sz w:val="28"/>
          <w:szCs w:val="28"/>
        </w:rPr>
        <w:t xml:space="preserve">и среднего предпринимательства (далее - центр экспорта), </w:t>
      </w:r>
    </w:p>
    <w:p w:rsidR="00445226" w:rsidRPr="00E044B9" w:rsidRDefault="00445226" w:rsidP="00445226">
      <w:pPr>
        <w:tabs>
          <w:tab w:val="left" w:pos="1134"/>
        </w:tabs>
        <w:spacing w:after="0" w:line="240" w:lineRule="auto"/>
        <w:jc w:val="center"/>
        <w:rPr>
          <w:rFonts w:eastAsia="Calibri"/>
          <w:sz w:val="28"/>
          <w:szCs w:val="28"/>
        </w:rPr>
      </w:pPr>
      <w:r w:rsidRPr="00E044B9">
        <w:rPr>
          <w:bCs/>
          <w:sz w:val="28"/>
          <w:szCs w:val="28"/>
        </w:rPr>
        <w:t>подлежащие субсидированию</w:t>
      </w:r>
    </w:p>
    <w:p w:rsidR="00445226" w:rsidRDefault="00445226" w:rsidP="00445226">
      <w:pPr>
        <w:spacing w:after="0" w:line="240" w:lineRule="auto"/>
        <w:rPr>
          <w:rFonts w:eastAsia="Calibri"/>
          <w:b/>
          <w:sz w:val="24"/>
        </w:rPr>
      </w:pPr>
    </w:p>
    <w:tbl>
      <w:tblPr>
        <w:tblStyle w:val="TableNormal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3685"/>
      </w:tblGrid>
      <w:tr w:rsidR="00445226" w:rsidRPr="00C52C5B" w:rsidTr="00A3799D">
        <w:trPr>
          <w:trHeight w:val="2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52C5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52C5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Нормативы затрат</w:t>
            </w:r>
          </w:p>
        </w:tc>
      </w:tr>
      <w:tr w:rsidR="00445226" w:rsidRPr="00C52C5B" w:rsidTr="00A3799D">
        <w:trPr>
          <w:trHeight w:val="293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5226" w:rsidRPr="00C52C5B" w:rsidTr="00A3799D">
        <w:trPr>
          <w:trHeight w:val="293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799D" w:rsidRPr="00C52C5B" w:rsidTr="00A3799D">
        <w:trPr>
          <w:trHeight w:val="4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9D" w:rsidRPr="00C52C5B" w:rsidRDefault="00A3799D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99D" w:rsidRPr="00C52C5B" w:rsidRDefault="00A3799D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Фонд оплаты труда, в том числе: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3799D" w:rsidRPr="00C52C5B" w:rsidRDefault="00A3799D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11,8 млн. рублей в год </w:t>
            </w:r>
          </w:p>
        </w:tc>
      </w:tr>
      <w:tr w:rsidR="00A3799D" w:rsidRPr="00C52C5B" w:rsidTr="00A3799D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9D" w:rsidRPr="00C52C5B" w:rsidRDefault="00A3799D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99D" w:rsidRPr="00C52C5B" w:rsidRDefault="00A3799D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Начисления на оплату труда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3799D" w:rsidRPr="00C52C5B" w:rsidRDefault="00A3799D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799D" w:rsidRPr="00C52C5B" w:rsidTr="00A3799D">
        <w:trPr>
          <w:trHeight w:val="39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9D" w:rsidRPr="00C52C5B" w:rsidRDefault="00A3799D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99D" w:rsidRDefault="00A3799D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8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Премиальный фонд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99D" w:rsidRDefault="00A3799D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5226" w:rsidRPr="00C52C5B" w:rsidTr="00A3799D">
        <w:trPr>
          <w:trHeight w:val="105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Доступ к российским и международным информационным порталам, и базам данных по тематике внешнеэкономической деятельности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160 тыс. рублей</w:t>
            </w:r>
          </w:p>
        </w:tc>
      </w:tr>
      <w:tr w:rsidR="00445226" w:rsidRPr="00C52C5B" w:rsidTr="00A3799D">
        <w:trPr>
          <w:trHeight w:val="52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Сертификация / инспекция центра экспорта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500 тыс. рублей / не более 200 тыс. рублей</w:t>
            </w:r>
          </w:p>
        </w:tc>
      </w:tr>
      <w:tr w:rsidR="00445226" w:rsidRPr="00C52C5B" w:rsidTr="00A3799D">
        <w:trPr>
          <w:trHeight w:val="72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B17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Командировки</w:t>
            </w:r>
            <w:bookmarkEnd w:id="0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более 5% от суммы субсидии, источником финансового обеспечения которой является субсидия из федерального бюджета</w:t>
            </w:r>
          </w:p>
        </w:tc>
      </w:tr>
      <w:tr w:rsidR="00445226" w:rsidRPr="00C52C5B" w:rsidTr="00A3799D">
        <w:trPr>
          <w:trHeight w:val="79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квалификации / обучение сотрудников центра экспорта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60 тыс. рублей на 1 человека</w:t>
            </w:r>
          </w:p>
        </w:tc>
      </w:tr>
      <w:tr w:rsidR="00445226" w:rsidRPr="00C52C5B" w:rsidTr="00A3799D">
        <w:trPr>
          <w:trHeight w:val="52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Продвижение информации о деятельности центра экспорта в средствах массовой информации и в информационно-телекоммуникационной сети «Интернет» (далее – сеть «Интернет»), в том числе продвижение аккаунтов центра экспорта в социальных сетях  в сети «Интернет»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1,8 млн. рублей </w:t>
            </w:r>
          </w:p>
        </w:tc>
      </w:tr>
      <w:tr w:rsidR="00445226" w:rsidRPr="00C52C5B" w:rsidTr="00A3799D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и (или) обеспечение работы сайта центра  экспорта в сети «Интернет», включая его модернизацию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200 тыс. рублей на сайт</w:t>
            </w:r>
          </w:p>
        </w:tc>
      </w:tr>
      <w:tr w:rsidR="00445226" w:rsidRPr="00C52C5B" w:rsidTr="00A3799D">
        <w:trPr>
          <w:trHeight w:val="5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Ребрендинг</w:t>
            </w:r>
            <w:proofErr w:type="spellEnd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центра экспорта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(в </w:t>
            </w:r>
            <w:proofErr w:type="spellStart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расходы на внедрение корпоративного стиля), включая изготовление сувенирной продукции, вывесок, баннеров и другое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800 тыс. рублей</w:t>
            </w:r>
          </w:p>
        </w:tc>
      </w:tr>
      <w:tr w:rsidR="00445226" w:rsidRPr="00C52C5B" w:rsidTr="00A3799D">
        <w:trPr>
          <w:trHeight w:val="7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конференции, форума, круглого стола или другого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2,1 млн. рублей,</w:t>
            </w: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  <w:t xml:space="preserve">не менее 2 публичных мероприятий </w:t>
            </w:r>
          </w:p>
        </w:tc>
      </w:tr>
      <w:tr w:rsidR="00445226" w:rsidRPr="00C52C5B" w:rsidTr="00A3799D">
        <w:trPr>
          <w:trHeight w:val="31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Форум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1 млн. рублей на 1 форум</w:t>
            </w:r>
          </w:p>
        </w:tc>
      </w:tr>
      <w:tr w:rsidR="00445226" w:rsidRPr="00C52C5B" w:rsidTr="00A3799D">
        <w:trPr>
          <w:trHeight w:val="31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Конференция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600 тыс. рублей на 1 конференцию</w:t>
            </w:r>
          </w:p>
        </w:tc>
      </w:tr>
      <w:tr w:rsidR="00445226" w:rsidRPr="00C52C5B" w:rsidTr="00A3799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300 тыс. рублей на 1 круглый стол</w:t>
            </w:r>
          </w:p>
        </w:tc>
      </w:tr>
      <w:tr w:rsidR="00445226" w:rsidRPr="00C52C5B" w:rsidTr="00A3799D">
        <w:trPr>
          <w:trHeight w:val="31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для обмена опытом центров экспорта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1 млн. рублей</w:t>
            </w:r>
          </w:p>
        </w:tc>
      </w:tr>
      <w:tr w:rsidR="00445226" w:rsidRPr="00C52C5B" w:rsidTr="00A3799D">
        <w:trPr>
          <w:trHeight w:val="68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ежегодного регионального конкурса «Экспортер года»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2 млн. рублей</w:t>
            </w:r>
          </w:p>
        </w:tc>
      </w:tr>
      <w:tr w:rsidR="00445226" w:rsidRPr="00C52C5B" w:rsidTr="00A3799D">
        <w:trPr>
          <w:trHeight w:val="2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Оплата услуг сторонних организаций и физических лиц по видам расходов:</w:t>
            </w: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5226" w:rsidRPr="00C52C5B" w:rsidTr="00A3799D">
        <w:trPr>
          <w:trHeight w:val="27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Консультационные услуги с привлечением сторонних профильных экспертов по тематике внешнеэкономической деятельности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5 тыс. рублей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на 1 консультацию,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10 консультаций для 1 субъекта малого и среднего предпринимательства (далее – субъект МСП)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500 тыс. рублей на статью</w:t>
            </w:r>
          </w:p>
        </w:tc>
      </w:tr>
      <w:tr w:rsidR="00445226" w:rsidRPr="00C52C5B" w:rsidTr="00A3799D">
        <w:trPr>
          <w:trHeight w:val="5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подготовке и переводе на иностранные языки презентационных и других материалов в электронном виде по запросу субъектов МСП, в том числе адаптация и перевод упаковки товара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50 тыс. рублей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на 1 субъекта МСП</w:t>
            </w:r>
          </w:p>
        </w:tc>
      </w:tr>
      <w:tr w:rsidR="00445226" w:rsidRPr="00C52C5B" w:rsidTr="00823B92">
        <w:trPr>
          <w:trHeight w:val="69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</w:t>
            </w:r>
            <w:proofErr w:type="gramStart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создании</w:t>
            </w:r>
            <w:proofErr w:type="gramEnd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иностранном языке и (или) модернизации существующего сайта субъекта МСП в сети «Интернет» на иностранном языке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B92" w:rsidRDefault="00823B92" w:rsidP="00823B9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445226" w:rsidRPr="00C52C5B" w:rsidRDefault="00445226" w:rsidP="00823B9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80%  затрат,</w:t>
            </w:r>
          </w:p>
          <w:p w:rsidR="00445226" w:rsidRPr="00C52C5B" w:rsidRDefault="00445226" w:rsidP="00823B9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150 тыс. рублей на сайт </w:t>
            </w:r>
          </w:p>
          <w:p w:rsidR="00445226" w:rsidRPr="00C52C5B" w:rsidRDefault="00445226" w:rsidP="00823B9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1 субъекта МСП</w:t>
            </w:r>
          </w:p>
          <w:p w:rsidR="00445226" w:rsidRPr="00C52C5B" w:rsidRDefault="00445226" w:rsidP="00823B92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5226" w:rsidRPr="00C52C5B" w:rsidTr="00A3799D">
        <w:trPr>
          <w:trHeight w:val="107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</w:t>
            </w:r>
            <w:proofErr w:type="gramStart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индивидуальных маркетинговых/патентных исследований иностранных рынков по запросу субъектов МСП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80% затрат,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400 тыс. рублей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на 1 субъекта МСП</w:t>
            </w:r>
          </w:p>
        </w:tc>
      </w:tr>
      <w:tr w:rsidR="00445226" w:rsidRPr="00C52C5B" w:rsidTr="00A3799D">
        <w:trPr>
          <w:trHeight w:val="7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Экспертиза и сопровождение экспортного контракта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150 тыс. рублей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на 1 субъекта МСП</w:t>
            </w:r>
          </w:p>
        </w:tc>
      </w:tr>
      <w:tr w:rsidR="00445226" w:rsidRPr="00C52C5B" w:rsidTr="00A3799D">
        <w:trPr>
          <w:trHeight w:val="28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</w:t>
            </w:r>
            <w:proofErr w:type="gramStart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приведении</w:t>
            </w:r>
            <w:proofErr w:type="gramEnd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продукции в соответствие с требованиями, необходимыми для экспорта товаров (работ, услуг) (стандартизация, сертификация, необходимые разрешения)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80% затрат,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1 млн. рублей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на 1 субъекта МСП</w:t>
            </w:r>
          </w:p>
        </w:tc>
      </w:tr>
      <w:tr w:rsidR="00445226" w:rsidRPr="00C52C5B" w:rsidTr="00A3799D">
        <w:trPr>
          <w:trHeight w:val="7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</w:t>
            </w:r>
            <w:proofErr w:type="gramStart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обеспечении</w:t>
            </w:r>
            <w:proofErr w:type="gramEnd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защиты интеллектуальной собственности за пределами территории Российской Федерации, в том числе получении патентов на результаты интеллектуальной деятельности</w:t>
            </w: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70% затрат,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1 млн. рублей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на 1 субъекта МСП</w:t>
            </w:r>
          </w:p>
        </w:tc>
      </w:tr>
      <w:tr w:rsidR="00445226" w:rsidRPr="00C52C5B" w:rsidTr="00A3799D">
        <w:trPr>
          <w:trHeight w:val="62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Поиск партнеров для субъекта МСП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200 тыс. рублей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на 1 субъекта МСП</w:t>
            </w:r>
          </w:p>
        </w:tc>
      </w:tr>
      <w:tr w:rsidR="00445226" w:rsidRPr="00C52C5B" w:rsidTr="00A3799D">
        <w:trPr>
          <w:trHeight w:val="7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Формирование коммерческого предложения под целевые рынки и категории товаров для субъекта МСП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50 тыс. рублей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на 1 субъекта МСП</w:t>
            </w:r>
          </w:p>
        </w:tc>
      </w:tr>
      <w:tr w:rsidR="00445226" w:rsidRPr="00C52C5B" w:rsidTr="00A3799D">
        <w:trPr>
          <w:trHeight w:val="2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226" w:rsidRPr="00C52C5B" w:rsidRDefault="00445226" w:rsidP="00A103C5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информационно-консультационных мероприятий</w:t>
            </w:r>
          </w:p>
        </w:tc>
      </w:tr>
      <w:tr w:rsidR="00445226" w:rsidRPr="00C52C5B" w:rsidTr="00A3799D">
        <w:trPr>
          <w:trHeight w:val="31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экспортных семинаров в рамках соглашения с автономной некоммерческой организацией дополнительного профессионального образования «Школа экспорта акционерного общества «Российской </w:t>
            </w:r>
            <w:proofErr w:type="gramStart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экспортный</w:t>
            </w:r>
            <w:proofErr w:type="gramEnd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центр»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80 тыс. рублей на 1 семинар с количеством участнико</w:t>
            </w:r>
            <w:proofErr w:type="gramStart"/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субъектов МСП не менее 10 </w:t>
            </w:r>
          </w:p>
        </w:tc>
      </w:tr>
      <w:tr w:rsidR="00445226" w:rsidRPr="00C52C5B" w:rsidTr="00A3799D">
        <w:trPr>
          <w:trHeight w:val="90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мастер-классов, экспортных семинаров, </w:t>
            </w:r>
            <w:proofErr w:type="spellStart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других информационно-консультационных мероприятий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100 тыс. рублей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на 1 мастер-класс с количеством участников-субъектов МСП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менее 10 </w:t>
            </w:r>
          </w:p>
        </w:tc>
      </w:tr>
      <w:tr w:rsidR="00445226" w:rsidRPr="00C52C5B" w:rsidTr="00A3799D">
        <w:trPr>
          <w:trHeight w:val="79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межрегиональной</w:t>
            </w:r>
            <w:proofErr w:type="gramEnd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бизнес–миссии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500 тыс. рублей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на 1 мероприятие при участии не менее 3 субъектов МСП</w:t>
            </w:r>
          </w:p>
        </w:tc>
      </w:tr>
      <w:tr w:rsidR="00445226" w:rsidRPr="00C52C5B" w:rsidTr="00A3799D">
        <w:trPr>
          <w:trHeight w:val="89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RANGE!B53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международной</w:t>
            </w:r>
            <w:proofErr w:type="gramEnd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бизнес-миссии</w:t>
            </w:r>
            <w:bookmarkEnd w:id="2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1 млн. рублей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на 1 мероприятие при участии не менее 3 субъектов МСП</w:t>
            </w:r>
          </w:p>
        </w:tc>
      </w:tr>
      <w:tr w:rsidR="00445226" w:rsidRPr="00C52C5B" w:rsidTr="00A3799D">
        <w:trPr>
          <w:trHeight w:val="137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реверсной </w:t>
            </w:r>
            <w:proofErr w:type="gramStart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бизнес–миссии</w:t>
            </w:r>
            <w:proofErr w:type="gramEnd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(прием иностранной делегации на территории субъекта Российской Федерации с целью проведения бизнес – встреч и продвижения российской продукции на экспорт)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500 тыс. рублей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на 1 иностранную компанию, не более 2 млн. рублей (при составе делегации более 4 иностранных компаний)</w:t>
            </w:r>
          </w:p>
        </w:tc>
      </w:tr>
      <w:tr w:rsidR="00445226" w:rsidRPr="00C52C5B" w:rsidTr="00A3799D">
        <w:trPr>
          <w:trHeight w:val="114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субъектов МСП в </w:t>
            </w:r>
            <w:proofErr w:type="spellStart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–ярмарочном </w:t>
            </w:r>
            <w:proofErr w:type="gramStart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мероприятии</w:t>
            </w:r>
            <w:proofErr w:type="gramEnd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иностранном государстве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1,5 млн. рублей индивидуальный стенд,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2,5 млн. рублей на коллективный стенд</w:t>
            </w:r>
          </w:p>
        </w:tc>
      </w:tr>
      <w:tr w:rsidR="00445226" w:rsidRPr="00C52C5B" w:rsidTr="00A3799D">
        <w:trPr>
          <w:trHeight w:val="28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субъектов МСП в </w:t>
            </w:r>
            <w:proofErr w:type="spellStart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–ярмарочном </w:t>
            </w:r>
            <w:proofErr w:type="gramStart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мероприятии</w:t>
            </w:r>
            <w:proofErr w:type="gramEnd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России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600 тыс. рублей индивидуальный стенд,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1,5 млн. рублей на коллективный стенд</w:t>
            </w:r>
          </w:p>
        </w:tc>
      </w:tr>
      <w:tr w:rsidR="00445226" w:rsidRPr="00C52C5B" w:rsidTr="00A3799D">
        <w:trPr>
          <w:trHeight w:val="31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Другое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200 тыс. рублей</w:t>
            </w:r>
          </w:p>
        </w:tc>
      </w:tr>
      <w:tr w:rsidR="00445226" w:rsidRPr="00C52C5B" w:rsidTr="00A3799D">
        <w:trPr>
          <w:trHeight w:val="79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</w:t>
            </w:r>
            <w:proofErr w:type="gramStart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размещении</w:t>
            </w:r>
            <w:proofErr w:type="gramEnd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субъектов МСП на международных электронных торговых площадках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Не более 1 млн. рублей на 1 субъект МСП, указывается наименование торговой площадки</w:t>
            </w:r>
          </w:p>
        </w:tc>
      </w:tr>
      <w:tr w:rsidR="00445226" w:rsidRPr="00C52C5B" w:rsidTr="00A3799D">
        <w:trPr>
          <w:trHeight w:val="33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участия субъектов МСП в акселерационных </w:t>
            </w:r>
            <w:proofErr w:type="gramStart"/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программах</w:t>
            </w:r>
            <w:proofErr w:type="gramEnd"/>
          </w:p>
        </w:tc>
      </w:tr>
      <w:tr w:rsidR="00445226" w:rsidRPr="00C52C5B" w:rsidTr="00A3799D">
        <w:trPr>
          <w:trHeight w:val="31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Акселерация на базе центра экспорта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1,5 млн. рублей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 1 акселерационный проект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для не менее 10 субъектов МСП</w:t>
            </w:r>
          </w:p>
        </w:tc>
      </w:tr>
      <w:tr w:rsidR="00445226" w:rsidRPr="00C52C5B" w:rsidTr="00A3799D">
        <w:trPr>
          <w:trHeight w:val="27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Акселерация с привлечением партнерских организаций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80% затрат,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 более 1,5 млн. рублей </w:t>
            </w:r>
          </w:p>
          <w:p w:rsidR="00445226" w:rsidRPr="00C52C5B" w:rsidRDefault="00445226" w:rsidP="00A103C5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C5B">
              <w:rPr>
                <w:rFonts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на 1 субъект МСП (не менее 2 представителей субъектов МСП) </w:t>
            </w:r>
          </w:p>
        </w:tc>
      </w:tr>
    </w:tbl>
    <w:p w:rsidR="00445226" w:rsidRDefault="00445226" w:rsidP="00445226">
      <w:pPr>
        <w:spacing w:after="0" w:line="240" w:lineRule="auto"/>
        <w:rPr>
          <w:rFonts w:eastAsia="Calibri"/>
          <w:szCs w:val="24"/>
        </w:rPr>
      </w:pPr>
    </w:p>
    <w:p w:rsidR="00445226" w:rsidRDefault="00445226" w:rsidP="00445226">
      <w:pPr>
        <w:spacing w:after="0" w:line="240" w:lineRule="auto"/>
        <w:rPr>
          <w:szCs w:val="20"/>
        </w:rPr>
      </w:pPr>
      <w:r>
        <w:rPr>
          <w:rFonts w:eastAsia="Calibri"/>
          <w:szCs w:val="24"/>
        </w:rPr>
        <w:t xml:space="preserve"> </w:t>
      </w:r>
      <w:r>
        <w:rPr>
          <w:rFonts w:eastAsia="Calibri"/>
          <w:szCs w:val="20"/>
        </w:rPr>
        <w:t xml:space="preserve">* При условии </w:t>
      </w:r>
      <w:proofErr w:type="gramStart"/>
      <w:r>
        <w:rPr>
          <w:rFonts w:eastAsia="Calibri"/>
          <w:szCs w:val="20"/>
        </w:rPr>
        <w:t>предоставления плана командировок сотрудников центра экспорта</w:t>
      </w:r>
      <w:proofErr w:type="gramEnd"/>
      <w:r>
        <w:rPr>
          <w:rFonts w:eastAsia="Calibri"/>
          <w:bCs/>
          <w:szCs w:val="20"/>
        </w:rPr>
        <w:t>.</w:t>
      </w:r>
      <w:r>
        <w:rPr>
          <w:szCs w:val="20"/>
        </w:rPr>
        <w:t xml:space="preserve"> </w:t>
      </w:r>
    </w:p>
    <w:p w:rsidR="00445226" w:rsidRDefault="00445226" w:rsidP="00445226">
      <w:pPr>
        <w:spacing w:after="0" w:line="240" w:lineRule="auto"/>
        <w:rPr>
          <w:rFonts w:eastAsia="Calibri"/>
          <w:szCs w:val="20"/>
        </w:rPr>
      </w:pPr>
      <w:r>
        <w:rPr>
          <w:szCs w:val="20"/>
        </w:rPr>
        <w:t>Ра</w:t>
      </w:r>
      <w:r>
        <w:rPr>
          <w:rFonts w:eastAsia="Calibri"/>
          <w:bCs/>
          <w:szCs w:val="20"/>
        </w:rPr>
        <w:t>сходы на командировки не могут превышать нормативов, установленных для министерства промышленности, торговли и развития предпринимательства Новосибирской области на аналогичные расходы.</w:t>
      </w:r>
      <w:r>
        <w:rPr>
          <w:rFonts w:eastAsia="Calibri"/>
          <w:szCs w:val="20"/>
        </w:rPr>
        <w:tab/>
      </w:r>
      <w:r>
        <w:rPr>
          <w:rFonts w:eastAsia="Calibri"/>
          <w:szCs w:val="20"/>
        </w:rPr>
        <w:tab/>
      </w:r>
    </w:p>
    <w:sectPr w:rsidR="00445226" w:rsidSect="00A3799D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26"/>
    <w:rsid w:val="00060F95"/>
    <w:rsid w:val="000A58F4"/>
    <w:rsid w:val="00120891"/>
    <w:rsid w:val="001502D7"/>
    <w:rsid w:val="00445226"/>
    <w:rsid w:val="005646CC"/>
    <w:rsid w:val="00620EA7"/>
    <w:rsid w:val="00823B92"/>
    <w:rsid w:val="00A3799D"/>
    <w:rsid w:val="00B835DA"/>
    <w:rsid w:val="00CC6997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26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445226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26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445226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7</cp:revision>
  <cp:lastPrinted>2019-07-31T12:04:00Z</cp:lastPrinted>
  <dcterms:created xsi:type="dcterms:W3CDTF">2019-07-26T08:56:00Z</dcterms:created>
  <dcterms:modified xsi:type="dcterms:W3CDTF">2019-08-01T04:14:00Z</dcterms:modified>
</cp:coreProperties>
</file>