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55"/>
      </w:tblGrid>
      <w:tr>
        <w:tblPrEx/>
        <w:trPr>
          <w:trHeight w:val="415"/>
        </w:trPr>
        <w:tc>
          <w:tcPr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________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 w:val="0"/>
          <w:bCs w:val="0"/>
          <w:color w:val="000000" w:themeColor="text1"/>
          <w:sz w:val="27"/>
          <w:szCs w:val="27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г.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Нов</w:t>
      </w:r>
      <w:r>
        <w:rPr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b w:val="0"/>
          <w:bCs w:val="0"/>
          <w:color w:val="000000" w:themeColor="text1"/>
          <w:sz w:val="28"/>
          <w:szCs w:val="28"/>
        </w:rPr>
        <w:t xml:space="preserve">сибирск</w:t>
      </w:r>
      <w:r>
        <w:rPr>
          <w:b w:val="0"/>
          <w:bCs w:val="0"/>
          <w:color w:val="000000" w:themeColor="text1"/>
          <w:sz w:val="27"/>
          <w:szCs w:val="27"/>
        </w:rPr>
      </w:r>
      <w:r>
        <w:rPr>
          <w:b w:val="0"/>
          <w:bCs w:val="0"/>
          <w:color w:val="000000" w:themeColor="text1"/>
          <w:sz w:val="27"/>
          <w:szCs w:val="27"/>
        </w:rPr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приказ министерства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Новосибирской области от 06.10.2016 № 385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 р и 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 а з ы в а 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ind w:firstLine="567"/>
        <w:jc w:val="both"/>
      </w:pPr>
      <w:r>
        <w:t xml:space="preserve">Внести в </w:t>
      </w:r>
      <w:r>
        <w:t xml:space="preserve">приказ</w:t>
      </w:r>
      <w:r>
        <w:t xml:space="preserve"> министерства строительства Новос</w:t>
      </w:r>
      <w:r>
        <w:t xml:space="preserve">ибирской области </w:t>
        <w:br/>
        <w:t xml:space="preserve">от 06.10.2016</w:t>
      </w:r>
      <w:r>
        <w:t xml:space="preserve"> № </w:t>
      </w:r>
      <w:r>
        <w:t xml:space="preserve">385 «</w:t>
      </w:r>
      <w:r>
        <w:t xml:space="preserve">Об утверждении Типового порядка передачи жилых по</w:t>
      </w:r>
      <w:r>
        <w:t xml:space="preserve">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t xml:space="preserve">» </w:t>
      </w:r>
      <w:r>
        <w:t xml:space="preserve">следующие изменения:</w:t>
      </w:r>
      <w:r/>
    </w:p>
    <w:p>
      <w:pPr>
        <w:pStyle w:val="887"/>
        <w:ind w:firstLine="567"/>
        <w:jc w:val="both"/>
        <w:rPr>
          <w:highlight w:val="none"/>
        </w:rPr>
      </w:pPr>
      <w:r>
        <w:t xml:space="preserve">1. </w:t>
      </w:r>
      <w:r>
        <w:t xml:space="preserve">В </w:t>
      </w:r>
      <w:r>
        <w:t xml:space="preserve">преамбуле слова </w:t>
      </w:r>
      <w:r>
        <w:t xml:space="preserve">«пунктом 2</w:t>
      </w:r>
      <w:r>
        <w:t xml:space="preserve">» заменить словами «пунктами 2 и 2.1».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2. В пункте 4 слова «исполняющего обязанности» исключить.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left="0" w:right="0" w:firstLine="567"/>
        <w:jc w:val="both"/>
        <w:rPr>
          <w:highlight w:val="none"/>
        </w:rPr>
      </w:pPr>
      <w:r>
        <w:t xml:space="preserve">3. </w:t>
      </w:r>
      <w:r>
        <w:t xml:space="preserve">В </w:t>
      </w:r>
      <w:r>
        <w:t xml:space="preserve">Типовом</w:t>
      </w:r>
      <w:r>
        <w:t xml:space="preserve"> </w:t>
      </w:r>
      <w:hyperlink r:id="rId14" w:tooltip="consultantplus://offline/ref=4D0C2A274183DA2FF1428940638740363C2BFAE0B0F7365F5948E39BBBB344BF3EBFB94D83F6849E9F2C9C7FdDD" w:history="1">
        <w:r>
          <w:t xml:space="preserve">порядк</w:t>
        </w:r>
      </w:hyperlink>
      <w:r>
        <w:t xml:space="preserve">е</w:t>
      </w:r>
      <w:r>
        <w:t xml:space="preserve"> </w:t>
      </w:r>
      <w:r>
        <w:t xml:space="preserve">передачи жилых пом</w:t>
      </w:r>
      <w:r>
        <w:t xml:space="preserve">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 </w:t>
      </w:r>
      <w:r>
        <w:t xml:space="preserve">(далее – Типовой порядок):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left="0" w:right="0" w:firstLine="567"/>
        <w:jc w:val="both"/>
      </w:pPr>
      <w:r>
        <w:t xml:space="preserve">1) в пункте 1 после слов «</w:t>
      </w:r>
      <w:r>
        <w:t xml:space="preserve">примерный (рекомендуемый) порядок действий</w:t>
      </w:r>
      <w:r>
        <w:t xml:space="preserve">» дополнить словами «министерства строительства Новосибирской области,»;</w:t>
      </w:r>
      <w:r>
        <w:rPr>
          <w:highlight w:val="none"/>
        </w:rPr>
      </w:r>
      <w:r/>
    </w:p>
    <w:p>
      <w:pPr>
        <w:pStyle w:val="887"/>
        <w:ind w:firstLine="567"/>
        <w:jc w:val="both"/>
        <w:rPr>
          <w:highlight w:val="none"/>
        </w:rPr>
      </w:pPr>
      <w:r>
        <w:t xml:space="preserve">2) </w:t>
      </w:r>
      <w:r>
        <w:t xml:space="preserve">в пункте </w:t>
      </w:r>
      <w:r>
        <w:t xml:space="preserve">2</w:t>
      </w:r>
      <w:r>
        <w:t xml:space="preserve"> </w:t>
      </w:r>
      <w:r>
        <w:t xml:space="preserve">слова «</w:t>
      </w:r>
      <w:r>
        <w:t xml:space="preserve">пунктом 2 части 1 статьи 1» заменить словами </w:t>
      </w:r>
      <w:r>
        <w:t xml:space="preserve">«пунктами 2 и 2.1 части 1 статьи 1»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3) пункт 4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«4. Передача жилого помещения осуществляется с согласия граждан, пострадавших от действий застройщиков, в пределах: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1) 2,5 процента общей площади жилых помещений в многоквартирном(ых) доме(ах), строительство которых предполагается в рамках реализации проекта  в соответствии с критерием, установленным</w:t>
      </w:r>
      <w:r>
        <w:rPr>
          <w:highlight w:val="none"/>
        </w:rPr>
        <w:t xml:space="preserve"> пунктом 2 части 1 статьи 1 Закона Новосибирской области;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</w:pPr>
      <w:r>
        <w:t xml:space="preserve">2) не менее 6 процентов</w:t>
      </w:r>
      <w:r>
        <w:rPr>
          <w:highlight w:val="none"/>
        </w:rPr>
        <w:t xml:space="preserve"> общей площади жилых помещений в многоквартирном(ых) доме(ах), строительство которых предполагается в рамках реализации проекта в соответствии с критерием, установленным</w:t>
      </w:r>
      <w:r>
        <w:rPr>
          <w:highlight w:val="none"/>
        </w:rPr>
        <w:t xml:space="preserve"> пунктом 2.1 части 1 статьи 1 Закона Новосибирской области</w:t>
      </w:r>
      <w:r>
        <w:rPr>
          <w:highlight w:val="none"/>
        </w:rPr>
        <w:t xml:space="preserve">.»</w:t>
      </w:r>
      <w:r>
        <w:t xml:space="preserve">;</w:t>
      </w:r>
      <w:r/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3) пункт 6 дополнить подпунктом 7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«7) заключение соглашения об уступке прав требований по договору в полном объеме инициатору проекта (при наличии у гражданина соответствующего права).»;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</w:pPr>
      <w:r>
        <w:t xml:space="preserve">4) </w:t>
      </w:r>
      <w:r>
        <w:rPr>
          <w:b w:val="0"/>
          <w:bCs w:val="0"/>
        </w:rPr>
        <w:t xml:space="preserve">п</w:t>
      </w:r>
      <w:r>
        <w:rPr>
          <w:b w:val="0"/>
          <w:bCs w:val="0"/>
        </w:rPr>
        <w:t xml:space="preserve">унк</w:t>
      </w:r>
      <w:r>
        <w:rPr>
          <w:b w:val="0"/>
          <w:bCs w:val="0"/>
        </w:rPr>
        <w:t xml:space="preserve">т 9</w:t>
      </w:r>
      <w:r>
        <w:rPr>
          <w:b w:val="0"/>
          <w:bCs w:val="0"/>
        </w:rPr>
        <w:t xml:space="preserve"> </w:t>
      </w:r>
      <w:r>
        <w:t xml:space="preserve">дополнить абзацем 4 следующего содержания: </w:t>
      </w:r>
      <w:r/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«Правом на внеочередное включение в список граждан обладают: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достигшие возраста 75 лет;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инвалиды I и </w:t>
      </w:r>
      <w:r>
        <w:rPr>
          <w:rFonts w:ascii="Times New Roman" w:hAnsi="Times New Roman" w:cs="Times New Roman"/>
          <w:sz w:val="28"/>
          <w:szCs w:val="28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групп;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многодетные семьи или граждане, имеющие трех и более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заключившие договор более 15 лет назад.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в список граждан во внеочередном порядке гражданину необходимо обратиться в орган местного самоуправления на территории которого реализуется масштабный инвестиционный проект, либо в </w:t>
      </w:r>
      <w:r>
        <w:rPr>
          <w:rFonts w:ascii="Times New Roman" w:hAnsi="Times New Roman" w:cs="Times New Roman"/>
          <w:sz w:val="28"/>
          <w:szCs w:val="28"/>
        </w:rPr>
        <w:t xml:space="preserve">Министер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не реализуется масштабный инвестиционный проект, </w:t>
      </w:r>
      <w:r>
        <w:rPr>
          <w:rFonts w:ascii="Times New Roman" w:hAnsi="Times New Roman" w:cs="Times New Roman"/>
          <w:sz w:val="28"/>
          <w:szCs w:val="28"/>
        </w:rPr>
        <w:t xml:space="preserve">с соответствующим заявлением с приложением документов, подтверждающих право на внеочередное включение в список граждан.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5) дополнить пунктами 16-21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bCs w:val="0"/>
          <w:i w:val="0"/>
          <w:highlight w:val="none"/>
        </w:rPr>
      </w:pPr>
      <w:r>
        <w:rPr>
          <w:highlight w:val="white"/>
        </w:rPr>
        <w:t xml:space="preserve">«</w:t>
      </w:r>
      <w:r>
        <w:rPr>
          <w:i w:val="0"/>
          <w:iCs w:val="0"/>
          <w:highlight w:val="white"/>
        </w:rPr>
        <w:t xml:space="preserve">16. Министерство формирует дополнительный</w:t>
      </w:r>
      <w:r>
        <w:rPr>
          <w:i w:val="0"/>
          <w:iCs w:val="0"/>
          <w:highlight w:val="white"/>
        </w:rPr>
        <w:t xml:space="preserve"> список граждан, пострадавших от действий застройщиков из числа граждан, </w:t>
      </w:r>
      <w:r>
        <w:rPr>
          <w:i w:val="0"/>
          <w:iCs w:val="0"/>
          <w:highlight w:val="white"/>
        </w:rPr>
        <w:t xml:space="preserve">включенных в Реестр граждан и Список претендующих на поддержку лиц, которые вложили денежные средства в строительство объектов, расположенных на территории Новосибирской области, где не реализуются масштабные инвестиционные проекты</w:t>
      </w:r>
      <w:r>
        <w:rPr>
          <w:i w:val="0"/>
          <w:iCs w:val="0"/>
          <w:highlight w:val="white"/>
        </w:rPr>
        <w:t xml:space="preserve"> (далее - Дополнительный список граждан, пострадавших от действий застройщиков).</w:t>
      </w:r>
      <w:r>
        <w:rPr>
          <w:highlight w:val="white"/>
        </w:rPr>
        <w:t xml:space="preserve"> </w:t>
      </w:r>
      <w:r>
        <w:t xml:space="preserve">При этом общая площадь жилых помещени</w:t>
      </w:r>
      <w:r>
        <w:t xml:space="preserve">й</w:t>
      </w:r>
      <w:r>
        <w:rPr>
          <w:highlight w:val="none"/>
        </w:rPr>
        <w:t xml:space="preserve"> п</w:t>
      </w:r>
      <w:r>
        <w:rPr>
          <w:highlight w:val="none"/>
        </w:rPr>
        <w:t xml:space="preserve">ередаваемых инициатором проекта</w:t>
      </w:r>
      <w:r>
        <w:t xml:space="preserve"> согласно дополнительному списку граждан, пострадавших от действий застройщиков, не может составлять более 10 процентов от общей площади жилых помещений, передаваемых инициатором проекта.</w:t>
      </w:r>
      <w:r>
        <w:rPr>
          <w:bCs w:val="0"/>
          <w:i w:val="0"/>
          <w:highlight w:val="none"/>
        </w:rPr>
        <w:t xml:space="preserve"> Дополнительный список граждан, пострадавших от действий застройщиков утверждается решением комиссии, состав которой утверждается приказом министерства</w:t>
      </w:r>
      <w:r>
        <w:rPr>
          <w:bCs w:val="0"/>
          <w:i w:val="0"/>
          <w:highlight w:val="none"/>
        </w:rPr>
        <w:t xml:space="preserve">.</w:t>
      </w:r>
      <w:r>
        <w:rPr>
          <w:bCs w:val="0"/>
          <w:i w:val="0"/>
          <w:highlight w:val="none"/>
        </w:rPr>
        <w:t xml:space="preserve"> 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87"/>
        <w:ind w:firstLine="567"/>
        <w:jc w:val="both"/>
        <w:rPr>
          <w:bCs w:val="0"/>
          <w:i w:val="0"/>
          <w:highlight w:val="white"/>
        </w:rPr>
      </w:pPr>
      <w:r>
        <w:rPr>
          <w:bCs w:val="0"/>
          <w:i w:val="0"/>
          <w:highlight w:val="none"/>
        </w:rPr>
        <w:t xml:space="preserve">При формировании</w:t>
      </w:r>
      <w:r>
        <w:rPr>
          <w:bCs w:val="0"/>
          <w:i w:val="0"/>
          <w:highlight w:val="none"/>
        </w:rPr>
        <w:t xml:space="preserve"> </w:t>
      </w:r>
      <w:r>
        <w:rPr>
          <w:bCs w:val="0"/>
          <w:i w:val="0"/>
          <w:highlight w:val="none"/>
        </w:rPr>
        <w:t xml:space="preserve">Дополнительного списка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, </w:t>
      </w:r>
      <w:r>
        <w:rPr>
          <w:bCs w:val="0"/>
          <w:i w:val="0"/>
          <w:highlight w:val="white"/>
        </w:rPr>
        <w:t xml:space="preserve">граждане, вложившие денежные средства в строительство объекта на территории где будет реализовываться масштабный инвестиционный проект, не учитываются.</w:t>
      </w:r>
      <w:r>
        <w:rPr>
          <w:bCs w:val="0"/>
          <w:i w:val="0"/>
          <w:highlight w:val="white"/>
        </w:rPr>
      </w:r>
      <w:r>
        <w:rPr>
          <w:bCs w:val="0"/>
          <w:i w:val="0"/>
          <w:highlight w:val="white"/>
        </w:rPr>
      </w:r>
    </w:p>
    <w:p>
      <w:pPr>
        <w:pStyle w:val="887"/>
        <w:ind w:firstLine="567"/>
        <w:jc w:val="both"/>
        <w:rPr>
          <w:highlight w:val="yellow"/>
        </w:rPr>
      </w:pPr>
      <w:r>
        <w:rPr>
          <w:bCs w:val="0"/>
          <w:i w:val="0"/>
          <w:highlight w:val="white"/>
        </w:rPr>
        <w:t xml:space="preserve">17. </w:t>
      </w:r>
      <w:r>
        <w:rPr>
          <w:bCs w:val="0"/>
          <w:i w:val="0"/>
          <w:highlight w:val="white"/>
        </w:rPr>
        <w:t xml:space="preserve">Дополнительный список гражд</w:t>
      </w:r>
      <w:r>
        <w:rPr>
          <w:bCs w:val="0"/>
          <w:i w:val="0"/>
          <w:highlight w:val="none"/>
        </w:rPr>
        <w:t xml:space="preserve">ан, пострадавших от действий застройщиков, формируется исходя из порядкового номера гражданина в Реестре граждан с соблюдением условий, предусмотренных пунктом 6 настоящего Типового по</w:t>
      </w:r>
      <w:r>
        <w:rPr>
          <w:bCs w:val="0"/>
          <w:i w:val="0"/>
          <w:highlight w:val="none"/>
        </w:rPr>
        <w:t xml:space="preserve">рядка, и наличия письменного согласия гражданина на получение предоставляемого жилого помещения.</w:t>
      </w:r>
      <w:r>
        <w:rPr>
          <w:highlight w:val="yellow"/>
        </w:rPr>
      </w:r>
      <w:r>
        <w:rPr>
          <w:highlight w:val="yellow"/>
        </w:rPr>
      </w:r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П</w:t>
      </w:r>
      <w:r>
        <w:rPr>
          <w:bCs w:val="0"/>
          <w:i w:val="0"/>
          <w:highlight w:val="none"/>
        </w:rPr>
        <w:t xml:space="preserve">осле удовлетворения требований граждан, находящихся в Реестре граждан, </w:t>
      </w:r>
      <w:r>
        <w:rPr>
          <w:bCs w:val="0"/>
          <w:i w:val="0"/>
          <w:highlight w:val="none"/>
        </w:rPr>
        <w:t xml:space="preserve"> </w:t>
      </w:r>
      <w:r>
        <w:rPr>
          <w:bCs w:val="0"/>
          <w:i w:val="0"/>
          <w:highlight w:val="none"/>
        </w:rPr>
        <w:t xml:space="preserve">Дополнительный список граждан</w:t>
      </w:r>
      <w:r>
        <w:rPr>
          <w:bCs w:val="0"/>
          <w:i w:val="0"/>
          <w:highlight w:val="none"/>
        </w:rPr>
        <w:t xml:space="preserve">, пострадавших от действий застройщиков,</w:t>
      </w:r>
      <w:r>
        <w:rPr>
          <w:bCs w:val="0"/>
          <w:i w:val="0"/>
          <w:highlight w:val="none"/>
        </w:rPr>
        <w:t xml:space="preserve"> формируется исходя из порядкового номера гражданина в Списке претендующих на поддержку лиц с соблюдением условий, предусмотренных пунктом 6 настоящего Типового порядка, и</w:t>
      </w:r>
      <w:r>
        <w:rPr>
          <w:bCs w:val="0"/>
          <w:i w:val="0"/>
          <w:highlight w:val="none"/>
        </w:rPr>
        <w:t xml:space="preserve"> наличия письменного согласия гражданина на получение предоставляемого жилого помещения.</w:t>
      </w:r>
      <w:r/>
    </w:p>
    <w:p>
      <w:pPr>
        <w:pStyle w:val="887"/>
        <w:ind w:firstLine="567"/>
        <w:jc w:val="both"/>
        <w:rPr>
          <w:bCs w:val="0"/>
          <w:i w:val="0"/>
          <w:highlight w:val="none"/>
        </w:rPr>
      </w:pPr>
      <w:r>
        <w:rPr>
          <w:bCs w:val="0"/>
          <w:i w:val="0"/>
          <w:highlight w:val="none"/>
        </w:rPr>
        <w:t xml:space="preserve">После удовлетворения требований граждан, находящихся в Списке претендующих на поддержку лиц, в Дополнительный </w:t>
      </w:r>
      <w:r>
        <w:rPr>
          <w:bCs w:val="0"/>
          <w:i w:val="0"/>
          <w:highlight w:val="none"/>
        </w:rPr>
        <w:t xml:space="preserve">список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 включаются сначала граждане, оставшиеся в Реестре граждан, а затем граждане, оставшиеся в Списке претендующих на поддержку лиц.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18. Для формирования Дополнительного списка граждан, пострадавших от действий застройщиков, Министерство в течение 10 рабочих дней со дня издания распоряжения о реализации масштабного инвестиционного проекта, направляет гражданам, пос</w:t>
      </w:r>
      <w:r>
        <w:rPr>
          <w:bCs w:val="0"/>
          <w:i w:val="0"/>
          <w:highlight w:val="none"/>
        </w:rPr>
        <w:t xml:space="preserve">традавшим от действий застройщиков, вложивших денежные средства в строительство объектов на тер</w:t>
      </w:r>
      <w:r>
        <w:rPr>
          <w:bCs w:val="0"/>
          <w:i w:val="0"/>
          <w:highlight w:val="none"/>
        </w:rPr>
        <w:t xml:space="preserve">ритории муниципального образования где</w:t>
      </w:r>
      <w:r>
        <w:rPr>
          <w:bCs w:val="0"/>
          <w:i w:val="0"/>
          <w:highlight w:val="none"/>
        </w:rPr>
        <w:t xml:space="preserve"> не реализовывается масштабный</w:t>
      </w:r>
      <w:r>
        <w:rPr>
          <w:bCs w:val="0"/>
          <w:i w:val="0"/>
          <w:highlight w:val="none"/>
        </w:rPr>
        <w:t xml:space="preserve"> инвестиционный проект, уведомление о формировании дополнительного списка граждан, пострадавших от действий застройщика и возможности передачи в собственность жилого помещения в рамках реализации проекта (далее - уведомление о формировании Дополнительного </w:t>
      </w:r>
      <w:r>
        <w:rPr>
          <w:bCs w:val="0"/>
          <w:i w:val="0"/>
          <w:highlight w:val="none"/>
        </w:rPr>
        <w:t xml:space="preserve">списка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).</w:t>
      </w:r>
      <w:r/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19. В уведомлении </w:t>
      </w:r>
      <w:r>
        <w:rPr>
          <w:bCs w:val="0"/>
          <w:i w:val="0"/>
          <w:highlight w:val="none"/>
        </w:rPr>
        <w:t xml:space="preserve">о формировании Дополнительного </w:t>
      </w:r>
      <w:r>
        <w:rPr>
          <w:bCs w:val="0"/>
          <w:i w:val="0"/>
          <w:highlight w:val="none"/>
        </w:rPr>
        <w:t xml:space="preserve">списка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)</w:t>
      </w:r>
      <w:r>
        <w:rPr>
          <w:bCs w:val="0"/>
          <w:i w:val="0"/>
          <w:highlight w:val="none"/>
        </w:rPr>
        <w:t xml:space="preserve"> указываются:</w:t>
      </w:r>
      <w:r/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1) планируемый срок реализации проекта;</w:t>
      </w:r>
      <w:r/>
    </w:p>
    <w:p>
      <w:pPr>
        <w:pStyle w:val="887"/>
        <w:ind w:left="0" w:right="0" w:firstLine="567"/>
        <w:jc w:val="both"/>
      </w:pPr>
      <w:r>
        <w:rPr>
          <w:bCs w:val="0"/>
          <w:i w:val="0"/>
          <w:highlight w:val="none"/>
        </w:rPr>
        <w:t xml:space="preserve">2) срок предоставления согласия гражданина на включение в дополнительный список граждан, пострадавших от действий застройщиков;</w:t>
      </w:r>
      <w:r/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3) информация о </w:t>
      </w:r>
      <w:r>
        <w:rPr>
          <w:bCs w:val="0"/>
          <w:i w:val="0"/>
          <w:highlight w:val="none"/>
        </w:rPr>
        <w:t xml:space="preserve">необходимости, в случае согласия гражда</w:t>
      </w:r>
      <w:r>
        <w:rPr>
          <w:bCs w:val="0"/>
          <w:i w:val="0"/>
          <w:highlight w:val="none"/>
        </w:rPr>
        <w:t xml:space="preserve">н</w:t>
      </w:r>
      <w:r>
        <w:rPr>
          <w:bCs w:val="0"/>
          <w:i w:val="0"/>
          <w:highlight w:val="none"/>
        </w:rPr>
        <w:t xml:space="preserve">ина на включение в Дополнительный список граждан, пострадавших от действий застройщиков, и передачи в собственность гражданину жилого помещения, заключить договор уступки инициатору проекта в полном объеме прав требований по договору или заключить договор </w:t>
      </w:r>
      <w:r>
        <w:rPr>
          <w:bCs w:val="0"/>
          <w:i w:val="0"/>
          <w:highlight w:val="none"/>
        </w:rPr>
        <w:t xml:space="preserve">на передачу инициатору проекта принадлежащего гражданину права общей долевой собственности на не завершенный строительством объект (указывается при наличии у гражданина соответствующего права).</w:t>
      </w:r>
      <w:r/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20. В случае, если граждани</w:t>
      </w:r>
      <w:r>
        <w:rPr>
          <w:bCs w:val="0"/>
          <w:i w:val="0"/>
          <w:highlight w:val="none"/>
        </w:rPr>
        <w:t xml:space="preserve">н, пострадавший от действий застройщика, изъявил желание на включение его в Дополнительный список граждан, пострадавших от действий застройщиков, он в срок, указанный в уведомлении </w:t>
      </w:r>
      <w:r>
        <w:rPr>
          <w:bCs w:val="0"/>
          <w:i w:val="0"/>
          <w:highlight w:val="none"/>
        </w:rPr>
        <w:t xml:space="preserve">о формировании Дополнительного </w:t>
      </w:r>
      <w:r>
        <w:rPr>
          <w:bCs w:val="0"/>
          <w:i w:val="0"/>
          <w:highlight w:val="none"/>
        </w:rPr>
        <w:t xml:space="preserve">списка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, представляет в Министерство заявление о включении в указанный в настоящем пункте список</w:t>
      </w:r>
      <w:r>
        <w:rPr>
          <w:bCs w:val="0"/>
          <w:i w:val="0"/>
          <w:highlight w:val="none"/>
        </w:rPr>
        <w:t xml:space="preserve"> по форме согласно приложению № 2 к настоящему порядку.</w:t>
      </w:r>
      <w:r/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21. Министерст</w:t>
      </w:r>
      <w:r>
        <w:rPr>
          <w:bCs w:val="0"/>
          <w:i w:val="0"/>
          <w:highlight w:val="none"/>
        </w:rPr>
        <w:t xml:space="preserve">во по истеч</w:t>
      </w:r>
      <w:r>
        <w:rPr>
          <w:bCs w:val="0"/>
          <w:i w:val="0"/>
          <w:highlight w:val="none"/>
        </w:rPr>
        <w:t xml:space="preserve">ении 10 дней со дня истечения срока предоставления согласия гражданина на включение в Дополнительный список граждан, пострадавших от действий застройщиков, указанного в уведомлении </w:t>
      </w:r>
      <w:r>
        <w:rPr>
          <w:bCs w:val="0"/>
          <w:i w:val="0"/>
          <w:highlight w:val="none"/>
        </w:rPr>
        <w:t xml:space="preserve">о формировании Дополнительного </w:t>
      </w:r>
      <w:r>
        <w:rPr>
          <w:bCs w:val="0"/>
          <w:i w:val="0"/>
          <w:highlight w:val="none"/>
        </w:rPr>
        <w:t xml:space="preserve">списка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, корректирует его с учетом представленных гражданами заявлений о включении в </w:t>
      </w:r>
      <w:r>
        <w:rPr>
          <w:bCs w:val="0"/>
          <w:i w:val="0"/>
          <w:highlight w:val="none"/>
        </w:rPr>
        <w:t xml:space="preserve">дополнительный список граждан, пострадавших от действий застройщиков и направляет его в орган местного самоуправления, на территории которого будет реализован масштабный инвестиционный проект и инициатору проекта.».</w:t>
      </w:r>
      <w:r/>
    </w:p>
    <w:p>
      <w:pPr>
        <w:pStyle w:val="887"/>
        <w:ind w:firstLine="567"/>
        <w:jc w:val="both"/>
      </w:pPr>
      <w:r>
        <w:t xml:space="preserve">4. В приложении к Типовому порядку слово «Приложение» заменить словами «Приложение № 1».</w:t>
      </w:r>
      <w:r>
        <w:rPr>
          <w:highlight w:val="none"/>
        </w:rPr>
      </w:r>
      <w:r/>
    </w:p>
    <w:p>
      <w:pPr>
        <w:pStyle w:val="887"/>
        <w:ind w:firstLine="567"/>
        <w:jc w:val="both"/>
        <w:rPr>
          <w:highlight w:val="none"/>
        </w:rPr>
      </w:pPr>
      <w:r>
        <w:t xml:space="preserve">5. Типовой порядок дополнить приложением № 2 в редакции согласно приложению № 1 к настоящему приказу.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6. </w:t>
      </w:r>
      <w:r>
        <w:t xml:space="preserve">Типовой порядок</w:t>
      </w:r>
      <w:r>
        <w:t xml:space="preserve"> дополнить приложением № 3 в редакции согласно приложению № 2 к настоящему приказу.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0"/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А.В. Колмаков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left="0" w:right="0"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0"/>
        <w:jc w:val="left"/>
        <w:rPr>
          <w:highlight w:val="none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1134" w:right="707" w:bottom="964" w:left="1418" w:header="709" w:footer="709" w:gutter="0"/>
          <w:cols w:num="1" w:sep="0" w:space="708" w:equalWidth="1"/>
          <w:docGrid w:linePitch="360"/>
          <w:titlePg/>
        </w:sectPr>
      </w:pPr>
      <w:r>
        <w:rPr>
          <w:highlight w:val="none"/>
        </w:rPr>
        <w:t xml:space="preserve">         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</w:t>
      </w:r>
      <w:r>
        <w:rPr>
          <w:sz w:val="28"/>
          <w:szCs w:val="28"/>
          <w:highlight w:val="none"/>
        </w:rPr>
        <w:t xml:space="preserve">№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приказу министерства строительства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1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от__________ №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Типовому порядку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передачи жилых помещений в собственность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гражданам, пострадавшим от действий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застройщиков, не исполнивших свои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обязательства по передаче жилых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помещений перед гражданами,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вложившими денежные средства 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строительство многоквартирных </w:t>
      </w:r>
      <w:r>
        <w:rPr>
          <w:sz w:val="28"/>
          <w:szCs w:val="28"/>
        </w:rPr>
        <w:t xml:space="preserve">домов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</w:pPr>
      <w:r>
        <w:rPr>
          <w:sz w:val="28"/>
          <w:szCs w:val="28"/>
        </w:rPr>
      </w:r>
      <w:r/>
    </w:p>
    <w:p>
      <w:pPr>
        <w:ind w:firstLine="709"/>
      </w:pPr>
      <w:r>
        <w:rPr>
          <w:sz w:val="20"/>
          <w:szCs w:val="20"/>
        </w:rPr>
      </w:r>
      <w:r/>
    </w:p>
    <w:p>
      <w:pPr>
        <w:ind w:firstLine="709"/>
      </w:pPr>
      <w:r>
        <w:rPr>
          <w:sz w:val="20"/>
          <w:szCs w:val="20"/>
        </w:rPr>
      </w:r>
      <w:r/>
    </w:p>
    <w:p>
      <w:pPr>
        <w:ind w:firstLine="709"/>
        <w:jc w:val="center"/>
        <w:rPr>
          <w:bCs w:val="0"/>
          <w:i w:val="0"/>
          <w:sz w:val="28"/>
          <w:szCs w:val="28"/>
          <w:highlight w:val="white"/>
        </w:rPr>
      </w:pPr>
      <w:r>
        <w:rPr>
          <w:bCs w:val="0"/>
          <w:i w:val="0"/>
          <w:sz w:val="28"/>
          <w:szCs w:val="28"/>
          <w:highlight w:val="white"/>
        </w:rPr>
      </w:r>
      <w:r>
        <w:rPr>
          <w:i w:val="0"/>
          <w:iCs w:val="0"/>
          <w:sz w:val="28"/>
          <w:szCs w:val="28"/>
          <w:highlight w:val="white"/>
        </w:rPr>
        <w:t xml:space="preserve">Д</w:t>
      </w:r>
      <w:r>
        <w:rPr>
          <w:i w:val="0"/>
          <w:iCs w:val="0"/>
          <w:sz w:val="28"/>
          <w:szCs w:val="28"/>
          <w:highlight w:val="white"/>
        </w:rPr>
        <w:t xml:space="preserve">ополнительный</w:t>
      </w:r>
      <w:r>
        <w:rPr>
          <w:i w:val="0"/>
          <w:iCs w:val="0"/>
          <w:sz w:val="28"/>
          <w:szCs w:val="28"/>
          <w:highlight w:val="white"/>
        </w:rPr>
        <w:t xml:space="preserve"> список граждан, 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bCs w:val="0"/>
          <w:i w:val="0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  <w:t xml:space="preserve">пострадавших от действий застройщиков из числа граждан, 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bCs w:val="0"/>
          <w:i w:val="0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</w:r>
      <w:r>
        <w:rPr>
          <w:i w:val="0"/>
          <w:iCs w:val="0"/>
          <w:sz w:val="28"/>
          <w:szCs w:val="28"/>
          <w:highlight w:val="white"/>
        </w:rPr>
        <w:t xml:space="preserve">включенных в Реестр граждан и Список, претендующих на поддержку лиц, которые вложили денежные средства в строительство объектов, 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bCs w:val="0"/>
          <w:i w:val="0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  <w:t xml:space="preserve">расположенных на территории Новосибирской области, где не реализуются масштабные инвестиционные проекты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</w:pPr>
      <w:r>
        <w:rPr>
          <w:sz w:val="20"/>
          <w:szCs w:val="20"/>
        </w:rPr>
      </w:r>
      <w:r/>
    </w:p>
    <w:tbl>
      <w:tblPr>
        <w:tblStyle w:val="740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1276"/>
        <w:gridCol w:w="1984"/>
        <w:gridCol w:w="1559"/>
        <w:gridCol w:w="1417"/>
        <w:gridCol w:w="1559"/>
      </w:tblGrid>
      <w:tr>
        <w:tblPrEx/>
        <w:trPr>
          <w:trHeight w:val="1410"/>
        </w:trPr>
        <w:tc>
          <w:tcPr>
            <w:tcW w:w="56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п/п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Фамилия, имя, отчество (при наличии) участника строительства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рождения участника строительства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Адрес жилого помещения , обязательства по передаче которого не были исполнены застройщиком, с указанием номера </w:t>
            </w:r>
            <w:r>
              <w:rPr>
                <w:sz w:val="16"/>
                <w:szCs w:val="16"/>
              </w:rPr>
              <w:t xml:space="preserve">квартиры, количество жилых комнат и площади жилого помещения (кв.м), подлежащих передаче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оплаты по договору /Фактически оплаченная сумма участником строительства, тыс.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приказа министерства строительства Новосибирской области о включении гражданина в Реестр граждан/ Список лиц, претендующихна поддержку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1"/>
        </w:trPr>
        <w:tc>
          <w:tcPr>
            <w:tcW w:w="5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</w:pPr>
      <w:r>
        <w:rPr>
          <w:sz w:val="20"/>
          <w:szCs w:val="20"/>
        </w:rPr>
      </w:r>
      <w:r/>
    </w:p>
    <w:p>
      <w:pPr>
        <w:ind w:firstLine="709"/>
      </w:pPr>
      <w:r>
        <w:rPr>
          <w:sz w:val="20"/>
          <w:szCs w:val="20"/>
        </w:rPr>
      </w:r>
      <w:r/>
    </w:p>
    <w:p>
      <w:pPr>
        <w:ind w:firstLine="709"/>
      </w:pPr>
      <w:r>
        <w:rPr>
          <w:sz w:val="20"/>
          <w:szCs w:val="20"/>
        </w:rPr>
      </w:r>
      <w:r/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Министр строительства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Новосибирской области        _____________________________ (подпись, дата).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707" w:bottom="96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приказу министерства строительства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1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от__________ №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«Приложение №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Типовому порядку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передачи жилых помещений в собственность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гражданам, пострадавшим от действий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застройщиков, не исполнивших свои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обязательства по передаче жилых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помещений перед гражданами,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вложившими денежные средства 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строительство многоквартирных </w:t>
      </w:r>
      <w:r>
        <w:rPr>
          <w:sz w:val="28"/>
          <w:szCs w:val="28"/>
        </w:rPr>
        <w:t xml:space="preserve">домов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Министру строительства 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(фамилия, имя, отчество (при наличии))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(адрес, номер контактного телефона)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(адрес электронной почты (при наличии))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center"/>
        <w:rPr>
          <w:bCs w:val="0"/>
          <w:i w:val="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 включе</w:t>
      </w:r>
      <w:r>
        <w:rPr>
          <w:sz w:val="28"/>
          <w:szCs w:val="28"/>
          <w:highlight w:val="white"/>
        </w:rPr>
        <w:t xml:space="preserve">нии в </w:t>
      </w:r>
      <w:r>
        <w:rPr>
          <w:i w:val="0"/>
          <w:iCs w:val="0"/>
          <w:sz w:val="28"/>
          <w:szCs w:val="28"/>
          <w:highlight w:val="white"/>
        </w:rPr>
        <w:t xml:space="preserve">дополните</w:t>
      </w:r>
      <w:r>
        <w:rPr>
          <w:i w:val="0"/>
          <w:iCs w:val="0"/>
          <w:sz w:val="28"/>
          <w:szCs w:val="28"/>
          <w:highlight w:val="white"/>
        </w:rPr>
        <w:t xml:space="preserve">льный</w:t>
      </w:r>
      <w:r>
        <w:rPr>
          <w:i w:val="0"/>
          <w:iCs w:val="0"/>
          <w:sz w:val="28"/>
          <w:szCs w:val="28"/>
          <w:highlight w:val="white"/>
        </w:rPr>
        <w:t xml:space="preserve"> список граждан, пострадавших от </w:t>
      </w:r>
      <w:r>
        <w:rPr>
          <w:i w:val="0"/>
          <w:iCs w:val="0"/>
          <w:sz w:val="28"/>
          <w:szCs w:val="28"/>
          <w:highlight w:val="white"/>
        </w:rPr>
        <w:t xml:space="preserve">действий застройщиков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из числа граждан, </w:t>
      </w:r>
      <w:r>
        <w:rPr>
          <w:i w:val="0"/>
          <w:iCs w:val="0"/>
          <w:sz w:val="28"/>
          <w:szCs w:val="28"/>
          <w:highlight w:val="white"/>
        </w:rPr>
        <w:t xml:space="preserve">включенных в Реестр граждан и Список, претендующих на поддержку лиц, которые вложили денежные средства в строительство объектов, расположенных на территории Новосибирской области, где не реализуются масштабные инвестиционные проекты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в дополнительный список граждан, пострадавших от действий застройщиков,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(фамилия, имя, отчество (при наличии) заявителя,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данные документа, удостоверяющего личность заявителя,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(при наличии) представителя заявителя,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707" w:bottom="96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0"/>
          <w:szCs w:val="20"/>
        </w:rPr>
        <w:t xml:space="preserve">реквизиты документа, подтверждающего полномочия)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заявителя: _________________________________________________ ________________</w:t>
      </w: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Телефон заявителя: 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 долевого строительства: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(адрес (почтовый или строительный)</w:t>
      </w:r>
      <w:r>
        <w:rPr>
          <w:sz w:val="20"/>
          <w:szCs w:val="20"/>
        </w:rPr>
        <w:t xml:space="preserve"> номер жилого помещения, этажность)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Организация-застройщик, не исполнившая своих обязательств: 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Реквизиты документа, подтверждающего право требования к застройщику, не </w:t>
      </w:r>
      <w:r>
        <w:rPr>
          <w:sz w:val="28"/>
          <w:szCs w:val="28"/>
        </w:rPr>
        <w:t xml:space="preserve">исполнившему свои обязательства:_____________________________________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Реквизиты  платежных  документов,  подтверждающих  привлечение денежных </w:t>
      </w:r>
      <w:r>
        <w:rPr>
          <w:sz w:val="28"/>
          <w:szCs w:val="28"/>
        </w:rPr>
        <w:t xml:space="preserve">средств в целях строительства многоквартирного дома: ______________________</w:t>
      </w: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во исполнение требований Федерального закона от 27.07.2006 №</w:t>
      </w:r>
      <w:r>
        <w:rPr>
          <w:sz w:val="28"/>
          <w:szCs w:val="28"/>
        </w:rPr>
        <w:t xml:space="preserve"> 152-ФЗ «О персональных данных» даю согласие на обработку моих </w:t>
      </w:r>
      <w:r>
        <w:rPr>
          <w:sz w:val="28"/>
          <w:szCs w:val="28"/>
        </w:rPr>
        <w:t xml:space="preserve">персональных данных. Я уведомлен и понимаю, что под обработкой персональных </w:t>
      </w:r>
      <w:r>
        <w:rPr>
          <w:sz w:val="28"/>
          <w:szCs w:val="28"/>
        </w:rPr>
        <w:t xml:space="preserve">данных подразумевается любое действие (операция) или совокупность действий </w:t>
      </w:r>
      <w:r>
        <w:rPr>
          <w:sz w:val="28"/>
          <w:szCs w:val="28"/>
        </w:rPr>
        <w:t xml:space="preserve">(операций), совершаемых с использованием средств автоматизации или без </w:t>
      </w:r>
      <w:r>
        <w:rPr>
          <w:sz w:val="28"/>
          <w:szCs w:val="28"/>
        </w:rPr>
        <w:t xml:space="preserve">использования таких средств с персональными данными, включая сбор, запись, </w:t>
      </w:r>
      <w:r>
        <w:rPr>
          <w:sz w:val="28"/>
          <w:szCs w:val="28"/>
        </w:rPr>
        <w:t xml:space="preserve">систематизацию, накопление, хранение, уточнение (обновление, изменение), </w:t>
      </w:r>
      <w:r>
        <w:rPr>
          <w:sz w:val="28"/>
          <w:szCs w:val="28"/>
        </w:rPr>
        <w:t xml:space="preserve">извлечение, использование, передачу (распространение, предоставление, </w:t>
      </w:r>
      <w:r>
        <w:rPr>
          <w:sz w:val="28"/>
          <w:szCs w:val="28"/>
        </w:rPr>
        <w:t xml:space="preserve">доступ), обезличивание, блокирование, удаление, уничтожение персональных </w:t>
      </w:r>
      <w:r>
        <w:rPr>
          <w:sz w:val="28"/>
          <w:szCs w:val="28"/>
        </w:rPr>
        <w:t xml:space="preserve">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«____» ____________ 20___ г.                   ___________________________ 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(подпись)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70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</w:pPr>
    <w:fldSimple w:instr="PAGE \* MERGEFORMAT">
      <w:r>
        <w:t xml:space="preserve">1</w:t>
      </w:r>
    </w:fldSimple>
    <w:r/>
    <w:r/>
  </w:p>
  <w:p>
    <w:pPr>
      <w:pStyle w:val="7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3"/>
    <w:next w:val="883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basedOn w:val="884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3"/>
    <w:next w:val="883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basedOn w:val="884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3"/>
    <w:next w:val="883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4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3"/>
    <w:next w:val="88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4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4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4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4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4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4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3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3"/>
    <w:next w:val="883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4"/>
    <w:link w:val="726"/>
    <w:uiPriority w:val="10"/>
    <w:rPr>
      <w:sz w:val="48"/>
      <w:szCs w:val="48"/>
    </w:rPr>
  </w:style>
  <w:style w:type="paragraph" w:styleId="728">
    <w:name w:val="Subtitle"/>
    <w:basedOn w:val="883"/>
    <w:next w:val="883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4"/>
    <w:link w:val="728"/>
    <w:uiPriority w:val="11"/>
    <w:rPr>
      <w:sz w:val="24"/>
      <w:szCs w:val="24"/>
    </w:rPr>
  </w:style>
  <w:style w:type="paragraph" w:styleId="730">
    <w:name w:val="Quote"/>
    <w:basedOn w:val="883"/>
    <w:next w:val="883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3"/>
    <w:next w:val="883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3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basedOn w:val="884"/>
    <w:link w:val="734"/>
    <w:uiPriority w:val="99"/>
  </w:style>
  <w:style w:type="paragraph" w:styleId="736">
    <w:name w:val="Footer"/>
    <w:basedOn w:val="883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basedOn w:val="884"/>
    <w:link w:val="736"/>
    <w:uiPriority w:val="99"/>
  </w:style>
  <w:style w:type="paragraph" w:styleId="738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4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4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 w:default="1">
    <w:name w:val="Default Paragraph Font"/>
    <w:uiPriority w:val="1"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8">
    <w:name w:val="Balloon Text"/>
    <w:basedOn w:val="883"/>
    <w:link w:val="889"/>
    <w:uiPriority w:val="99"/>
    <w:semiHidden/>
    <w:unhideWhenUsed/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84"/>
    <w:link w:val="88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0">
    <w:name w:val="Hyperlink"/>
    <w:basedOn w:val="88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Relationship Id="rId14" Type="http://schemas.openxmlformats.org/officeDocument/2006/relationships/hyperlink" Target="consultantplus://offline/ref=4D0C2A274183DA2FF1428940638740363C2BFAE0B0F7365F5948E39BBBB344BF3EBFB94D83F6849E9F2C9C7FdD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revision>17</cp:revision>
  <dcterms:created xsi:type="dcterms:W3CDTF">2021-12-16T04:02:00Z</dcterms:created>
  <dcterms:modified xsi:type="dcterms:W3CDTF">2024-05-08T09:48:35Z</dcterms:modified>
</cp:coreProperties>
</file>