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zh-CN"/>
        </w:rPr>
      </w:pPr>
      <w:r>
        <w:rPr>
          <w:lang w:eastAsia="zh-CN"/>
        </w:rPr>
        <w:t xml:space="preserve">О внесении изменений в приказ департамента имущества и земельных отношений Новосибирской области от 29.06.2010 № 1184 «</w:t>
      </w:r>
      <w:r>
        <w:rPr>
          <w:bCs/>
          <w:lang w:eastAsia="zh-CN"/>
        </w:rPr>
        <w:t xml:space="preserve">О создании комиссии по проведению конкурсов или аукционов на право заключения договоров аренды имущества, находящегося в собственности Новосибирской области</w:t>
      </w:r>
      <w:r>
        <w:rPr>
          <w:lang w:eastAsia="zh-CN"/>
        </w:rPr>
        <w:t xml:space="preserve">»</w:t>
      </w:r>
      <w:r/>
    </w:p>
    <w:p>
      <w:pPr>
        <w:jc w:val="center"/>
        <w:rPr>
          <w:lang w:eastAsia="zh-CN"/>
        </w:rPr>
      </w:pPr>
      <w:r>
        <w:rPr>
          <w:lang w:eastAsia="zh-CN"/>
        </w:rPr>
      </w:r>
      <w:r/>
    </w:p>
    <w:p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В связи с изданием Приказа ФАС России от 21.03.2023 № 147/23 «О порядке проведения конкурсов или </w:t>
      </w:r>
      <w:r>
        <w:rPr>
          <w:lang w:eastAsia="zh-CN"/>
        </w:rPr>
        <w:t xml:space="preserve"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</w:t>
      </w:r>
      <w:r>
        <w:rPr>
          <w:lang w:eastAsia="zh-CN"/>
        </w:rPr>
        <w:t xml:space="preserve">имущества, в отношении которого заключение указанных договоров может осуществляться путем проведения торгов в форме конкурса», в соответствии с </w:t>
      </w:r>
      <w:r>
        <w:t xml:space="preserve">положением о департаменте имущества и земельных отношений Новосибирской области, утвержденным постановлением Пра</w:t>
      </w:r>
      <w:r>
        <w:t xml:space="preserve">вительства Новосибирской области от 14.12.2016 № 428-п</w:t>
      </w:r>
      <w:r>
        <w:rPr>
          <w:lang w:eastAsia="zh-CN"/>
        </w:rPr>
        <w:t xml:space="preserve">, </w:t>
      </w:r>
      <w:r>
        <w:rPr>
          <w:b/>
          <w:lang w:eastAsia="zh-CN"/>
        </w:rPr>
        <w:t xml:space="preserve">п р и к а з ы в а ю:</w:t>
      </w:r>
      <w:r/>
    </w:p>
    <w:p>
      <w:pPr>
        <w:ind w:firstLine="709"/>
        <w:jc w:val="both"/>
      </w:pPr>
      <w:r>
        <w:rPr>
          <w:lang w:eastAsia="zh-CN"/>
        </w:rPr>
        <w:t xml:space="preserve">Внести в приказ департамента имущества и земельных отношений Новосибирской области от 29.06.2010 № 1184 «</w:t>
      </w:r>
      <w:r>
        <w:rPr>
          <w:bCs/>
          <w:lang w:eastAsia="zh-CN"/>
        </w:rPr>
        <w:t xml:space="preserve">О создании комиссии по проведению конкурсов или аукционов на право заключе</w:t>
      </w:r>
      <w:r>
        <w:rPr>
          <w:bCs/>
          <w:lang w:eastAsia="zh-CN"/>
        </w:rPr>
        <w:t xml:space="preserve">ния договоров аренды имущества, находящегося в собственности Новосибирской области</w:t>
      </w:r>
      <w:r>
        <w:rPr>
          <w:lang w:eastAsia="zh-CN"/>
        </w:rPr>
        <w:t xml:space="preserve">» следующие изменения:</w:t>
      </w:r>
      <w:r/>
    </w:p>
    <w:p>
      <w:pPr>
        <w:ind w:firstLine="709"/>
        <w:jc w:val="both"/>
      </w:pPr>
      <w:r>
        <w:rPr>
          <w:lang w:eastAsia="zh-CN"/>
        </w:rPr>
        <w:t xml:space="preserve">1. Абзац первый изложить в следующей редакции:</w:t>
      </w:r>
      <w:r/>
    </w:p>
    <w:p>
      <w:pPr>
        <w:ind w:firstLine="540"/>
        <w:jc w:val="both"/>
      </w:pPr>
      <w:r>
        <w:rPr>
          <w:lang w:eastAsia="zh-CN"/>
        </w:rPr>
        <w:t xml:space="preserve">«</w:t>
      </w:r>
      <w:r>
        <w:t xml:space="preserve">Руководствуясь статьей 17.1 Федерального закона от 26.07.2006 № 135-ФЗ «О защите конкуренции», приказом</w:t>
      </w:r>
      <w:r>
        <w:t xml:space="preserve"> ФАС </w:t>
      </w:r>
      <w:r>
        <w:rPr>
          <w:highlight w:val="white"/>
        </w:rPr>
        <w:t xml:space="preserve">России</w:t>
      </w:r>
      <w:r>
        <w:rPr>
          <w:highlight w:val="white"/>
        </w:rPr>
        <w:t xml:space="preserve"> </w:t>
      </w:r>
      <w:r>
        <w:t xml:space="preserve">от 21.03.2023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</w:t>
      </w:r>
      <w:r>
        <w:t xml:space="preserve">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>
        <w:rPr>
          <w:b/>
          <w:highlight w:val="white"/>
          <w:lang w:eastAsia="zh-CN"/>
        </w:rPr>
        <w:t xml:space="preserve">п р и к а з ы в а ю</w:t>
      </w:r>
      <w:r>
        <w:t xml:space="preserve">:</w:t>
      </w:r>
      <w:r>
        <w:rPr>
          <w:lang w:eastAsia="zh-CN"/>
        </w:rPr>
        <w:t xml:space="preserve">».</w:t>
      </w:r>
      <w:r/>
    </w:p>
    <w:p>
      <w:pPr>
        <w:ind w:firstLine="709"/>
        <w:jc w:val="both"/>
      </w:pPr>
      <w:r>
        <w:rPr>
          <w:lang w:eastAsia="zh-CN"/>
        </w:rPr>
        <w:t xml:space="preserve">2. </w:t>
      </w:r>
      <w:r>
        <w:rPr>
          <w:highlight w:val="white"/>
          <w:lang w:eastAsia="zh-CN"/>
        </w:rPr>
        <w:t xml:space="preserve">Пункт 1.2 Положения о комиссии по прове</w:t>
      </w:r>
      <w:r>
        <w:rPr>
          <w:highlight w:val="white"/>
          <w:lang w:eastAsia="zh-CN"/>
        </w:rPr>
        <w:t xml:space="preserve">дению конкурсов или аукционов на право заключения договоров аренды имущества, находящегося в собственности Новосибирской области</w:t>
      </w:r>
      <w:r>
        <w:rPr>
          <w:lang w:eastAsia="zh-CN"/>
        </w:rPr>
        <w:t xml:space="preserve"> изложить в следующей редакции:</w:t>
      </w:r>
      <w:r/>
    </w:p>
    <w:p>
      <w:pPr>
        <w:ind w:firstLine="540"/>
        <w:jc w:val="both"/>
      </w:pPr>
      <w:r>
        <w:t xml:space="preserve">«1.2. В своей деятельности комиссия руководствуется статьей 17.1 Федерального закона от 26.07.20</w:t>
      </w:r>
      <w:r>
        <w:t xml:space="preserve">06 № 135-ФЗ «О защите конкуренции», Приказом ФАС </w:t>
      </w:r>
      <w:r>
        <w:rPr>
          <w:color w:val="000000" w:themeColor="text1"/>
          <w:highlight w:val="white"/>
        </w:rPr>
        <w:t xml:space="preserve">России</w:t>
      </w:r>
      <w:r>
        <w:t xml:space="preserve"> </w:t>
      </w:r>
      <w:r>
        <w:t xml:space="preserve">от 21.03.2023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r>
        <w:t xml:space="preserve">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highlight w:val="white"/>
        </w:rPr>
        <w:t xml:space="preserve">.».</w:t>
      </w:r>
      <w:r>
        <w:t xml:space="preserve"> </w:t>
      </w:r>
      <w:r/>
    </w:p>
    <w:p>
      <w:pPr>
        <w:ind w:firstLine="540"/>
        <w:jc w:val="both"/>
      </w:pPr>
      <w:r>
        <w:t xml:space="preserve">3.</w:t>
      </w:r>
      <w:r>
        <w:t xml:space="preserve"> </w:t>
      </w:r>
      <w:r>
        <w:rPr>
          <w:highlight w:val="white"/>
        </w:rPr>
        <w:t xml:space="preserve">Состав комиссии по проведению конкурсов или аукционов на право заключения договоров аренды имущества, находящегося в собственности Новосибирской области,</w:t>
      </w:r>
      <w:r>
        <w:rPr>
          <w:highlight w:val="white"/>
        </w:rPr>
        <w:t xml:space="preserve"> </w:t>
      </w:r>
      <w:r>
        <w:rPr>
          <w:highlight w:val="white"/>
        </w:rPr>
        <w:t xml:space="preserve">изложить в редакции согласно </w:t>
      </w:r>
      <w:r>
        <w:rPr>
          <w:highlight w:val="white"/>
        </w:rPr>
        <w:t xml:space="preserve">приложени</w:t>
      </w:r>
      <w:r>
        <w:rPr>
          <w:highlight w:val="white"/>
        </w:rPr>
        <w:t xml:space="preserve">ю</w:t>
      </w:r>
      <w:r>
        <w:rPr>
          <w:highlight w:val="white"/>
        </w:rPr>
        <w:t xml:space="preserve"> </w:t>
      </w:r>
      <w:r>
        <w:t xml:space="preserve">к настоящему приказу.</w:t>
      </w:r>
      <w:r/>
    </w:p>
    <w:p>
      <w:pPr>
        <w:ind w:firstLine="540"/>
        <w:jc w:val="both"/>
      </w:pPr>
      <w:r/>
      <w:bookmarkStart w:id="0" w:name="_GoBack"/>
      <w:r/>
      <w:bookmarkEnd w:id="0"/>
      <w:r/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jc w:val="both"/>
      </w:pPr>
      <w:r>
        <w:t xml:space="preserve">И.о</w:t>
      </w:r>
      <w:r>
        <w:t xml:space="preserve">. руководителя департамента                                                                               П.Г. Комаров</w:t>
      </w:r>
      <w:r/>
    </w:p>
    <w:p>
      <w:pPr>
        <w:ind w:firstLine="709"/>
        <w:jc w:val="both"/>
        <w:rPr>
          <w:lang w:eastAsia="zh-CN"/>
        </w:rPr>
      </w:pPr>
      <w:r>
        <w:rPr>
          <w:lang w:eastAsia="zh-CN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О.В. Холмогорцева</w:t>
      </w:r>
      <w:r/>
    </w:p>
    <w:p>
      <w:r>
        <w:rPr>
          <w:sz w:val="20"/>
          <w:szCs w:val="20"/>
        </w:rPr>
        <w:t xml:space="preserve">8(383) 238-60-58</w:t>
      </w:r>
      <w:r/>
    </w:p>
    <w:p>
      <w:pPr>
        <w:jc w:val="right"/>
        <w:rPr>
          <w:szCs w:val="16"/>
        </w:rPr>
      </w:pPr>
      <w:r>
        <w:rPr>
          <w:szCs w:val="16"/>
        </w:rPr>
        <w:t xml:space="preserve">ПРИЛОЖЕНИЕ</w:t>
      </w:r>
      <w:r/>
    </w:p>
    <w:p>
      <w:pPr>
        <w:jc w:val="right"/>
        <w:rPr>
          <w:szCs w:val="16"/>
        </w:rPr>
      </w:pPr>
      <w:r>
        <w:rPr>
          <w:szCs w:val="16"/>
        </w:rPr>
      </w:r>
      <w:r/>
    </w:p>
    <w:p>
      <w:pPr>
        <w:jc w:val="right"/>
      </w:pPr>
      <w:r>
        <w:rPr>
          <w:szCs w:val="16"/>
        </w:rPr>
        <w:t xml:space="preserve">«</w:t>
      </w:r>
      <w:r>
        <w:rPr>
          <w:szCs w:val="16"/>
        </w:rPr>
        <w:t xml:space="preserve">ПРИЛОЖЕНИЕ № 2</w:t>
      </w:r>
      <w:r/>
    </w:p>
    <w:p>
      <w:pPr>
        <w:jc w:val="right"/>
        <w:rPr>
          <w:szCs w:val="16"/>
        </w:rPr>
      </w:pPr>
      <w:r>
        <w:rPr>
          <w:szCs w:val="16"/>
        </w:rPr>
        <w:t xml:space="preserve"> к приказу департамента </w:t>
      </w:r>
      <w:r/>
    </w:p>
    <w:p>
      <w:pPr>
        <w:jc w:val="right"/>
        <w:rPr>
          <w:szCs w:val="16"/>
        </w:rPr>
      </w:pPr>
      <w:r>
        <w:rPr>
          <w:szCs w:val="16"/>
        </w:rPr>
        <w:t xml:space="preserve">имущества и земельных отношений </w:t>
      </w:r>
      <w:r/>
    </w:p>
    <w:p>
      <w:pPr>
        <w:jc w:val="right"/>
      </w:pPr>
      <w:r>
        <w:rPr>
          <w:szCs w:val="16"/>
        </w:rPr>
        <w:t xml:space="preserve">Новосибирской области</w:t>
      </w:r>
      <w:r/>
    </w:p>
    <w:p>
      <w:pPr>
        <w:jc w:val="right"/>
      </w:pPr>
      <w:r>
        <w:rPr>
          <w:szCs w:val="16"/>
        </w:rPr>
        <w:t xml:space="preserve">от 29.06.2010 № 1184</w:t>
      </w:r>
      <w:r/>
    </w:p>
    <w:p>
      <w:pPr>
        <w:jc w:val="center"/>
        <w:rPr>
          <w:szCs w:val="16"/>
        </w:rPr>
      </w:pPr>
      <w:r>
        <w:rPr>
          <w:szCs w:val="16"/>
        </w:rPr>
      </w:r>
      <w:r/>
    </w:p>
    <w:p>
      <w:pPr>
        <w:jc w:val="center"/>
        <w:rPr>
          <w:szCs w:val="16"/>
        </w:rPr>
      </w:pPr>
      <w:r>
        <w:rPr>
          <w:szCs w:val="16"/>
        </w:rPr>
      </w:r>
      <w:r/>
    </w:p>
    <w:p>
      <w:pPr>
        <w:jc w:val="center"/>
        <w:rPr>
          <w:b/>
        </w:rPr>
      </w:pPr>
      <w:r>
        <w:rPr>
          <w:b/>
          <w:szCs w:val="16"/>
        </w:rPr>
        <w:t xml:space="preserve">С</w:t>
      </w:r>
      <w:r>
        <w:rPr>
          <w:b/>
          <w:szCs w:val="16"/>
        </w:rPr>
        <w:t xml:space="preserve">остав комиссии</w:t>
      </w:r>
      <w:r>
        <w:rPr>
          <w:b/>
          <w:szCs w:val="16"/>
        </w:rPr>
        <w:t xml:space="preserve"> </w:t>
      </w:r>
      <w:r>
        <w:rPr>
          <w:b/>
        </w:rPr>
        <w:t xml:space="preserve">по проведению конкурсов или аукционов на право заключения договоров аренды имущества, находящегося в собственности Новосибирской области</w:t>
      </w:r>
      <w:r/>
    </w:p>
    <w:p>
      <w:pPr>
        <w:jc w:val="both"/>
      </w:pPr>
      <w:r/>
      <w:r/>
    </w:p>
    <w:p>
      <w:pPr>
        <w:jc w:val="both"/>
      </w:pPr>
      <w:r>
        <w:rPr>
          <w:szCs w:val="16"/>
        </w:rPr>
        <w:t xml:space="preserve">Члены комиссии:</w:t>
      </w:r>
      <w:r/>
    </w:p>
    <w:p>
      <w:pPr>
        <w:jc w:val="both"/>
      </w:pPr>
      <w:r/>
      <w:r/>
    </w:p>
    <w:tbl>
      <w:tblPr>
        <w:tblW w:w="9605" w:type="dxa"/>
        <w:tblInd w:w="-100" w:type="dxa"/>
        <w:tblLayout w:type="fixed"/>
        <w:tblLook w:val="01E0" w:firstRow="1" w:lastRow="1" w:firstColumn="1" w:lastColumn="1" w:noHBand="0" w:noVBand="0"/>
      </w:tblPr>
      <w:tblGrid>
        <w:gridCol w:w="2977"/>
        <w:gridCol w:w="6628"/>
      </w:tblGrid>
      <w:tr>
        <w:trPr>
          <w:trHeight w:val="1086"/>
        </w:trPr>
        <w:tc>
          <w:tcPr>
            <w:shd w:val="clear" w:color="ffffff" w:fill="ffffff"/>
            <w:tcW w:w="2977" w:type="dxa"/>
            <w:textDirection w:val="lrTb"/>
            <w:noWrap w:val="false"/>
          </w:tcPr>
          <w:p>
            <w:r>
              <w:t xml:space="preserve">Скородумов </w:t>
            </w:r>
            <w:r/>
          </w:p>
          <w:p>
            <w:r>
              <w:t xml:space="preserve">Евгений Леонидович</w:t>
            </w:r>
            <w:r/>
          </w:p>
        </w:tc>
        <w:tc>
          <w:tcPr>
            <w:shd w:val="clear" w:color="ffffff" w:fill="ffffff"/>
            <w:tcW w:w="6628" w:type="dxa"/>
            <w:textDirection w:val="lrTb"/>
            <w:noWrap w:val="false"/>
          </w:tcPr>
          <w:p>
            <w:pPr>
              <w:ind w:left="-126"/>
              <w:jc w:val="both"/>
            </w:pPr>
            <w:r>
              <w:rPr>
                <w:szCs w:val="16"/>
              </w:rPr>
              <w:t xml:space="preserve">- </w:t>
            </w:r>
            <w:r>
              <w:rPr>
                <w:szCs w:val="16"/>
              </w:rPr>
              <w:t xml:space="preserve">заместитель руководителя департамента имущества и земельных отношений Новосибирской области,  председатель комиссии;</w:t>
            </w:r>
            <w:r/>
          </w:p>
        </w:tc>
      </w:tr>
      <w:tr>
        <w:trPr>
          <w:trHeight w:val="1086"/>
        </w:trPr>
        <w:tc>
          <w:tcPr>
            <w:shd w:val="clear" w:color="ffffff" w:fill="ffffff"/>
            <w:tcW w:w="2977" w:type="dxa"/>
            <w:textDirection w:val="lrTb"/>
            <w:noWrap w:val="false"/>
          </w:tcPr>
          <w:p>
            <w:r>
              <w:t xml:space="preserve">Адольф</w:t>
            </w:r>
            <w:r/>
          </w:p>
          <w:p>
            <w:r>
              <w:t xml:space="preserve">Анастасия Сергеевна</w:t>
            </w:r>
            <w:r/>
          </w:p>
        </w:tc>
        <w:tc>
          <w:tcPr>
            <w:shd w:val="clear" w:color="ffffff" w:fill="ffffff"/>
            <w:tcW w:w="6628" w:type="dxa"/>
            <w:textDirection w:val="lrTb"/>
            <w:noWrap w:val="false"/>
          </w:tcPr>
          <w:p>
            <w:pPr>
              <w:ind w:left="-126"/>
              <w:jc w:val="both"/>
            </w:pPr>
            <w:r>
              <w:t xml:space="preserve">- н</w:t>
            </w:r>
            <w:r>
              <w:t xml:space="preserve">ачальник отдела обеспечения доходов департамента имущества и земельных отношений Новосибирской области, заместитель председателя комиссии;</w:t>
            </w:r>
            <w:r/>
          </w:p>
        </w:tc>
      </w:tr>
      <w:tr>
        <w:trPr>
          <w:trHeight w:val="1086"/>
        </w:trPr>
        <w:tc>
          <w:tcPr>
            <w:shd w:val="clear" w:color="ffffff" w:fill="ffffff"/>
            <w:tcW w:w="2977" w:type="dxa"/>
            <w:textDirection w:val="lrTb"/>
            <w:noWrap w:val="false"/>
          </w:tcPr>
          <w:p>
            <w:r>
              <w:t xml:space="preserve">Холмогорцева </w:t>
            </w:r>
            <w:r/>
          </w:p>
          <w:p>
            <w:r>
              <w:t xml:space="preserve">Ольга Валентиновна</w:t>
            </w:r>
            <w:r/>
          </w:p>
        </w:tc>
        <w:tc>
          <w:tcPr>
            <w:shd w:val="clear" w:color="ffffff" w:fill="ffffff"/>
            <w:tcW w:w="6628" w:type="dxa"/>
            <w:textDirection w:val="lrTb"/>
            <w:noWrap w:val="false"/>
          </w:tcPr>
          <w:p>
            <w:pPr>
              <w:ind w:left="-126"/>
              <w:jc w:val="both"/>
            </w:pPr>
            <w:r>
              <w:t xml:space="preserve">- консультант отдела обеспечения доходов департамента имущества и земельных отношен</w:t>
            </w:r>
            <w:r>
              <w:t xml:space="preserve">ий Новосибирской области, секретарь комиссии;</w:t>
            </w:r>
            <w:r/>
          </w:p>
        </w:tc>
      </w:tr>
      <w:tr>
        <w:trPr>
          <w:trHeight w:val="2117"/>
        </w:trPr>
        <w:tc>
          <w:tcPr>
            <w:shd w:val="clear" w:color="ffffff" w:fill="ffffff"/>
            <w:tcW w:w="2977" w:type="dxa"/>
            <w:textDirection w:val="lrTb"/>
            <w:noWrap w:val="false"/>
          </w:tcPr>
          <w:p>
            <w:r>
              <w:t xml:space="preserve">Данилова</w:t>
            </w:r>
            <w:r/>
          </w:p>
          <w:p>
            <w:r>
              <w:t xml:space="preserve">Ирина </w:t>
            </w:r>
            <w:r>
              <w:t xml:space="preserve">Ураловна</w:t>
            </w:r>
            <w:r/>
          </w:p>
        </w:tc>
        <w:tc>
          <w:tcPr>
            <w:shd w:val="clear" w:color="ffffff" w:fill="ffffff"/>
            <w:tcW w:w="6628" w:type="dxa"/>
            <w:textDirection w:val="lrTb"/>
            <w:noWrap w:val="false"/>
          </w:tcPr>
          <w:p>
            <w:pPr>
              <w:ind w:left="-126"/>
              <w:jc w:val="both"/>
            </w:pPr>
            <w:r>
              <w:t xml:space="preserve">- заместитель начальника </w:t>
            </w:r>
            <w:r>
              <w:t xml:space="preserve">отдела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области, член комиссии (по согласованию); </w:t>
            </w:r>
            <w:r/>
          </w:p>
        </w:tc>
      </w:tr>
      <w:tr>
        <w:trPr>
          <w:trHeight w:val="1052"/>
        </w:trPr>
        <w:tc>
          <w:tcPr>
            <w:shd w:val="clear" w:color="ffffff" w:fill="ffffff"/>
            <w:tcW w:w="2977" w:type="dxa"/>
            <w:textDirection w:val="lrTb"/>
            <w:noWrap w:val="false"/>
          </w:tcPr>
          <w:p>
            <w:r>
              <w:t xml:space="preserve">Кадималиева</w:t>
            </w:r>
            <w:r/>
          </w:p>
          <w:p>
            <w:r>
              <w:t xml:space="preserve">Надежда Степано</w:t>
            </w:r>
            <w:r>
              <w:t xml:space="preserve">вна</w:t>
            </w:r>
            <w:r/>
          </w:p>
        </w:tc>
        <w:tc>
          <w:tcPr>
            <w:shd w:val="clear" w:color="ffffff" w:fill="ffffff"/>
            <w:tcW w:w="6628" w:type="dxa"/>
            <w:textDirection w:val="lrTb"/>
            <w:noWrap w:val="false"/>
          </w:tcPr>
          <w:p>
            <w:pPr>
              <w:ind w:left="-126"/>
              <w:jc w:val="both"/>
            </w:pPr>
            <w:r>
              <w:t xml:space="preserve">- начальник отдела управления имуществом департамента имущества и земельных отношений Новосибирской области, член комиссии;</w:t>
            </w:r>
            <w:r/>
          </w:p>
        </w:tc>
      </w:tr>
      <w:tr>
        <w:trPr>
          <w:trHeight w:val="1080"/>
        </w:trPr>
        <w:tc>
          <w:tcPr>
            <w:shd w:val="clear" w:color="ffffff" w:fill="ffffff"/>
            <w:tcW w:w="2977" w:type="dxa"/>
            <w:textDirection w:val="lrTb"/>
            <w:noWrap w:val="false"/>
          </w:tcPr>
          <w:p>
            <w:r>
              <w:t xml:space="preserve">Катаева</w:t>
            </w:r>
            <w:r/>
          </w:p>
          <w:p>
            <w:r>
              <w:t xml:space="preserve">Ксения Юрьевна</w:t>
            </w:r>
            <w:r/>
          </w:p>
        </w:tc>
        <w:tc>
          <w:tcPr>
            <w:shd w:val="clear" w:color="ffffff" w:fill="ffffff"/>
            <w:tcW w:w="6628" w:type="dxa"/>
            <w:textDirection w:val="lrTb"/>
            <w:noWrap w:val="false"/>
          </w:tcPr>
          <w:p>
            <w:pPr>
              <w:ind w:left="-126"/>
              <w:jc w:val="both"/>
            </w:pPr>
            <w:r>
              <w:t xml:space="preserve">- заместитель начальника юридического отдела департамента имущества и земельных отношений Новосибирской </w:t>
            </w:r>
            <w:r>
              <w:t xml:space="preserve">области, член комиссии;</w:t>
            </w:r>
            <w:r/>
          </w:p>
        </w:tc>
      </w:tr>
      <w:tr>
        <w:trPr>
          <w:trHeight w:val="948"/>
        </w:trPr>
        <w:tc>
          <w:tcPr>
            <w:shd w:val="clear" w:color="ffffff" w:fill="ffffff"/>
            <w:tcW w:w="2977" w:type="dxa"/>
            <w:textDirection w:val="lrTb"/>
            <w:noWrap w:val="false"/>
          </w:tcPr>
          <w:p>
            <w:r>
              <w:t xml:space="preserve">Мичкова </w:t>
            </w:r>
            <w:r/>
          </w:p>
          <w:p>
            <w:r>
              <w:t xml:space="preserve">Ольга Александровна</w:t>
            </w:r>
            <w:r/>
          </w:p>
        </w:tc>
        <w:tc>
          <w:tcPr>
            <w:shd w:val="clear" w:color="ffffff" w:fill="ffffff"/>
            <w:tcW w:w="6628" w:type="dxa"/>
            <w:textDirection w:val="lrTb"/>
            <w:noWrap w:val="false"/>
          </w:tcPr>
          <w:p>
            <w:pPr>
              <w:ind w:left="-126"/>
              <w:jc w:val="both"/>
            </w:pPr>
            <w:r>
              <w:t xml:space="preserve">- консультант отдела обеспечения доходов департамента имущества и земельных отношений Новосибирской области, член комиссии</w:t>
            </w:r>
            <w:r>
              <w:rPr>
                <w:highlight w:val="none"/>
              </w:rPr>
              <w:t xml:space="preserve">.</w:t>
            </w:r>
            <w:r>
              <w:rPr>
                <w:highlight w:val="yellow"/>
              </w:rPr>
            </w:r>
            <w:r/>
          </w:p>
        </w:tc>
      </w:tr>
    </w:tbl>
    <w:p>
      <w:pPr>
        <w:jc w:val="both"/>
        <w:pBdr>
          <w:bottom w:val="single" w:color="auto" w:sz="12" w:space="1"/>
        </w:pBdr>
      </w:pPr>
      <w:r/>
      <w:r/>
    </w:p>
    <w:p>
      <w:pPr>
        <w:jc w:val="both"/>
        <w:rPr>
          <w:highlight w:val="white"/>
        </w:rPr>
      </w:pPr>
      <w:r>
        <w:rPr>
          <w:szCs w:val="16"/>
          <w:highlight w:val="white"/>
        </w:rPr>
        <w:t xml:space="preserve">»</w:t>
      </w:r>
      <w:r>
        <w:rPr>
          <w:highlight w:val="white"/>
        </w:rPr>
      </w:r>
    </w:p>
    <w:sectPr>
      <w:headerReference w:type="first" r:id="rId9"/>
      <w:footnotePr/>
      <w:endnotePr/>
      <w:type w:val="nextPage"/>
      <w:pgSz w:w="11907" w:h="16840" w:orient="portrait"/>
      <w:pgMar w:top="1134" w:right="567" w:bottom="1134" w:left="1701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4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7pt;height:51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961"/>
    </w:pPr>
    <w:r/>
    <w:r/>
  </w:p>
  <w:p>
    <w:pPr>
      <w:pStyle w:val="961"/>
      <w:rPr>
        <w:b/>
      </w:rPr>
    </w:pPr>
    <w:r>
      <w:rPr>
        <w:b/>
      </w:rPr>
      <w:t xml:space="preserve">ДЕПАРТАМЕНТ ИМУЩЕСТВА </w:t>
    </w:r>
    <w:r/>
  </w:p>
  <w:p>
    <w:pPr>
      <w:pStyle w:val="961"/>
      <w:rPr>
        <w:b/>
      </w:rPr>
    </w:pPr>
    <w:r>
      <w:rPr>
        <w:b/>
      </w:rPr>
      <w:t xml:space="preserve">И ЗЕМЕЛЬНЫХ ОТНОШЕНИЙ НОВОСИБИРСКОЙ ОБЛАСТИ</w:t>
    </w:r>
    <w:r/>
  </w:p>
  <w:p>
    <w:pPr>
      <w:pStyle w:val="961"/>
    </w:pPr>
    <w:r/>
    <w:r/>
  </w:p>
  <w:p>
    <w:pPr>
      <w:pStyle w:val="961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/>
  </w:p>
  <w:p>
    <w:pPr>
      <w:pStyle w:val="96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1"/>
                          </w:pPr>
                          <w:r/>
                          <w:bookmarkStart w:id="1" w:name="docout_numb"/>
                          <w:r/>
                          <w:bookmarkEnd w:id="1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pt;mso-position-horizontal:absolute;mso-position-vertical-relative:text;margin-top:14.1pt;mso-position-vertical:absolute;width:77.0pt;height:17.9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pStyle w:val="961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1"/>
                          </w:pPr>
                          <w:r/>
                          <w:bookmarkStart w:id="3" w:name="docout_date"/>
                          <w:r/>
                          <w:bookmarkEnd w:id="3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8pt;mso-position-horizontal:absolute;mso-position-vertical-relative:text;margin-top:14.1pt;mso-position-vertical:absolute;width:102.0pt;height:18.3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pStyle w:val="961"/>
                    </w:pPr>
                    <w:r/>
                    <w:bookmarkStart w:id="3" w:name="docout_date"/>
                    <w:r/>
                    <w:bookmarkEnd w:id="3"/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961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_______________                                        г. Новосибирск</w:t>
    </w:r>
    <w:r>
      <w:rPr>
        <w:sz w:val="24"/>
        <w:szCs w:val="24"/>
      </w:rPr>
      <w:tab/>
      <w:t xml:space="preserve">№ _________</w:t>
    </w:r>
    <w:r/>
  </w:p>
  <w:p>
    <w:pPr>
      <w:pStyle w:val="961"/>
    </w:pPr>
    <w:r/>
    <w:r/>
  </w:p>
  <w:p>
    <w:pPr>
      <w:pStyle w:val="9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78"/>
    <w:link w:val="76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78"/>
    <w:link w:val="77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78"/>
    <w:link w:val="77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78"/>
    <w:link w:val="77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78"/>
    <w:link w:val="77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78"/>
    <w:link w:val="77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78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78"/>
    <w:link w:val="77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78"/>
    <w:link w:val="777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78"/>
    <w:link w:val="791"/>
    <w:uiPriority w:val="10"/>
    <w:rPr>
      <w:sz w:val="48"/>
      <w:szCs w:val="48"/>
    </w:rPr>
  </w:style>
  <w:style w:type="character" w:styleId="37">
    <w:name w:val="Subtitle Char"/>
    <w:basedOn w:val="778"/>
    <w:link w:val="793"/>
    <w:uiPriority w:val="11"/>
    <w:rPr>
      <w:sz w:val="24"/>
      <w:szCs w:val="24"/>
    </w:rPr>
  </w:style>
  <w:style w:type="character" w:styleId="39">
    <w:name w:val="Quote Char"/>
    <w:link w:val="795"/>
    <w:uiPriority w:val="29"/>
    <w:rPr>
      <w:i/>
    </w:rPr>
  </w:style>
  <w:style w:type="character" w:styleId="41">
    <w:name w:val="Intense Quote Char"/>
    <w:link w:val="797"/>
    <w:uiPriority w:val="30"/>
    <w:rPr>
      <w:i/>
    </w:rPr>
  </w:style>
  <w:style w:type="character" w:styleId="47">
    <w:name w:val="Caption Char"/>
    <w:basedOn w:val="801"/>
    <w:link w:val="952"/>
    <w:uiPriority w:val="99"/>
  </w:style>
  <w:style w:type="character" w:styleId="176">
    <w:name w:val="Footnote Text Char"/>
    <w:link w:val="929"/>
    <w:uiPriority w:val="99"/>
    <w:rPr>
      <w:sz w:val="18"/>
    </w:rPr>
  </w:style>
  <w:style w:type="character" w:styleId="179">
    <w:name w:val="Endnote Text Char"/>
    <w:link w:val="932"/>
    <w:uiPriority w:val="99"/>
    <w:rPr>
      <w:sz w:val="20"/>
    </w:rPr>
  </w:style>
  <w:style w:type="paragraph" w:styleId="768" w:default="1">
    <w:name w:val="Normal"/>
    <w:qFormat/>
    <w:rPr>
      <w:sz w:val="28"/>
      <w:szCs w:val="28"/>
    </w:rPr>
  </w:style>
  <w:style w:type="paragraph" w:styleId="769">
    <w:name w:val="Heading 1"/>
    <w:basedOn w:val="768"/>
    <w:next w:val="768"/>
    <w:link w:val="7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0">
    <w:name w:val="Heading 2"/>
    <w:basedOn w:val="768"/>
    <w:next w:val="768"/>
    <w:link w:val="7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1">
    <w:name w:val="Heading 3"/>
    <w:basedOn w:val="768"/>
    <w:next w:val="768"/>
    <w:link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2">
    <w:name w:val="Heading 4"/>
    <w:basedOn w:val="768"/>
    <w:next w:val="768"/>
    <w:link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3">
    <w:name w:val="Heading 5"/>
    <w:basedOn w:val="768"/>
    <w:next w:val="768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768"/>
    <w:next w:val="768"/>
    <w:link w:val="7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5">
    <w:name w:val="Heading 7"/>
    <w:basedOn w:val="768"/>
    <w:next w:val="768"/>
    <w:link w:val="7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768"/>
    <w:next w:val="768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7">
    <w:name w:val="Heading 9"/>
    <w:basedOn w:val="768"/>
    <w:next w:val="768"/>
    <w:link w:val="7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8" w:default="1">
    <w:name w:val="Default Paragraph Font"/>
    <w:uiPriority w:val="1"/>
    <w:semiHidden/>
    <w:unhideWhenUsed/>
  </w:style>
  <w:style w:type="table" w:styleId="7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0" w:default="1">
    <w:name w:val="No List"/>
    <w:uiPriority w:val="99"/>
    <w:semiHidden/>
    <w:unhideWhenUsed/>
  </w:style>
  <w:style w:type="character" w:styleId="781" w:customStyle="1">
    <w:name w:val="Заголовок 1 Знак"/>
    <w:basedOn w:val="778"/>
    <w:link w:val="769"/>
    <w:uiPriority w:val="9"/>
    <w:rPr>
      <w:rFonts w:ascii="Arial" w:hAnsi="Arial" w:eastAsia="Arial" w:cs="Arial"/>
      <w:sz w:val="40"/>
      <w:szCs w:val="40"/>
    </w:rPr>
  </w:style>
  <w:style w:type="character" w:styleId="782" w:customStyle="1">
    <w:name w:val="Заголовок 2 Знак"/>
    <w:basedOn w:val="778"/>
    <w:link w:val="770"/>
    <w:uiPriority w:val="9"/>
    <w:rPr>
      <w:rFonts w:ascii="Arial" w:hAnsi="Arial" w:eastAsia="Arial" w:cs="Arial"/>
      <w:sz w:val="34"/>
    </w:rPr>
  </w:style>
  <w:style w:type="character" w:styleId="783" w:customStyle="1">
    <w:name w:val="Заголовок 3 Знак"/>
    <w:basedOn w:val="778"/>
    <w:link w:val="771"/>
    <w:uiPriority w:val="9"/>
    <w:rPr>
      <w:rFonts w:ascii="Arial" w:hAnsi="Arial" w:eastAsia="Arial" w:cs="Arial"/>
      <w:sz w:val="30"/>
      <w:szCs w:val="30"/>
    </w:rPr>
  </w:style>
  <w:style w:type="character" w:styleId="784" w:customStyle="1">
    <w:name w:val="Заголовок 4 Знак"/>
    <w:basedOn w:val="778"/>
    <w:link w:val="772"/>
    <w:uiPriority w:val="9"/>
    <w:rPr>
      <w:rFonts w:ascii="Arial" w:hAnsi="Arial" w:eastAsia="Arial" w:cs="Arial"/>
      <w:b/>
      <w:bCs/>
      <w:sz w:val="26"/>
      <w:szCs w:val="26"/>
    </w:rPr>
  </w:style>
  <w:style w:type="character" w:styleId="785" w:customStyle="1">
    <w:name w:val="Заголовок 5 Знак"/>
    <w:basedOn w:val="778"/>
    <w:link w:val="773"/>
    <w:uiPriority w:val="9"/>
    <w:rPr>
      <w:rFonts w:ascii="Arial" w:hAnsi="Arial" w:eastAsia="Arial" w:cs="Arial"/>
      <w:b/>
      <w:bCs/>
      <w:sz w:val="24"/>
      <w:szCs w:val="24"/>
    </w:rPr>
  </w:style>
  <w:style w:type="character" w:styleId="786" w:customStyle="1">
    <w:name w:val="Заголовок 6 Знак"/>
    <w:basedOn w:val="778"/>
    <w:link w:val="774"/>
    <w:uiPriority w:val="9"/>
    <w:rPr>
      <w:rFonts w:ascii="Arial" w:hAnsi="Arial" w:eastAsia="Arial" w:cs="Arial"/>
      <w:b/>
      <w:bCs/>
      <w:sz w:val="22"/>
      <w:szCs w:val="22"/>
    </w:rPr>
  </w:style>
  <w:style w:type="character" w:styleId="787" w:customStyle="1">
    <w:name w:val="Заголовок 7 Знак"/>
    <w:basedOn w:val="778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8" w:customStyle="1">
    <w:name w:val="Заголовок 8 Знак"/>
    <w:basedOn w:val="778"/>
    <w:link w:val="776"/>
    <w:uiPriority w:val="9"/>
    <w:rPr>
      <w:rFonts w:ascii="Arial" w:hAnsi="Arial" w:eastAsia="Arial" w:cs="Arial"/>
      <w:i/>
      <w:iCs/>
      <w:sz w:val="22"/>
      <w:szCs w:val="22"/>
    </w:rPr>
  </w:style>
  <w:style w:type="character" w:styleId="789" w:customStyle="1">
    <w:name w:val="Заголовок 9 Знак"/>
    <w:basedOn w:val="778"/>
    <w:link w:val="777"/>
    <w:uiPriority w:val="9"/>
    <w:rPr>
      <w:rFonts w:ascii="Arial" w:hAnsi="Arial" w:eastAsia="Arial" w:cs="Arial"/>
      <w:i/>
      <w:iCs/>
      <w:sz w:val="21"/>
      <w:szCs w:val="21"/>
    </w:rPr>
  </w:style>
  <w:style w:type="paragraph" w:styleId="790">
    <w:name w:val="No Spacing"/>
    <w:uiPriority w:val="1"/>
    <w:qFormat/>
  </w:style>
  <w:style w:type="paragraph" w:styleId="791">
    <w:name w:val="Title"/>
    <w:basedOn w:val="768"/>
    <w:next w:val="768"/>
    <w:link w:val="7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2" w:customStyle="1">
    <w:name w:val="Заголовок Знак"/>
    <w:basedOn w:val="778"/>
    <w:link w:val="791"/>
    <w:uiPriority w:val="10"/>
    <w:rPr>
      <w:sz w:val="48"/>
      <w:szCs w:val="48"/>
    </w:rPr>
  </w:style>
  <w:style w:type="paragraph" w:styleId="793">
    <w:name w:val="Subtitle"/>
    <w:basedOn w:val="768"/>
    <w:next w:val="768"/>
    <w:link w:val="794"/>
    <w:uiPriority w:val="11"/>
    <w:qFormat/>
    <w:pPr>
      <w:spacing w:before="200" w:after="200"/>
    </w:pPr>
    <w:rPr>
      <w:sz w:val="24"/>
      <w:szCs w:val="24"/>
    </w:rPr>
  </w:style>
  <w:style w:type="character" w:styleId="794" w:customStyle="1">
    <w:name w:val="Подзаголовок Знак"/>
    <w:basedOn w:val="778"/>
    <w:link w:val="793"/>
    <w:uiPriority w:val="11"/>
    <w:rPr>
      <w:sz w:val="24"/>
      <w:szCs w:val="24"/>
    </w:rPr>
  </w:style>
  <w:style w:type="paragraph" w:styleId="795">
    <w:name w:val="Quote"/>
    <w:basedOn w:val="768"/>
    <w:next w:val="768"/>
    <w:link w:val="796"/>
    <w:uiPriority w:val="29"/>
    <w:qFormat/>
    <w:pPr>
      <w:ind w:left="720" w:right="720"/>
    </w:pPr>
    <w:rPr>
      <w:i/>
    </w:rPr>
  </w:style>
  <w:style w:type="character" w:styleId="796" w:customStyle="1">
    <w:name w:val="Цитата 2 Знак"/>
    <w:link w:val="795"/>
    <w:uiPriority w:val="29"/>
    <w:rPr>
      <w:i/>
    </w:rPr>
  </w:style>
  <w:style w:type="paragraph" w:styleId="797">
    <w:name w:val="Intense Quote"/>
    <w:basedOn w:val="768"/>
    <w:next w:val="768"/>
    <w:link w:val="7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 w:customStyle="1">
    <w:name w:val="Выделенная цитата Знак"/>
    <w:link w:val="797"/>
    <w:uiPriority w:val="30"/>
    <w:rPr>
      <w:i/>
    </w:rPr>
  </w:style>
  <w:style w:type="character" w:styleId="799" w:customStyle="1">
    <w:name w:val="Header Char"/>
    <w:basedOn w:val="778"/>
    <w:uiPriority w:val="99"/>
  </w:style>
  <w:style w:type="character" w:styleId="800" w:customStyle="1">
    <w:name w:val="Footer Char"/>
    <w:basedOn w:val="778"/>
    <w:uiPriority w:val="99"/>
  </w:style>
  <w:style w:type="paragraph" w:styleId="801">
    <w:name w:val="Caption"/>
    <w:basedOn w:val="768"/>
    <w:next w:val="7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2" w:customStyle="1">
    <w:name w:val="Нижний колонтитул Знак"/>
    <w:link w:val="952"/>
    <w:uiPriority w:val="99"/>
  </w:style>
  <w:style w:type="table" w:styleId="803">
    <w:name w:val="Table Grid"/>
    <w:basedOn w:val="77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4" w:customStyle="1">
    <w:name w:val="Table Grid Light"/>
    <w:basedOn w:val="77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5">
    <w:name w:val="Plain Table 1"/>
    <w:basedOn w:val="77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2"/>
    <w:basedOn w:val="77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3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>
    <w:name w:val="Plain Table 4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Plain Table 5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>
    <w:name w:val="Grid Table 1 Light"/>
    <w:basedOn w:val="77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1"/>
    <w:basedOn w:val="77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2"/>
    <w:basedOn w:val="77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3"/>
    <w:basedOn w:val="77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4"/>
    <w:basedOn w:val="77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5"/>
    <w:basedOn w:val="77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6"/>
    <w:basedOn w:val="77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2"/>
    <w:basedOn w:val="77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1"/>
    <w:basedOn w:val="77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2"/>
    <w:basedOn w:val="77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3"/>
    <w:basedOn w:val="77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4"/>
    <w:basedOn w:val="77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5"/>
    <w:basedOn w:val="77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6"/>
    <w:basedOn w:val="77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"/>
    <w:basedOn w:val="77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1"/>
    <w:basedOn w:val="77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2"/>
    <w:basedOn w:val="77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3"/>
    <w:basedOn w:val="77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4"/>
    <w:basedOn w:val="77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5"/>
    <w:basedOn w:val="77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6"/>
    <w:basedOn w:val="77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4"/>
    <w:basedOn w:val="77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2" w:customStyle="1">
    <w:name w:val="Grid Table 4 - Accent 1"/>
    <w:basedOn w:val="77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3" w:customStyle="1">
    <w:name w:val="Grid Table 4 - Accent 2"/>
    <w:basedOn w:val="77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Grid Table 4 - Accent 3"/>
    <w:basedOn w:val="77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5" w:customStyle="1">
    <w:name w:val="Grid Table 4 - Accent 4"/>
    <w:basedOn w:val="77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Grid Table 4 - Accent 5"/>
    <w:basedOn w:val="77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7" w:customStyle="1">
    <w:name w:val="Grid Table 4 - Accent 6"/>
    <w:basedOn w:val="77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8">
    <w:name w:val="Grid Table 5 Dark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- Accent 1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2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3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- Accent 4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5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6"/>
    <w:basedOn w:val="77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5">
    <w:name w:val="Grid Table 6 Colorful"/>
    <w:basedOn w:val="77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6" w:customStyle="1">
    <w:name w:val="Grid Table 6 Colorful - Accent 1"/>
    <w:basedOn w:val="77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7" w:customStyle="1">
    <w:name w:val="Grid Table 6 Colorful - Accent 2"/>
    <w:basedOn w:val="77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8" w:customStyle="1">
    <w:name w:val="Grid Table 6 Colorful - Accent 3"/>
    <w:basedOn w:val="77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9" w:customStyle="1">
    <w:name w:val="Grid Table 6 Colorful - Accent 4"/>
    <w:basedOn w:val="77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0" w:customStyle="1">
    <w:name w:val="Grid Table 6 Colorful - Accent 5"/>
    <w:basedOn w:val="77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1" w:customStyle="1">
    <w:name w:val="Grid Table 6 Colorful - Accent 6"/>
    <w:basedOn w:val="77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>
    <w:name w:val="Grid Table 7 Colorful"/>
    <w:basedOn w:val="77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Grid Table 7 Colorful - Accent 1"/>
    <w:basedOn w:val="77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Grid Table 7 Colorful - Accent 2"/>
    <w:basedOn w:val="77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Grid Table 7 Colorful - Accent 3"/>
    <w:basedOn w:val="77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Grid Table 7 Colorful - Accent 4"/>
    <w:basedOn w:val="77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Grid Table 7 Colorful - Accent 5"/>
    <w:basedOn w:val="77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Grid Table 7 Colorful - Accent 6"/>
    <w:basedOn w:val="77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>
    <w:name w:val="List Table 1 Light"/>
    <w:basedOn w:val="77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1"/>
    <w:basedOn w:val="77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2"/>
    <w:basedOn w:val="77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3"/>
    <w:basedOn w:val="77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4"/>
    <w:basedOn w:val="77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5"/>
    <w:basedOn w:val="77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6"/>
    <w:basedOn w:val="77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2"/>
    <w:basedOn w:val="77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1"/>
    <w:basedOn w:val="77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2"/>
    <w:basedOn w:val="77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3"/>
    <w:basedOn w:val="77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4"/>
    <w:basedOn w:val="77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5"/>
    <w:basedOn w:val="77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6"/>
    <w:basedOn w:val="77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3">
    <w:name w:val="List Table 3"/>
    <w:basedOn w:val="77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1"/>
    <w:basedOn w:val="77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2"/>
    <w:basedOn w:val="77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3"/>
    <w:basedOn w:val="77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4"/>
    <w:basedOn w:val="77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5"/>
    <w:basedOn w:val="77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6"/>
    <w:basedOn w:val="77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"/>
    <w:basedOn w:val="77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1"/>
    <w:basedOn w:val="77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2"/>
    <w:basedOn w:val="77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3"/>
    <w:basedOn w:val="77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4"/>
    <w:basedOn w:val="77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5"/>
    <w:basedOn w:val="77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6"/>
    <w:basedOn w:val="77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5 Dark"/>
    <w:basedOn w:val="77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1"/>
    <w:basedOn w:val="77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2"/>
    <w:basedOn w:val="77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3"/>
    <w:basedOn w:val="77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4"/>
    <w:basedOn w:val="77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5"/>
    <w:basedOn w:val="77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6"/>
    <w:basedOn w:val="77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>
    <w:name w:val="List Table 6 Colorful"/>
    <w:basedOn w:val="77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5" w:customStyle="1">
    <w:name w:val="List Table 6 Colorful - Accent 1"/>
    <w:basedOn w:val="77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6" w:customStyle="1">
    <w:name w:val="List Table 6 Colorful - Accent 2"/>
    <w:basedOn w:val="77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7" w:customStyle="1">
    <w:name w:val="List Table 6 Colorful - Accent 3"/>
    <w:basedOn w:val="77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8" w:customStyle="1">
    <w:name w:val="List Table 6 Colorful - Accent 4"/>
    <w:basedOn w:val="77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9" w:customStyle="1">
    <w:name w:val="List Table 6 Colorful - Accent 5"/>
    <w:basedOn w:val="77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0" w:customStyle="1">
    <w:name w:val="List Table 6 Colorful - Accent 6"/>
    <w:basedOn w:val="77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1">
    <w:name w:val="List Table 7 Colorful"/>
    <w:basedOn w:val="77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2" w:customStyle="1">
    <w:name w:val="List Table 7 Colorful - Accent 1"/>
    <w:basedOn w:val="77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3" w:customStyle="1">
    <w:name w:val="List Table 7 Colorful - Accent 2"/>
    <w:basedOn w:val="77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4" w:customStyle="1">
    <w:name w:val="List Table 7 Colorful - Accent 3"/>
    <w:basedOn w:val="77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5" w:customStyle="1">
    <w:name w:val="List Table 7 Colorful - Accent 4"/>
    <w:basedOn w:val="77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6" w:customStyle="1">
    <w:name w:val="List Table 7 Colorful - Accent 5"/>
    <w:basedOn w:val="77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7" w:customStyle="1">
    <w:name w:val="List Table 7 Colorful - Accent 6"/>
    <w:basedOn w:val="77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08" w:customStyle="1">
    <w:name w:val="Lined - Accent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9" w:customStyle="1">
    <w:name w:val="Lined - Accent 1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0" w:customStyle="1">
    <w:name w:val="Lined - Accent 2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1" w:customStyle="1">
    <w:name w:val="Lined - Accent 3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2" w:customStyle="1">
    <w:name w:val="Lined - Accent 4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3" w:customStyle="1">
    <w:name w:val="Lined - Accent 5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4" w:customStyle="1">
    <w:name w:val="Lined - Accent 6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5" w:customStyle="1">
    <w:name w:val="Bordered &amp; Lined - Accent"/>
    <w:basedOn w:val="77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Bordered &amp; Lined - Accent 1"/>
    <w:basedOn w:val="77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7" w:customStyle="1">
    <w:name w:val="Bordered &amp; Lined - Accent 2"/>
    <w:basedOn w:val="77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8" w:customStyle="1">
    <w:name w:val="Bordered &amp; Lined - Accent 3"/>
    <w:basedOn w:val="77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9" w:customStyle="1">
    <w:name w:val="Bordered &amp; Lined - Accent 4"/>
    <w:basedOn w:val="77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0" w:customStyle="1">
    <w:name w:val="Bordered &amp; Lined - Accent 5"/>
    <w:basedOn w:val="77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1" w:customStyle="1">
    <w:name w:val="Bordered &amp; Lined - Accent 6"/>
    <w:basedOn w:val="77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2" w:customStyle="1">
    <w:name w:val="Bordered"/>
    <w:basedOn w:val="77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3" w:customStyle="1">
    <w:name w:val="Bordered - Accent 1"/>
    <w:basedOn w:val="77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4" w:customStyle="1">
    <w:name w:val="Bordered - Accent 2"/>
    <w:basedOn w:val="77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5" w:customStyle="1">
    <w:name w:val="Bordered - Accent 3"/>
    <w:basedOn w:val="77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6" w:customStyle="1">
    <w:name w:val="Bordered - Accent 4"/>
    <w:basedOn w:val="77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7" w:customStyle="1">
    <w:name w:val="Bordered - Accent 5"/>
    <w:basedOn w:val="77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8" w:customStyle="1">
    <w:name w:val="Bordered - Accent 6"/>
    <w:basedOn w:val="77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29">
    <w:name w:val="footnote text"/>
    <w:basedOn w:val="768"/>
    <w:link w:val="930"/>
    <w:uiPriority w:val="99"/>
    <w:semiHidden/>
    <w:unhideWhenUsed/>
    <w:pPr>
      <w:spacing w:after="40"/>
    </w:pPr>
    <w:rPr>
      <w:sz w:val="18"/>
    </w:rPr>
  </w:style>
  <w:style w:type="character" w:styleId="930" w:customStyle="1">
    <w:name w:val="Текст сноски Знак"/>
    <w:link w:val="929"/>
    <w:uiPriority w:val="99"/>
    <w:rPr>
      <w:sz w:val="18"/>
    </w:rPr>
  </w:style>
  <w:style w:type="character" w:styleId="931">
    <w:name w:val="footnote reference"/>
    <w:basedOn w:val="778"/>
    <w:uiPriority w:val="99"/>
    <w:unhideWhenUsed/>
    <w:rPr>
      <w:vertAlign w:val="superscript"/>
    </w:rPr>
  </w:style>
  <w:style w:type="paragraph" w:styleId="932">
    <w:name w:val="endnote text"/>
    <w:basedOn w:val="768"/>
    <w:link w:val="933"/>
    <w:uiPriority w:val="99"/>
    <w:semiHidden/>
    <w:unhideWhenUsed/>
    <w:rPr>
      <w:sz w:val="20"/>
    </w:rPr>
  </w:style>
  <w:style w:type="character" w:styleId="933" w:customStyle="1">
    <w:name w:val="Текст концевой сноски Знак"/>
    <w:link w:val="932"/>
    <w:uiPriority w:val="99"/>
    <w:rPr>
      <w:sz w:val="20"/>
    </w:rPr>
  </w:style>
  <w:style w:type="character" w:styleId="934">
    <w:name w:val="endnote reference"/>
    <w:basedOn w:val="778"/>
    <w:uiPriority w:val="99"/>
    <w:semiHidden/>
    <w:unhideWhenUsed/>
    <w:rPr>
      <w:vertAlign w:val="superscript"/>
    </w:rPr>
  </w:style>
  <w:style w:type="paragraph" w:styleId="935">
    <w:name w:val="toc 1"/>
    <w:basedOn w:val="768"/>
    <w:next w:val="768"/>
    <w:uiPriority w:val="39"/>
    <w:unhideWhenUsed/>
    <w:pPr>
      <w:spacing w:after="57"/>
    </w:pPr>
  </w:style>
  <w:style w:type="paragraph" w:styleId="936">
    <w:name w:val="toc 2"/>
    <w:basedOn w:val="768"/>
    <w:next w:val="768"/>
    <w:uiPriority w:val="39"/>
    <w:unhideWhenUsed/>
    <w:pPr>
      <w:ind w:left="283"/>
      <w:spacing w:after="57"/>
    </w:pPr>
  </w:style>
  <w:style w:type="paragraph" w:styleId="937">
    <w:name w:val="toc 3"/>
    <w:basedOn w:val="768"/>
    <w:next w:val="768"/>
    <w:uiPriority w:val="39"/>
    <w:unhideWhenUsed/>
    <w:pPr>
      <w:ind w:left="567"/>
      <w:spacing w:after="57"/>
    </w:pPr>
  </w:style>
  <w:style w:type="paragraph" w:styleId="938">
    <w:name w:val="toc 4"/>
    <w:basedOn w:val="768"/>
    <w:next w:val="768"/>
    <w:uiPriority w:val="39"/>
    <w:unhideWhenUsed/>
    <w:pPr>
      <w:ind w:left="850"/>
      <w:spacing w:after="57"/>
    </w:pPr>
  </w:style>
  <w:style w:type="paragraph" w:styleId="939">
    <w:name w:val="toc 5"/>
    <w:basedOn w:val="768"/>
    <w:next w:val="768"/>
    <w:uiPriority w:val="39"/>
    <w:unhideWhenUsed/>
    <w:pPr>
      <w:ind w:left="1134"/>
      <w:spacing w:after="57"/>
    </w:pPr>
  </w:style>
  <w:style w:type="paragraph" w:styleId="940">
    <w:name w:val="toc 6"/>
    <w:basedOn w:val="768"/>
    <w:next w:val="768"/>
    <w:uiPriority w:val="39"/>
    <w:unhideWhenUsed/>
    <w:pPr>
      <w:ind w:left="1417"/>
      <w:spacing w:after="57"/>
    </w:pPr>
  </w:style>
  <w:style w:type="paragraph" w:styleId="941">
    <w:name w:val="toc 7"/>
    <w:basedOn w:val="768"/>
    <w:next w:val="768"/>
    <w:uiPriority w:val="39"/>
    <w:unhideWhenUsed/>
    <w:pPr>
      <w:ind w:left="1701"/>
      <w:spacing w:after="57"/>
    </w:pPr>
  </w:style>
  <w:style w:type="paragraph" w:styleId="942">
    <w:name w:val="toc 8"/>
    <w:basedOn w:val="768"/>
    <w:next w:val="768"/>
    <w:uiPriority w:val="39"/>
    <w:unhideWhenUsed/>
    <w:pPr>
      <w:ind w:left="1984"/>
      <w:spacing w:after="57"/>
    </w:pPr>
  </w:style>
  <w:style w:type="paragraph" w:styleId="943">
    <w:name w:val="toc 9"/>
    <w:basedOn w:val="768"/>
    <w:next w:val="768"/>
    <w:uiPriority w:val="39"/>
    <w:unhideWhenUsed/>
    <w:pPr>
      <w:ind w:left="2268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768"/>
    <w:next w:val="768"/>
    <w:uiPriority w:val="99"/>
    <w:unhideWhenUsed/>
  </w:style>
  <w:style w:type="paragraph" w:styleId="946" w:customStyle="1">
    <w:name w:val="заголовок 4"/>
    <w:basedOn w:val="768"/>
    <w:next w:val="768"/>
    <w:pPr>
      <w:jc w:val="center"/>
      <w:keepNext/>
    </w:pPr>
    <w:rPr>
      <w:b/>
      <w:bCs/>
    </w:rPr>
  </w:style>
  <w:style w:type="paragraph" w:styleId="947" w:customStyle="1">
    <w:name w:val="заголовок 5"/>
    <w:basedOn w:val="768"/>
    <w:next w:val="768"/>
    <w:pPr>
      <w:jc w:val="center"/>
      <w:keepNext/>
    </w:pPr>
    <w:rPr>
      <w:sz w:val="24"/>
      <w:szCs w:val="24"/>
    </w:rPr>
  </w:style>
  <w:style w:type="paragraph" w:styleId="948" w:customStyle="1">
    <w:name w:val="заголовок 6"/>
    <w:basedOn w:val="768"/>
    <w:next w:val="768"/>
    <w:pPr>
      <w:jc w:val="center"/>
      <w:keepNext/>
    </w:pPr>
  </w:style>
  <w:style w:type="character" w:styleId="949" w:customStyle="1">
    <w:name w:val="Основной шрифт"/>
  </w:style>
  <w:style w:type="paragraph" w:styleId="950">
    <w:name w:val="Header"/>
    <w:basedOn w:val="768"/>
    <w:link w:val="962"/>
    <w:uiPriority w:val="99"/>
    <w:pPr>
      <w:tabs>
        <w:tab w:val="center" w:pos="4153" w:leader="none"/>
        <w:tab w:val="right" w:pos="8306" w:leader="none"/>
      </w:tabs>
    </w:pPr>
  </w:style>
  <w:style w:type="paragraph" w:styleId="951" w:customStyle="1">
    <w:name w:val="Письмо главы"/>
    <w:basedOn w:val="768"/>
    <w:pPr>
      <w:ind w:firstLine="709"/>
      <w:jc w:val="both"/>
    </w:pPr>
  </w:style>
  <w:style w:type="paragraph" w:styleId="952">
    <w:name w:val="Footer"/>
    <w:basedOn w:val="768"/>
    <w:link w:val="802"/>
    <w:pPr>
      <w:tabs>
        <w:tab w:val="center" w:pos="4153" w:leader="none"/>
        <w:tab w:val="right" w:pos="8306" w:leader="none"/>
      </w:tabs>
    </w:pPr>
  </w:style>
  <w:style w:type="character" w:styleId="953" w:customStyle="1">
    <w:name w:val="номер страницы"/>
    <w:basedOn w:val="949"/>
  </w:style>
  <w:style w:type="paragraph" w:styleId="954">
    <w:name w:val="Body Text"/>
    <w:basedOn w:val="768"/>
    <w:pPr>
      <w:jc w:val="both"/>
    </w:pPr>
    <w:rPr>
      <w:sz w:val="24"/>
      <w:szCs w:val="24"/>
    </w:rPr>
  </w:style>
  <w:style w:type="character" w:styleId="955">
    <w:name w:val="Hyperlink"/>
    <w:rPr>
      <w:color w:val="0000ff"/>
      <w:u w:val="single"/>
    </w:rPr>
  </w:style>
  <w:style w:type="paragraph" w:styleId="956">
    <w:name w:val="Body Text Indent"/>
    <w:basedOn w:val="768"/>
    <w:pPr>
      <w:jc w:val="center"/>
    </w:pPr>
    <w:rPr>
      <w:b/>
      <w:bCs/>
      <w:sz w:val="26"/>
      <w:szCs w:val="26"/>
    </w:rPr>
  </w:style>
  <w:style w:type="paragraph" w:styleId="957">
    <w:name w:val="Body Text Indent 2"/>
    <w:basedOn w:val="768"/>
    <w:pPr>
      <w:ind w:left="360"/>
      <w:jc w:val="both"/>
    </w:pPr>
  </w:style>
  <w:style w:type="paragraph" w:styleId="958">
    <w:name w:val="Body Text 3"/>
    <w:basedOn w:val="768"/>
    <w:pPr>
      <w:jc w:val="center"/>
    </w:pPr>
    <w:rPr>
      <w:b/>
      <w:bCs/>
    </w:rPr>
  </w:style>
  <w:style w:type="paragraph" w:styleId="959">
    <w:name w:val="Body Text Indent 3"/>
    <w:basedOn w:val="768"/>
    <w:pPr>
      <w:ind w:left="-142" w:firstLine="851"/>
      <w:jc w:val="both"/>
    </w:pPr>
  </w:style>
  <w:style w:type="character" w:styleId="960">
    <w:name w:val="FollowedHyperlink"/>
    <w:rPr>
      <w:color w:val="800080"/>
      <w:u w:val="single"/>
    </w:rPr>
  </w:style>
  <w:style w:type="paragraph" w:styleId="961" w:customStyle="1">
    <w:name w:val="Титул"/>
    <w:pPr>
      <w:jc w:val="center"/>
    </w:pPr>
    <w:rPr>
      <w:sz w:val="28"/>
      <w:szCs w:val="28"/>
    </w:rPr>
  </w:style>
  <w:style w:type="character" w:styleId="962" w:customStyle="1">
    <w:name w:val="Верхний колонтитул Знак"/>
    <w:link w:val="950"/>
    <w:uiPriority w:val="99"/>
    <w:rPr>
      <w:sz w:val="28"/>
      <w:szCs w:val="28"/>
    </w:rPr>
  </w:style>
  <w:style w:type="paragraph" w:styleId="963">
    <w:name w:val="Balloon Text"/>
    <w:basedOn w:val="768"/>
    <w:link w:val="964"/>
    <w:rPr>
      <w:rFonts w:ascii="Tahoma" w:hAnsi="Tahoma" w:cs="Tahoma"/>
      <w:sz w:val="16"/>
      <w:szCs w:val="16"/>
    </w:rPr>
  </w:style>
  <w:style w:type="character" w:styleId="964" w:customStyle="1">
    <w:name w:val="Текст выноски Знак"/>
    <w:link w:val="963"/>
    <w:rPr>
      <w:rFonts w:ascii="Tahoma" w:hAnsi="Tahoma" w:cs="Tahoma"/>
      <w:sz w:val="16"/>
      <w:szCs w:val="16"/>
    </w:rPr>
  </w:style>
  <w:style w:type="paragraph" w:styleId="965">
    <w:name w:val="List Paragraph"/>
    <w:basedOn w:val="76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E2200B-B161-4AF5-B6DE-33DA8503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3</cp:revision>
  <dcterms:created xsi:type="dcterms:W3CDTF">2023-10-03T11:16:00Z</dcterms:created>
  <dcterms:modified xsi:type="dcterms:W3CDTF">2023-10-04T04:01:06Z</dcterms:modified>
</cp:coreProperties>
</file>