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A1" w:rsidRPr="00D211A1" w:rsidRDefault="00D211A1" w:rsidP="00D2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1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</w:t>
      </w:r>
    </w:p>
    <w:p w:rsidR="00D211A1" w:rsidRPr="00D211A1" w:rsidRDefault="00D211A1" w:rsidP="00D2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1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постановления Правительства</w:t>
      </w:r>
    </w:p>
    <w:p w:rsidR="00D211A1" w:rsidRPr="00D211A1" w:rsidRDefault="00D211A1" w:rsidP="00D21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1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Новосибирской области</w:t>
      </w:r>
    </w:p>
    <w:p w:rsidR="00D211A1" w:rsidRPr="00D211A1" w:rsidRDefault="00D211A1" w:rsidP="00D211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A1" w:rsidRPr="00D211A1" w:rsidRDefault="00D211A1" w:rsidP="00D21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211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КООРДИНАЦИИ МЕРОПРИЯТИЙ ПО СБОРУ ОБРАТНОЙ СВЯЗИ И ПРОВЕДЕНИЮ СОЦИОЛОГИЧЕСКИХ ИССЛЕДОВАНИЙ ОБЛАСТНЫМИ ИСПОЛНИТЕЛЬНЫМИ ОРГАНАМИ НОВОСИБИРСКОЙ ОБЛАСТИ</w:t>
      </w:r>
    </w:p>
    <w:p w:rsidR="00D211A1" w:rsidRPr="00D211A1" w:rsidRDefault="00D211A1" w:rsidP="00D211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D211A1" w:rsidRPr="00D211A1" w:rsidRDefault="00D211A1" w:rsidP="00D21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  <w:r w:rsidRPr="00D211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п о с </w:t>
      </w:r>
      <w:proofErr w:type="gramStart"/>
      <w:r w:rsidRPr="00D211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</w:t>
      </w:r>
      <w:proofErr w:type="gramEnd"/>
      <w:r w:rsidRPr="00D211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 а н о в л я е т</w:t>
      </w:r>
      <w:r w:rsidRPr="00D211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="00A662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прилагаемое Положение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координации мероприятий по сбору обратной связи и проведению социологических исследований облас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тными исполнительными органами Н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>овосибирской области (далее - Положение).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Определить департамент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информационной политики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Новосибирской области 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Нешумов С.И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>.) уполномоченным органом исполнительной власти Новосибирской области по обеспечению координации мероприятий по сбору обратной связи и проведению социологических исследований областными исполнительными органами Новосибирской области.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r w:rsidR="00993C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>Исполнительным органам Новосибирской области при организации работы по подготовке документов, используемых при планировании и реализации мероприятий по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сбору обратной связи и проведению социологических исследований областными исполнительными органами Новосибирской области, обеспечивать согласование документов по </w:t>
      </w:r>
      <w:r w:rsidR="00993C83" w:rsidRPr="00993C83">
        <w:rPr>
          <w:rFonts w:ascii="Times New Roman" w:eastAsia="Calibri" w:hAnsi="Times New Roman" w:cs="Times New Roman"/>
          <w:sz w:val="28"/>
          <w:szCs w:val="28"/>
          <w:lang w:eastAsia="zh-CN"/>
        </w:rPr>
        <w:t>сбору обратной связи и проведению социологических исследований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соответствии с требованиями Положения.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Государственным учреждениям Новосибирской области, подведомственным исполнительным органам государственной власти Новосибирской области, обеспечивать согласование технических заданий (спецификаций) на выполнение работ, оказание услуг в сфере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социологических исследований, изучения общественного мнения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соответствии с требованиями Положения.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5. Контроль за исполнением постановления возложить на первого заместителя </w:t>
      </w:r>
      <w:r w:rsidR="005014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Губернатора </w:t>
      </w:r>
      <w:r w:rsidRPr="00D211A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  <w:r w:rsidR="005014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Петухова Ю.Ф. </w:t>
      </w:r>
    </w:p>
    <w:p w:rsidR="00D211A1" w:rsidRPr="00D211A1" w:rsidRDefault="00D211A1" w:rsidP="00D211A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211A1" w:rsidRPr="00D211A1" w:rsidRDefault="00D211A1" w:rsidP="00D2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1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Губернатор Новосибирской области                                                    А.А. Травников</w:t>
      </w:r>
    </w:p>
    <w:p w:rsidR="00D211A1" w:rsidRPr="00D211A1" w:rsidRDefault="00D211A1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11A1" w:rsidRDefault="00D211A1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D211A1" w:rsidRDefault="00D211A1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 w:rsidP="00D21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0C22D3" w:rsidRDefault="000C22D3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p w:rsidR="001F024C" w:rsidRDefault="006E41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F2A26" w:rsidRDefault="002F2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A0BE5" w:rsidRDefault="002F2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E4145" w:rsidRPr="006E4145" w:rsidRDefault="006E41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6E4145">
        <w:rPr>
          <w:rFonts w:ascii="Times New Roman" w:hAnsi="Times New Roman" w:cs="Times New Roman"/>
          <w:sz w:val="28"/>
          <w:szCs w:val="28"/>
        </w:rPr>
        <w:t>ПОЛОЖЕНИЕ</w:t>
      </w:r>
    </w:p>
    <w:p w:rsidR="001F024C" w:rsidRPr="006E4145" w:rsidRDefault="001F024C" w:rsidP="006E4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О КООРДИНАЦИИ МЕРОПРИЯТИЙ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СБОРУ ОБРАТНОЙ СВЯЗИ И </w:t>
      </w:r>
      <w:r w:rsidR="006E7E70" w:rsidRPr="006E4145">
        <w:rPr>
          <w:rFonts w:ascii="Times New Roman" w:hAnsi="Times New Roman" w:cs="Times New Roman"/>
          <w:sz w:val="28"/>
          <w:szCs w:val="28"/>
        </w:rPr>
        <w:t>ПРОВЕДЕНИЮ СОЦИОЛОГИЧЕСКИХ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6E4145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6E4145">
        <w:rPr>
          <w:rFonts w:ascii="Times New Roman" w:hAnsi="Times New Roman" w:cs="Times New Roman"/>
          <w:sz w:val="28"/>
          <w:szCs w:val="28"/>
        </w:rPr>
        <w:t>ИСПОЛНИТЕЛЬНЫМИ ОРГАНАМИ НОВОСИБИРСКОЙ ОБЛАСТИ</w:t>
      </w:r>
    </w:p>
    <w:p w:rsidR="001F024C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BE5" w:rsidRPr="006E4145" w:rsidRDefault="002A0BE5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1. Настоящее Положение определяет общие вопросы подготовки</w:t>
      </w:r>
      <w:r w:rsidR="006E7E70" w:rsidRPr="006E414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E4145">
        <w:rPr>
          <w:rFonts w:ascii="Times New Roman" w:hAnsi="Times New Roman" w:cs="Times New Roman"/>
          <w:sz w:val="28"/>
          <w:szCs w:val="28"/>
        </w:rPr>
        <w:t xml:space="preserve"> и согласовани</w:t>
      </w:r>
      <w:r w:rsidR="00380C6F">
        <w:rPr>
          <w:rFonts w:ascii="Times New Roman" w:hAnsi="Times New Roman" w:cs="Times New Roman"/>
          <w:sz w:val="28"/>
          <w:szCs w:val="28"/>
        </w:rPr>
        <w:t>я</w:t>
      </w:r>
      <w:r w:rsidR="006E414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E7E70" w:rsidRPr="006E4145">
        <w:rPr>
          <w:rFonts w:ascii="Times New Roman" w:hAnsi="Times New Roman" w:cs="Times New Roman"/>
          <w:sz w:val="28"/>
          <w:szCs w:val="28"/>
        </w:rPr>
        <w:t xml:space="preserve"> по сбору и анализу обратной связи и проведению социологических исследований в </w:t>
      </w:r>
      <w:r w:rsidR="006E4145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органах </w:t>
      </w:r>
      <w:r w:rsidR="00713A6A">
        <w:rPr>
          <w:rFonts w:ascii="Times New Roman" w:hAnsi="Times New Roman" w:cs="Times New Roman"/>
          <w:sz w:val="28"/>
          <w:szCs w:val="28"/>
        </w:rPr>
        <w:t>Новосибирской</w:t>
      </w:r>
      <w:r w:rsidR="006E4145">
        <w:rPr>
          <w:rFonts w:ascii="Times New Roman" w:hAnsi="Times New Roman" w:cs="Times New Roman"/>
          <w:sz w:val="28"/>
          <w:szCs w:val="28"/>
        </w:rPr>
        <w:t xml:space="preserve"> области, а также</w:t>
      </w:r>
      <w:r w:rsidRPr="006E4145">
        <w:rPr>
          <w:rFonts w:ascii="Times New Roman" w:hAnsi="Times New Roman" w:cs="Times New Roman"/>
          <w:sz w:val="28"/>
          <w:szCs w:val="28"/>
        </w:rPr>
        <w:t xml:space="preserve"> правила согласования документов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сбору и анализу обратной связи и проведению социологических исследований в </w:t>
      </w:r>
      <w:r w:rsidR="006E4145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6E414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E4145">
        <w:rPr>
          <w:rFonts w:ascii="Times New Roman" w:hAnsi="Times New Roman" w:cs="Times New Roman"/>
          <w:sz w:val="28"/>
          <w:szCs w:val="28"/>
        </w:rPr>
        <w:t>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2. Понятия, используемые в настоящем Положении: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уполномоченный орган </w:t>
      </w:r>
      <w:r w:rsidR="00F85F5A" w:rsidRPr="006E4145">
        <w:rPr>
          <w:rFonts w:ascii="Times New Roman" w:hAnsi="Times New Roman" w:cs="Times New Roman"/>
          <w:sz w:val="28"/>
          <w:szCs w:val="28"/>
        </w:rPr>
        <w:t>–</w:t>
      </w:r>
      <w:r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="006E4145">
        <w:rPr>
          <w:rFonts w:ascii="Times New Roman" w:hAnsi="Times New Roman" w:cs="Times New Roman"/>
          <w:sz w:val="28"/>
          <w:szCs w:val="28"/>
        </w:rPr>
        <w:t>областной</w:t>
      </w:r>
      <w:r w:rsidR="006E4145"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6E4145">
        <w:rPr>
          <w:rFonts w:ascii="Times New Roman" w:hAnsi="Times New Roman" w:cs="Times New Roman"/>
          <w:sz w:val="28"/>
          <w:szCs w:val="28"/>
        </w:rPr>
        <w:t>орган</w:t>
      </w:r>
      <w:r w:rsidR="006E4145"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 xml:space="preserve">Новосибирской области по обеспечению координации мероприятий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сбору обратной связи и </w:t>
      </w:r>
      <w:r w:rsidR="006E7E70" w:rsidRPr="006E4145">
        <w:rPr>
          <w:rFonts w:ascii="Times New Roman" w:hAnsi="Times New Roman" w:cs="Times New Roman"/>
          <w:sz w:val="28"/>
          <w:szCs w:val="28"/>
        </w:rPr>
        <w:t>проведению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6E4145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6E4145">
        <w:rPr>
          <w:rFonts w:ascii="Times New Roman" w:hAnsi="Times New Roman" w:cs="Times New Roman"/>
          <w:sz w:val="28"/>
          <w:szCs w:val="28"/>
        </w:rPr>
        <w:t>исполнительными органами Новосибирской области;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2) мероприятия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="00F85F5A" w:rsidRPr="006E4145">
        <w:rPr>
          <w:rFonts w:ascii="Times New Roman" w:hAnsi="Times New Roman" w:cs="Times New Roman"/>
          <w:sz w:val="28"/>
          <w:szCs w:val="28"/>
        </w:rPr>
        <w:t>–</w:t>
      </w:r>
      <w:r w:rsidRPr="006E4145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>разработке инструментов обратной связи, сбору и обработке данных обратной связи, проведению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6E4145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6E4145">
        <w:rPr>
          <w:rFonts w:ascii="Times New Roman" w:hAnsi="Times New Roman" w:cs="Times New Roman"/>
          <w:sz w:val="28"/>
          <w:szCs w:val="28"/>
        </w:rPr>
        <w:t>исполнительными органами Новосибирской области;</w:t>
      </w:r>
    </w:p>
    <w:p w:rsid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3) документы по </w:t>
      </w:r>
      <w:r w:rsidR="00F85F5A" w:rsidRPr="006E4145">
        <w:rPr>
          <w:rFonts w:ascii="Times New Roman" w:hAnsi="Times New Roman" w:cs="Times New Roman"/>
          <w:sz w:val="28"/>
          <w:szCs w:val="28"/>
        </w:rPr>
        <w:t xml:space="preserve">обратной связи – </w:t>
      </w:r>
      <w:r w:rsidRPr="006E4145">
        <w:rPr>
          <w:rFonts w:ascii="Times New Roman" w:hAnsi="Times New Roman" w:cs="Times New Roman"/>
          <w:sz w:val="28"/>
          <w:szCs w:val="28"/>
        </w:rPr>
        <w:t>документы, используемые при планирован</w:t>
      </w:r>
      <w:r w:rsidR="00F85F5A" w:rsidRPr="006E4145">
        <w:rPr>
          <w:rFonts w:ascii="Times New Roman" w:hAnsi="Times New Roman" w:cs="Times New Roman"/>
          <w:sz w:val="28"/>
          <w:szCs w:val="28"/>
        </w:rPr>
        <w:t>ии и реализации мероприятий по сбору и анализу обратной связи</w:t>
      </w:r>
      <w:r w:rsidR="006E4145">
        <w:rPr>
          <w:rFonts w:ascii="Times New Roman" w:hAnsi="Times New Roman" w:cs="Times New Roman"/>
          <w:sz w:val="28"/>
          <w:szCs w:val="28"/>
        </w:rPr>
        <w:t>;</w:t>
      </w:r>
    </w:p>
    <w:p w:rsidR="001F024C" w:rsidRPr="006E4145" w:rsidRDefault="006E4145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участники координации – областные исполнительные органы Новосибирской области</w:t>
      </w:r>
      <w:r w:rsidR="00D5382D">
        <w:rPr>
          <w:rFonts w:ascii="Times New Roman" w:hAnsi="Times New Roman" w:cs="Times New Roman"/>
          <w:sz w:val="28"/>
          <w:szCs w:val="28"/>
        </w:rPr>
        <w:t xml:space="preserve">, осуществляющие мероприятия по </w:t>
      </w:r>
      <w:r w:rsidR="00D5382D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 и проведению социологических исследовани</w:t>
      </w:r>
      <w:r w:rsidR="00D5382D">
        <w:rPr>
          <w:rFonts w:ascii="Times New Roman" w:hAnsi="Times New Roman" w:cs="Times New Roman"/>
          <w:sz w:val="28"/>
          <w:szCs w:val="28"/>
        </w:rPr>
        <w:t>й</w:t>
      </w:r>
      <w:r w:rsidR="001F024C" w:rsidRPr="006E4145">
        <w:rPr>
          <w:rFonts w:ascii="Times New Roman" w:hAnsi="Times New Roman" w:cs="Times New Roman"/>
          <w:sz w:val="28"/>
          <w:szCs w:val="28"/>
        </w:rPr>
        <w:t>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3. Координация мероприятий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 xml:space="preserve">сбору обратной связи </w:t>
      </w:r>
      <w:r w:rsidRPr="006E4145">
        <w:rPr>
          <w:rFonts w:ascii="Times New Roman" w:hAnsi="Times New Roman" w:cs="Times New Roman"/>
          <w:sz w:val="28"/>
          <w:szCs w:val="28"/>
        </w:rPr>
        <w:t>направлена на достижение следующих целей: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обеспечение единства и комплексности при планировании и реализации мероприятий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обратной связи,</w:t>
      </w:r>
      <w:r w:rsidRPr="006E4145">
        <w:rPr>
          <w:rFonts w:ascii="Times New Roman" w:hAnsi="Times New Roman" w:cs="Times New Roman"/>
          <w:sz w:val="28"/>
          <w:szCs w:val="28"/>
        </w:rPr>
        <w:t xml:space="preserve"> осуществляемых </w:t>
      </w:r>
      <w:r w:rsidR="00D5382D">
        <w:rPr>
          <w:rFonts w:ascii="Times New Roman" w:hAnsi="Times New Roman" w:cs="Times New Roman"/>
          <w:sz w:val="28"/>
          <w:szCs w:val="28"/>
        </w:rPr>
        <w:t>участниками координации</w:t>
      </w:r>
      <w:r w:rsidRPr="006E4145">
        <w:rPr>
          <w:rFonts w:ascii="Times New Roman" w:hAnsi="Times New Roman" w:cs="Times New Roman"/>
          <w:sz w:val="28"/>
          <w:szCs w:val="28"/>
        </w:rPr>
        <w:t>;</w:t>
      </w:r>
    </w:p>
    <w:p w:rsidR="001F024C" w:rsidRPr="006E4145" w:rsidRDefault="0081228E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A2E">
        <w:rPr>
          <w:rFonts w:ascii="Times New Roman" w:hAnsi="Times New Roman" w:cs="Times New Roman"/>
          <w:sz w:val="28"/>
          <w:szCs w:val="28"/>
        </w:rPr>
        <w:t>2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обеспечение эффективного расходования средств областного бюджета Новосибирской области, направляемых на мероприятия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проведение социологических исследований</w:t>
      </w:r>
      <w:r w:rsidR="001F024C" w:rsidRPr="006E4145">
        <w:rPr>
          <w:rFonts w:ascii="Times New Roman" w:hAnsi="Times New Roman" w:cs="Times New Roman"/>
          <w:sz w:val="28"/>
          <w:szCs w:val="28"/>
        </w:rPr>
        <w:t>;</w:t>
      </w:r>
    </w:p>
    <w:p w:rsidR="006E7E70" w:rsidRPr="006E4145" w:rsidRDefault="0081228E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совместимость информационно-коммуникационных технологий, информационных систем и информационно-телекоммуникационной инфраструктуры, используемых </w:t>
      </w:r>
      <w:r w:rsidR="00D5382D">
        <w:rPr>
          <w:rFonts w:ascii="Times New Roman" w:hAnsi="Times New Roman" w:cs="Times New Roman"/>
          <w:sz w:val="28"/>
          <w:szCs w:val="28"/>
        </w:rPr>
        <w:t>участниками координации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="00336258" w:rsidRPr="006E4145">
        <w:rPr>
          <w:rFonts w:ascii="Times New Roman" w:hAnsi="Times New Roman" w:cs="Times New Roman"/>
          <w:sz w:val="28"/>
          <w:szCs w:val="28"/>
        </w:rPr>
        <w:t>.</w:t>
      </w:r>
    </w:p>
    <w:p w:rsidR="001F024C" w:rsidRPr="006E4145" w:rsidRDefault="0081228E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7E70" w:rsidRPr="006E4145">
        <w:rPr>
          <w:rFonts w:ascii="Times New Roman" w:hAnsi="Times New Roman" w:cs="Times New Roman"/>
          <w:sz w:val="28"/>
          <w:szCs w:val="28"/>
        </w:rPr>
        <w:t xml:space="preserve">) сопоставимость данных, получаемых в ходе </w:t>
      </w:r>
      <w:r w:rsidR="00291BA6">
        <w:rPr>
          <w:rFonts w:ascii="Times New Roman" w:hAnsi="Times New Roman" w:cs="Times New Roman"/>
          <w:sz w:val="28"/>
          <w:szCs w:val="28"/>
        </w:rPr>
        <w:t xml:space="preserve">реализации мероприятий по </w:t>
      </w:r>
      <w:r w:rsidR="006E7E70" w:rsidRPr="006E4145">
        <w:rPr>
          <w:rFonts w:ascii="Times New Roman" w:hAnsi="Times New Roman" w:cs="Times New Roman"/>
          <w:sz w:val="28"/>
          <w:szCs w:val="28"/>
        </w:rPr>
        <w:t>сбор</w:t>
      </w:r>
      <w:r w:rsidR="00291BA6">
        <w:rPr>
          <w:rFonts w:ascii="Times New Roman" w:hAnsi="Times New Roman" w:cs="Times New Roman"/>
          <w:sz w:val="28"/>
          <w:szCs w:val="28"/>
        </w:rPr>
        <w:t>у</w:t>
      </w:r>
      <w:r w:rsidR="006E7E70" w:rsidRPr="006E4145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="00291BA6">
        <w:rPr>
          <w:rFonts w:ascii="Times New Roman" w:hAnsi="Times New Roman" w:cs="Times New Roman"/>
          <w:sz w:val="28"/>
          <w:szCs w:val="28"/>
        </w:rPr>
        <w:t>уч</w:t>
      </w:r>
      <w:r w:rsidR="00D5382D">
        <w:rPr>
          <w:rFonts w:ascii="Times New Roman" w:hAnsi="Times New Roman" w:cs="Times New Roman"/>
          <w:sz w:val="28"/>
          <w:szCs w:val="28"/>
        </w:rPr>
        <w:t>астниками координации</w:t>
      </w:r>
      <w:r w:rsidR="006E7E70" w:rsidRPr="006E4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E70" w:rsidRPr="006E4145" w:rsidRDefault="006E7E70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BA6" w:rsidRDefault="001F024C" w:rsidP="00C75A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II. Полномочия и ответственность участников</w:t>
      </w:r>
      <w:r w:rsidR="00291BA6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F024C" w:rsidRPr="006E4145" w:rsidRDefault="00291BA6" w:rsidP="00C75A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сбору обратной связи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4. В рамках осуществления мероприятий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 xml:space="preserve"> участники данного процесса реализуют следующие полномочия: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</w:t>
      </w:r>
      <w:r w:rsidR="00D5382D">
        <w:rPr>
          <w:rFonts w:ascii="Times New Roman" w:hAnsi="Times New Roman" w:cs="Times New Roman"/>
          <w:sz w:val="28"/>
          <w:szCs w:val="28"/>
        </w:rPr>
        <w:t>участники координации</w:t>
      </w:r>
      <w:r w:rsidR="00D5382D" w:rsidRPr="006E4145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81228E" w:rsidRPr="0081228E">
        <w:t xml:space="preserve"> </w:t>
      </w:r>
      <w:r w:rsidR="0081228E" w:rsidRPr="00C75A2E">
        <w:t xml:space="preserve"> </w:t>
      </w:r>
      <w:r w:rsidR="0081228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1228E" w:rsidRPr="0081228E">
        <w:rPr>
          <w:rFonts w:ascii="Times New Roman" w:hAnsi="Times New Roman" w:cs="Times New Roman"/>
          <w:sz w:val="28"/>
          <w:szCs w:val="28"/>
        </w:rPr>
        <w:t xml:space="preserve">ГИС СЭДД НСО </w:t>
      </w:r>
      <w:r w:rsidR="00D5382D" w:rsidRPr="006E4145">
        <w:rPr>
          <w:rFonts w:ascii="Times New Roman" w:hAnsi="Times New Roman" w:cs="Times New Roman"/>
          <w:sz w:val="28"/>
          <w:szCs w:val="28"/>
        </w:rPr>
        <w:t>в уполномоченный орган для оценки документы по сбору и анализу обратной связи, проведению социологических исследований</w:t>
      </w:r>
      <w:r w:rsidR="00D5382D">
        <w:rPr>
          <w:rFonts w:ascii="Times New Roman" w:hAnsi="Times New Roman" w:cs="Times New Roman"/>
          <w:sz w:val="28"/>
          <w:szCs w:val="28"/>
        </w:rPr>
        <w:t>;</w:t>
      </w:r>
    </w:p>
    <w:p w:rsidR="00D5382D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2) </w:t>
      </w:r>
      <w:r w:rsidR="00D5382D" w:rsidRPr="006E4145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оценку </w:t>
      </w:r>
      <w:r w:rsidR="00D5382D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D5382D" w:rsidRPr="006E4145">
        <w:rPr>
          <w:rFonts w:ascii="Times New Roman" w:hAnsi="Times New Roman" w:cs="Times New Roman"/>
          <w:sz w:val="28"/>
          <w:szCs w:val="28"/>
        </w:rPr>
        <w:t>документов по сбору обратной связи</w:t>
      </w:r>
      <w:r w:rsidR="00291BA6">
        <w:rPr>
          <w:rFonts w:ascii="Times New Roman" w:hAnsi="Times New Roman" w:cs="Times New Roman"/>
          <w:sz w:val="28"/>
          <w:szCs w:val="28"/>
        </w:rPr>
        <w:t xml:space="preserve"> </w:t>
      </w:r>
      <w:r w:rsidR="00D5382D">
        <w:rPr>
          <w:rFonts w:ascii="Times New Roman" w:hAnsi="Times New Roman" w:cs="Times New Roman"/>
          <w:sz w:val="28"/>
          <w:szCs w:val="28"/>
        </w:rPr>
        <w:t>в срок, установленный пунктом 11 настоящего Положения;</w:t>
      </w:r>
    </w:p>
    <w:p w:rsidR="001F024C" w:rsidRPr="006E4145" w:rsidRDefault="00D5382D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итогам проведенной оценки уполномоченный орган в срок, установленный пунктом 12 настоящего Положения,</w:t>
      </w:r>
      <w:r w:rsidRPr="006E4145">
        <w:rPr>
          <w:rFonts w:ascii="Times New Roman" w:hAnsi="Times New Roman" w:cs="Times New Roman"/>
          <w:sz w:val="28"/>
          <w:szCs w:val="28"/>
        </w:rPr>
        <w:t xml:space="preserve"> готовит </w:t>
      </w:r>
      <w:r>
        <w:rPr>
          <w:rFonts w:ascii="Times New Roman" w:hAnsi="Times New Roman" w:cs="Times New Roman"/>
          <w:sz w:val="28"/>
          <w:szCs w:val="28"/>
        </w:rPr>
        <w:t>мотивированное заключения.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5. Ответственность за реализацию мероприятий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="00291BA6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несут исполнители данных мероприятий</w:t>
      </w:r>
      <w:r w:rsidR="00214481">
        <w:rPr>
          <w:rFonts w:ascii="Times New Roman" w:hAnsi="Times New Roman" w:cs="Times New Roman"/>
          <w:sz w:val="28"/>
          <w:szCs w:val="28"/>
        </w:rPr>
        <w:t xml:space="preserve"> – участники координации</w:t>
      </w:r>
      <w:r w:rsidRPr="006E414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6. Ответственность за соблюдение сроков и требований к проведению оценки документов по </w:t>
      </w:r>
      <w:r w:rsidR="00CB4C92" w:rsidRPr="006E4145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="00291BA6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и подготовке заключений несет уполномоченный орган в соответствии с действующим законодательством.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III. Организация проведения оценки документов</w:t>
      </w:r>
      <w:r w:rsidR="00291BA6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6E4145">
        <w:rPr>
          <w:rFonts w:ascii="Times New Roman" w:hAnsi="Times New Roman" w:cs="Times New Roman"/>
          <w:sz w:val="28"/>
          <w:szCs w:val="28"/>
        </w:rPr>
        <w:t xml:space="preserve">7. В рамках координации мероприятий по </w:t>
      </w:r>
      <w:r w:rsidR="00853136" w:rsidRPr="006E4145">
        <w:rPr>
          <w:rFonts w:ascii="Times New Roman" w:hAnsi="Times New Roman" w:cs="Times New Roman"/>
          <w:sz w:val="28"/>
          <w:szCs w:val="28"/>
        </w:rPr>
        <w:t>сбору обратной связи,</w:t>
      </w:r>
      <w:r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="007927A0">
        <w:rPr>
          <w:rFonts w:ascii="Times New Roman" w:hAnsi="Times New Roman" w:cs="Times New Roman"/>
          <w:sz w:val="28"/>
          <w:szCs w:val="28"/>
        </w:rPr>
        <w:t xml:space="preserve">проведению социологических исследований, </w:t>
      </w:r>
      <w:r w:rsidRPr="006E4145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D5382D">
        <w:rPr>
          <w:rFonts w:ascii="Times New Roman" w:hAnsi="Times New Roman" w:cs="Times New Roman"/>
          <w:sz w:val="28"/>
          <w:szCs w:val="28"/>
        </w:rPr>
        <w:t>участниками координации</w:t>
      </w:r>
      <w:r w:rsidRPr="006E4145">
        <w:rPr>
          <w:rFonts w:ascii="Times New Roman" w:hAnsi="Times New Roman" w:cs="Times New Roman"/>
          <w:sz w:val="28"/>
          <w:szCs w:val="28"/>
        </w:rPr>
        <w:t>, уполномоченный орган осуществляет оценку следующих документов по</w:t>
      </w:r>
      <w:r w:rsidR="00853136" w:rsidRPr="006E4145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>: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проекты нормативных правовых актов областных исполнительных органов Новосибирской области, в которых содержатся положения, регулирующие отношения, в том числе по вопросам </w:t>
      </w:r>
      <w:r w:rsidR="00853136" w:rsidRPr="006E4145">
        <w:rPr>
          <w:rFonts w:ascii="Times New Roman" w:hAnsi="Times New Roman" w:cs="Times New Roman"/>
          <w:sz w:val="28"/>
          <w:szCs w:val="28"/>
        </w:rPr>
        <w:t>сбора, анализа обратной связи, организации и проведения социологических исследований, исследований общественного мнения</w:t>
      </w:r>
      <w:r w:rsidR="00214481">
        <w:rPr>
          <w:rFonts w:ascii="Times New Roman" w:hAnsi="Times New Roman" w:cs="Times New Roman"/>
          <w:sz w:val="28"/>
          <w:szCs w:val="28"/>
        </w:rPr>
        <w:t>;</w:t>
      </w:r>
    </w:p>
    <w:p w:rsidR="001F024C" w:rsidRPr="006E4145" w:rsidRDefault="00252D66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24C" w:rsidRPr="006E4145">
        <w:rPr>
          <w:rFonts w:ascii="Times New Roman" w:hAnsi="Times New Roman" w:cs="Times New Roman"/>
          <w:sz w:val="28"/>
          <w:szCs w:val="28"/>
        </w:rPr>
        <w:t>) проекты стратегий, концепций, документов по планированию и (или) проекты иных документов, определяющих долгосрочные приоритеты</w:t>
      </w:r>
      <w:r w:rsidR="00291BA6">
        <w:rPr>
          <w:rFonts w:ascii="Times New Roman" w:hAnsi="Times New Roman" w:cs="Times New Roman"/>
          <w:sz w:val="28"/>
          <w:szCs w:val="28"/>
        </w:rPr>
        <w:t>, в том числе приоритеты социально-экономического развития Новосибирской области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, цели и задачи в сфере </w:t>
      </w:r>
      <w:r w:rsidR="00853136" w:rsidRPr="006E4145">
        <w:rPr>
          <w:rFonts w:ascii="Times New Roman" w:hAnsi="Times New Roman" w:cs="Times New Roman"/>
          <w:sz w:val="28"/>
          <w:szCs w:val="28"/>
        </w:rPr>
        <w:t xml:space="preserve">сбора и анализа обратной связи, проведения социологических исследований и исследований общественного </w:t>
      </w:r>
      <w:r w:rsidR="00214481" w:rsidRPr="006E4145">
        <w:rPr>
          <w:rFonts w:ascii="Times New Roman" w:hAnsi="Times New Roman" w:cs="Times New Roman"/>
          <w:sz w:val="28"/>
          <w:szCs w:val="28"/>
        </w:rPr>
        <w:t>мнения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в Новосибирской области, относящиеся к установленной сфере ведения </w:t>
      </w:r>
      <w:r w:rsidR="00C7584C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1F024C" w:rsidRPr="006E4145">
        <w:rPr>
          <w:rFonts w:ascii="Times New Roman" w:hAnsi="Times New Roman" w:cs="Times New Roman"/>
          <w:sz w:val="28"/>
          <w:szCs w:val="28"/>
        </w:rPr>
        <w:t>исполнительных органов Новосибирской области;</w:t>
      </w:r>
    </w:p>
    <w:p w:rsidR="001F024C" w:rsidRPr="006E4145" w:rsidRDefault="00252D66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технические задания (спецификации) на выполнение работ, оказание услуг в сфере </w:t>
      </w:r>
      <w:r w:rsidR="00D950A0">
        <w:rPr>
          <w:rFonts w:ascii="Times New Roman" w:hAnsi="Times New Roman" w:cs="Times New Roman"/>
          <w:sz w:val="28"/>
          <w:szCs w:val="28"/>
        </w:rPr>
        <w:t>социологических исследований, изучения общественного мнения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в соответствии с кодами общероссийского </w:t>
      </w:r>
      <w:hyperlink r:id="rId6">
        <w:r w:rsidR="001F024C" w:rsidRPr="00C75A2E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продукции и услуг (далее - технические задания) согласно </w:t>
      </w:r>
      <w:hyperlink w:anchor="P119">
        <w:r w:rsidR="001F024C" w:rsidRPr="00C75A2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1F024C" w:rsidRPr="00C7584C">
        <w:rPr>
          <w:rFonts w:ascii="Times New Roman" w:hAnsi="Times New Roman" w:cs="Times New Roman"/>
          <w:sz w:val="28"/>
          <w:szCs w:val="28"/>
        </w:rPr>
        <w:t xml:space="preserve"> </w:t>
      </w:r>
      <w:r w:rsidR="001F024C" w:rsidRPr="006E4145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6E4145">
        <w:rPr>
          <w:rFonts w:ascii="Times New Roman" w:hAnsi="Times New Roman" w:cs="Times New Roman"/>
          <w:sz w:val="28"/>
          <w:szCs w:val="28"/>
        </w:rPr>
        <w:t xml:space="preserve">8. Оценка документов по </w:t>
      </w:r>
      <w:r w:rsidR="0033625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r w:rsidR="007927A0">
        <w:rPr>
          <w:rFonts w:ascii="Times New Roman" w:hAnsi="Times New Roman" w:cs="Times New Roman"/>
          <w:sz w:val="28"/>
          <w:szCs w:val="28"/>
        </w:rPr>
        <w:t>, проведению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 xml:space="preserve"> проводится с учетом следующих критериев:</w:t>
      </w:r>
    </w:p>
    <w:p w:rsidR="00C75A2E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соответствие мероприятий по </w:t>
      </w:r>
      <w:r w:rsidR="0033625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="00940971" w:rsidRPr="00940971">
        <w:t xml:space="preserve"> </w:t>
      </w:r>
      <w:r w:rsidR="00940971" w:rsidRPr="00940971">
        <w:rPr>
          <w:rFonts w:ascii="Times New Roman" w:hAnsi="Times New Roman" w:cs="Times New Roman"/>
          <w:sz w:val="28"/>
          <w:szCs w:val="28"/>
        </w:rPr>
        <w:t>Указ</w:t>
      </w:r>
      <w:r w:rsidR="00940971">
        <w:rPr>
          <w:rFonts w:ascii="Times New Roman" w:hAnsi="Times New Roman" w:cs="Times New Roman"/>
          <w:sz w:val="28"/>
          <w:szCs w:val="28"/>
        </w:rPr>
        <w:t>у</w:t>
      </w:r>
      <w:r w:rsidR="00940971" w:rsidRPr="00940971">
        <w:rPr>
          <w:rFonts w:ascii="Times New Roman" w:hAnsi="Times New Roman" w:cs="Times New Roman"/>
          <w:sz w:val="28"/>
          <w:szCs w:val="28"/>
        </w:rPr>
        <w:t xml:space="preserve"> Президента РФ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940971">
        <w:rPr>
          <w:rFonts w:ascii="Times New Roman" w:hAnsi="Times New Roman" w:cs="Times New Roman"/>
          <w:sz w:val="28"/>
          <w:szCs w:val="28"/>
        </w:rPr>
        <w:t xml:space="preserve">, </w:t>
      </w:r>
      <w:r w:rsidR="00940971" w:rsidRPr="00940971">
        <w:rPr>
          <w:rFonts w:ascii="Times New Roman" w:hAnsi="Times New Roman" w:cs="Times New Roman"/>
          <w:sz w:val="28"/>
          <w:szCs w:val="28"/>
        </w:rPr>
        <w:t>Указ</w:t>
      </w:r>
      <w:r w:rsidR="00940971">
        <w:rPr>
          <w:rFonts w:ascii="Times New Roman" w:hAnsi="Times New Roman" w:cs="Times New Roman"/>
          <w:sz w:val="28"/>
          <w:szCs w:val="28"/>
        </w:rPr>
        <w:t>у</w:t>
      </w:r>
      <w:r w:rsidR="00940971" w:rsidRPr="0094097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04.02.2021 № 68</w:t>
      </w:r>
      <w:r w:rsidR="00940971">
        <w:rPr>
          <w:rFonts w:ascii="Times New Roman" w:hAnsi="Times New Roman" w:cs="Times New Roman"/>
          <w:sz w:val="28"/>
          <w:szCs w:val="28"/>
        </w:rPr>
        <w:t xml:space="preserve"> </w:t>
      </w:r>
      <w:r w:rsidR="00940971" w:rsidRPr="00940971">
        <w:rPr>
          <w:rFonts w:ascii="Times New Roman" w:hAnsi="Times New Roman" w:cs="Times New Roman"/>
          <w:sz w:val="28"/>
          <w:szCs w:val="28"/>
        </w:rPr>
        <w:t>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</w:t>
      </w:r>
      <w:r w:rsidR="00940971">
        <w:rPr>
          <w:rFonts w:ascii="Times New Roman" w:hAnsi="Times New Roman" w:cs="Times New Roman"/>
          <w:sz w:val="28"/>
          <w:szCs w:val="28"/>
        </w:rPr>
        <w:t xml:space="preserve">, </w:t>
      </w:r>
      <w:r w:rsidR="00C75A2E">
        <w:rPr>
          <w:rFonts w:ascii="Times New Roman" w:hAnsi="Times New Roman" w:cs="Times New Roman"/>
          <w:sz w:val="28"/>
          <w:szCs w:val="28"/>
        </w:rPr>
        <w:t>П</w:t>
      </w:r>
      <w:r w:rsidR="00C75A2E" w:rsidRPr="00C75A2E">
        <w:rPr>
          <w:rFonts w:ascii="Times New Roman" w:hAnsi="Times New Roman" w:cs="Times New Roman"/>
          <w:sz w:val="28"/>
          <w:szCs w:val="28"/>
        </w:rPr>
        <w:t>равила</w:t>
      </w:r>
      <w:r w:rsidR="00C75A2E">
        <w:rPr>
          <w:rFonts w:ascii="Times New Roman" w:hAnsi="Times New Roman" w:cs="Times New Roman"/>
          <w:sz w:val="28"/>
          <w:szCs w:val="28"/>
        </w:rPr>
        <w:t>м</w:t>
      </w:r>
      <w:r w:rsidR="00C75A2E" w:rsidRPr="00C75A2E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</w:t>
      </w:r>
      <w:proofErr w:type="spellStart"/>
      <w:r w:rsidR="00C75A2E" w:rsidRPr="00C75A2E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C75A2E">
        <w:rPr>
          <w:rFonts w:ascii="Times New Roman" w:hAnsi="Times New Roman" w:cs="Times New Roman"/>
          <w:sz w:val="28"/>
          <w:szCs w:val="28"/>
        </w:rPr>
        <w:t xml:space="preserve">, </w:t>
      </w:r>
      <w:r w:rsidR="00C75A2E" w:rsidRPr="00C75A2E">
        <w:rPr>
          <w:rFonts w:ascii="Times New Roman" w:hAnsi="Times New Roman" w:cs="Times New Roman"/>
          <w:sz w:val="28"/>
          <w:szCs w:val="28"/>
        </w:rPr>
        <w:t>иным нормативным актам федеральных органов власти, регламентирующим сбор обратной связи, проведение социологических исследований</w:t>
      </w:r>
      <w:r w:rsidR="00C75A2E">
        <w:rPr>
          <w:rFonts w:ascii="Times New Roman" w:hAnsi="Times New Roman" w:cs="Times New Roman"/>
          <w:sz w:val="28"/>
          <w:szCs w:val="28"/>
        </w:rPr>
        <w:t xml:space="preserve"> и исследований общественного мнения</w:t>
      </w:r>
      <w:r w:rsidR="00C75A2E" w:rsidRPr="00C75A2E">
        <w:rPr>
          <w:rFonts w:ascii="Times New Roman" w:hAnsi="Times New Roman" w:cs="Times New Roman"/>
          <w:sz w:val="28"/>
          <w:szCs w:val="28"/>
        </w:rPr>
        <w:t>;</w:t>
      </w:r>
    </w:p>
    <w:p w:rsidR="00336258" w:rsidRPr="006E4145" w:rsidRDefault="00940971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258" w:rsidRPr="006E4145">
        <w:rPr>
          <w:rFonts w:ascii="Times New Roman" w:hAnsi="Times New Roman" w:cs="Times New Roman"/>
          <w:sz w:val="28"/>
          <w:szCs w:val="28"/>
        </w:rPr>
        <w:t>) обоснованность выб</w:t>
      </w:r>
      <w:r w:rsidR="00122AD8" w:rsidRPr="006E4145">
        <w:rPr>
          <w:rFonts w:ascii="Times New Roman" w:hAnsi="Times New Roman" w:cs="Times New Roman"/>
          <w:sz w:val="28"/>
          <w:szCs w:val="28"/>
        </w:rPr>
        <w:t>ора методов сбора и обработки данных;</w:t>
      </w:r>
    </w:p>
    <w:p w:rsidR="00122AD8" w:rsidRPr="006E4145" w:rsidRDefault="00940971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AD8" w:rsidRPr="006E4145">
        <w:rPr>
          <w:rFonts w:ascii="Times New Roman" w:hAnsi="Times New Roman" w:cs="Times New Roman"/>
          <w:sz w:val="28"/>
          <w:szCs w:val="28"/>
        </w:rPr>
        <w:t>) обоснованность способов построения и объемов выборок для сбора обратной связи, проведения социологических исследований;</w:t>
      </w:r>
    </w:p>
    <w:p w:rsidR="001F024C" w:rsidRPr="006E4145" w:rsidRDefault="00940971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степень использования передовых технологий в сфере </w:t>
      </w:r>
      <w:r w:rsidR="00336258" w:rsidRPr="006E4145">
        <w:rPr>
          <w:rFonts w:ascii="Times New Roman" w:hAnsi="Times New Roman" w:cs="Times New Roman"/>
          <w:sz w:val="28"/>
          <w:szCs w:val="28"/>
        </w:rPr>
        <w:t>сбора и анализа обратной связи, проведения социологических исследований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и результатов, полученных в ходе реализации мероприятий по </w:t>
      </w:r>
      <w:r w:rsidR="00A14F8E">
        <w:rPr>
          <w:rFonts w:ascii="Times New Roman" w:hAnsi="Times New Roman" w:cs="Times New Roman"/>
          <w:sz w:val="28"/>
          <w:szCs w:val="28"/>
        </w:rPr>
        <w:t>сбору обратной связи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в предыдущие годы;</w:t>
      </w:r>
    </w:p>
    <w:p w:rsidR="001F024C" w:rsidRPr="006E4145" w:rsidRDefault="00940971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дополнительно в отношении мероприятий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, содержащихся в проектах целевых программ,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установленных целевых индикаторов (показателей) для данных мероприятий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="001F024C" w:rsidRPr="006E4145">
        <w:rPr>
          <w:rFonts w:ascii="Times New Roman" w:hAnsi="Times New Roman" w:cs="Times New Roman"/>
          <w:sz w:val="28"/>
          <w:szCs w:val="28"/>
        </w:rPr>
        <w:t>;</w:t>
      </w:r>
    </w:p>
    <w:p w:rsidR="001F024C" w:rsidRPr="006E4145" w:rsidRDefault="00E7238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) дополнительно в отношении мероприятий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обратной связи,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содержащихся в технических заданиях:</w:t>
      </w:r>
    </w:p>
    <w:p w:rsidR="001F024C" w:rsidRPr="006E4145" w:rsidRDefault="001F024C" w:rsidP="00E7238C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а) обоснованность сроков выполнения работ, оказания услуг, предусмотренных техническим заданием;</w:t>
      </w:r>
    </w:p>
    <w:p w:rsidR="001F024C" w:rsidRPr="006E4145" w:rsidRDefault="001F024C" w:rsidP="00E7238C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б) обоснованность требований, предъявляемых к подрядчикам, исполнителям;</w:t>
      </w:r>
    </w:p>
    <w:p w:rsidR="001F024C" w:rsidRPr="006E4145" w:rsidRDefault="001F024C" w:rsidP="00E7238C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в) полнота указания качественных характеристик выполняемых работ, оказываемых услуг, предусмотренных техническим заданием.</w:t>
      </w:r>
    </w:p>
    <w:p w:rsidR="001F024C" w:rsidRPr="006E4145" w:rsidRDefault="00122AD8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6E4145">
        <w:rPr>
          <w:rFonts w:ascii="Times New Roman" w:hAnsi="Times New Roman" w:cs="Times New Roman"/>
          <w:sz w:val="28"/>
          <w:szCs w:val="28"/>
        </w:rPr>
        <w:t>9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. При составлении технических заданий </w:t>
      </w:r>
      <w:r w:rsidR="00A14F8E">
        <w:rPr>
          <w:rFonts w:ascii="Times New Roman" w:hAnsi="Times New Roman" w:cs="Times New Roman"/>
          <w:sz w:val="28"/>
          <w:szCs w:val="28"/>
        </w:rPr>
        <w:t>областные</w:t>
      </w:r>
      <w:r w:rsidR="00C7584C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A14F8E">
        <w:rPr>
          <w:rFonts w:ascii="Times New Roman" w:hAnsi="Times New Roman" w:cs="Times New Roman"/>
          <w:sz w:val="28"/>
          <w:szCs w:val="28"/>
        </w:rPr>
        <w:t>е органы</w:t>
      </w:r>
      <w:r w:rsidR="00C7584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F024C" w:rsidRPr="006E4145">
        <w:rPr>
          <w:rFonts w:ascii="Times New Roman" w:hAnsi="Times New Roman" w:cs="Times New Roman"/>
          <w:sz w:val="28"/>
          <w:szCs w:val="28"/>
        </w:rPr>
        <w:t xml:space="preserve"> вправе руководствоваться требованиями, установленными государственными стандартами в отношении состава, содержания и правил оформления технических заданий на </w:t>
      </w:r>
      <w:r w:rsidRPr="006E4145">
        <w:rPr>
          <w:rFonts w:ascii="Times New Roman" w:hAnsi="Times New Roman" w:cs="Times New Roman"/>
          <w:sz w:val="28"/>
          <w:szCs w:val="28"/>
        </w:rPr>
        <w:t xml:space="preserve">проведение социологических исследований, исследований общественного </w:t>
      </w:r>
      <w:r w:rsidR="00BB10FE" w:rsidRPr="006E4145">
        <w:rPr>
          <w:rFonts w:ascii="Times New Roman" w:hAnsi="Times New Roman" w:cs="Times New Roman"/>
          <w:sz w:val="28"/>
          <w:szCs w:val="28"/>
        </w:rPr>
        <w:t>мнения</w:t>
      </w:r>
      <w:r w:rsidR="001F024C" w:rsidRPr="006E4145">
        <w:rPr>
          <w:rFonts w:ascii="Times New Roman" w:hAnsi="Times New Roman" w:cs="Times New Roman"/>
          <w:sz w:val="28"/>
          <w:szCs w:val="28"/>
        </w:rPr>
        <w:t>.</w:t>
      </w:r>
    </w:p>
    <w:p w:rsidR="00875B5A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</w:t>
      </w:r>
      <w:r w:rsidR="00122AD8" w:rsidRPr="006E4145">
        <w:rPr>
          <w:rFonts w:ascii="Times New Roman" w:hAnsi="Times New Roman" w:cs="Times New Roman"/>
          <w:sz w:val="28"/>
          <w:szCs w:val="28"/>
        </w:rPr>
        <w:t>0</w:t>
      </w:r>
      <w:r w:rsidRPr="006E4145">
        <w:rPr>
          <w:rFonts w:ascii="Times New Roman" w:hAnsi="Times New Roman" w:cs="Times New Roman"/>
          <w:sz w:val="28"/>
          <w:szCs w:val="28"/>
        </w:rPr>
        <w:t xml:space="preserve">. При получении пакета документов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 xml:space="preserve">обратной </w:t>
      </w:r>
      <w:r w:rsidRPr="006E4145">
        <w:rPr>
          <w:rFonts w:ascii="Times New Roman" w:hAnsi="Times New Roman" w:cs="Times New Roman"/>
          <w:sz w:val="28"/>
          <w:szCs w:val="28"/>
        </w:rPr>
        <w:t xml:space="preserve">уполномоченный орган проверяет комплектность представленных </w:t>
      </w:r>
      <w:r w:rsidR="00C7584C">
        <w:rPr>
          <w:rFonts w:ascii="Times New Roman" w:hAnsi="Times New Roman" w:cs="Times New Roman"/>
          <w:sz w:val="28"/>
          <w:szCs w:val="28"/>
        </w:rPr>
        <w:t>областными исполнительными органами Новосибирской области</w:t>
      </w:r>
      <w:r w:rsidR="00875B5A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 xml:space="preserve">документов в соответствии с требованиями, </w:t>
      </w:r>
      <w:r w:rsidRPr="006E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</w:t>
      </w:r>
      <w:hyperlink w:anchor="P65">
        <w:r w:rsidRPr="006E41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7</w:t>
        </w:r>
      </w:hyperlink>
      <w:r w:rsidRPr="006E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75B5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6E4145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В случае несоблюдения данных требований документы возвращаются </w:t>
      </w:r>
      <w:r w:rsidR="00875B5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E4145">
        <w:rPr>
          <w:rFonts w:ascii="Times New Roman" w:hAnsi="Times New Roman" w:cs="Times New Roman"/>
          <w:sz w:val="28"/>
          <w:szCs w:val="28"/>
        </w:rPr>
        <w:t>в течение 3 рабочих дней без рассмотрения с указанием необходимости представления недостающих документов и (или) доработки соответствующих документов.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Повторная оценка проводится в порядке и сроки, установленные для проведения первичной оценки.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</w:t>
      </w:r>
      <w:r w:rsidR="00D5382D">
        <w:rPr>
          <w:rFonts w:ascii="Times New Roman" w:hAnsi="Times New Roman" w:cs="Times New Roman"/>
          <w:sz w:val="28"/>
          <w:szCs w:val="28"/>
        </w:rPr>
        <w:t>1</w:t>
      </w:r>
      <w:r w:rsidRPr="006E4145">
        <w:rPr>
          <w:rFonts w:ascii="Times New Roman" w:hAnsi="Times New Roman" w:cs="Times New Roman"/>
          <w:sz w:val="28"/>
          <w:szCs w:val="28"/>
        </w:rPr>
        <w:t xml:space="preserve">. Срок проведения оценки документов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 xml:space="preserve"> составляет не более 10 рабочих дней с момента </w:t>
      </w:r>
      <w:r w:rsidR="00DC5AA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E4145">
        <w:rPr>
          <w:rFonts w:ascii="Times New Roman" w:hAnsi="Times New Roman" w:cs="Times New Roman"/>
          <w:sz w:val="28"/>
          <w:szCs w:val="28"/>
        </w:rPr>
        <w:t>соответствующего пакета документов в уполномоченн</w:t>
      </w:r>
      <w:r w:rsidR="00DC5AAB">
        <w:rPr>
          <w:rFonts w:ascii="Times New Roman" w:hAnsi="Times New Roman" w:cs="Times New Roman"/>
          <w:sz w:val="28"/>
          <w:szCs w:val="28"/>
        </w:rPr>
        <w:t>ый</w:t>
      </w:r>
      <w:r w:rsidRPr="006E4145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По решению руководителя уполномоченного органа в случае необходимости анализа дополнительных материалов при рассмотрении документов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 xml:space="preserve"> срок проведения оценки </w:t>
      </w:r>
      <w:r w:rsidR="00875B5A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C7584C">
        <w:rPr>
          <w:rFonts w:ascii="Times New Roman" w:hAnsi="Times New Roman" w:cs="Times New Roman"/>
          <w:sz w:val="28"/>
          <w:szCs w:val="28"/>
        </w:rPr>
        <w:t xml:space="preserve">областными исполнительными органами Новосибирской </w:t>
      </w:r>
      <w:r w:rsidR="00262D85">
        <w:rPr>
          <w:rFonts w:ascii="Times New Roman" w:hAnsi="Times New Roman" w:cs="Times New Roman"/>
          <w:sz w:val="28"/>
          <w:szCs w:val="28"/>
        </w:rPr>
        <w:t>области документов</w:t>
      </w:r>
      <w:r w:rsidRPr="006E4145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875B5A">
        <w:rPr>
          <w:rFonts w:ascii="Times New Roman" w:hAnsi="Times New Roman" w:cs="Times New Roman"/>
          <w:sz w:val="28"/>
          <w:szCs w:val="28"/>
        </w:rPr>
        <w:t>продлен</w:t>
      </w:r>
      <w:r w:rsidR="00875B5A"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="00875B5A">
        <w:rPr>
          <w:rFonts w:ascii="Times New Roman" w:hAnsi="Times New Roman" w:cs="Times New Roman"/>
          <w:sz w:val="28"/>
          <w:szCs w:val="28"/>
        </w:rPr>
        <w:t>на срок не более, чем</w:t>
      </w:r>
      <w:r w:rsidR="00875B5A"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20 рабочих дней.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</w:t>
      </w:r>
      <w:r w:rsidR="00D5382D">
        <w:rPr>
          <w:rFonts w:ascii="Times New Roman" w:hAnsi="Times New Roman" w:cs="Times New Roman"/>
          <w:sz w:val="28"/>
          <w:szCs w:val="28"/>
        </w:rPr>
        <w:t>2</w:t>
      </w:r>
      <w:r w:rsidRPr="006E4145">
        <w:rPr>
          <w:rFonts w:ascii="Times New Roman" w:hAnsi="Times New Roman" w:cs="Times New Roman"/>
          <w:sz w:val="28"/>
          <w:szCs w:val="28"/>
        </w:rPr>
        <w:t xml:space="preserve">. Уполномоченный орган проводит оценку документов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r w:rsidR="00C7584C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и направляет в адрес исполнительного органа государственной власти Новосибирской области, представившего указанные документы, мотивированное заключение, которое содержит: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1) оценку соответствия документов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r w:rsidRPr="006E41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C7584C" w:rsidRPr="0026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 </w:t>
      </w:r>
      <w:r w:rsidRPr="0026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и требованиям в отношении технических заданий, установленным </w:t>
      </w:r>
      <w:hyperlink w:anchor="P90">
        <w:r w:rsidRPr="00262D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C7584C" w:rsidRPr="00262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262D8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2) оценку целесообразности проведения мероприятий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 xml:space="preserve"> с точки зрения эффективности достижения целей их реализации;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3) оценку целесообразности финансирования мероприятий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>;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 xml:space="preserve">4) итоговую оценку документа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>сбору и анализу обратной связи, проведению социологических исследований</w:t>
      </w:r>
      <w:r w:rsidRPr="006E4145">
        <w:rPr>
          <w:rFonts w:ascii="Times New Roman" w:hAnsi="Times New Roman" w:cs="Times New Roman"/>
          <w:sz w:val="28"/>
          <w:szCs w:val="28"/>
        </w:rPr>
        <w:t>: положительное или отрицательное заключение.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</w:t>
      </w:r>
      <w:r w:rsidR="00D5382D">
        <w:rPr>
          <w:rFonts w:ascii="Times New Roman" w:hAnsi="Times New Roman" w:cs="Times New Roman"/>
          <w:sz w:val="28"/>
          <w:szCs w:val="28"/>
        </w:rPr>
        <w:t>3</w:t>
      </w:r>
      <w:r w:rsidRPr="006E4145">
        <w:rPr>
          <w:rFonts w:ascii="Times New Roman" w:hAnsi="Times New Roman" w:cs="Times New Roman"/>
          <w:sz w:val="28"/>
          <w:szCs w:val="28"/>
        </w:rPr>
        <w:t xml:space="preserve">. Заключение, составляемое по результатам оценки документов по </w:t>
      </w:r>
      <w:proofErr w:type="gramStart"/>
      <w:r w:rsidR="00122AD8" w:rsidRPr="006E4145">
        <w:rPr>
          <w:rFonts w:ascii="Times New Roman" w:hAnsi="Times New Roman" w:cs="Times New Roman"/>
          <w:sz w:val="28"/>
          <w:szCs w:val="28"/>
        </w:rPr>
        <w:t>обратной связи</w:t>
      </w:r>
      <w:proofErr w:type="gramEnd"/>
      <w:r w:rsidR="00C7584C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подписывается руководителем уполномоченного органа.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1</w:t>
      </w:r>
      <w:r w:rsidR="00D5382D">
        <w:rPr>
          <w:rFonts w:ascii="Times New Roman" w:hAnsi="Times New Roman" w:cs="Times New Roman"/>
          <w:sz w:val="28"/>
          <w:szCs w:val="28"/>
        </w:rPr>
        <w:t>4</w:t>
      </w:r>
      <w:r w:rsidRPr="006E4145">
        <w:rPr>
          <w:rFonts w:ascii="Times New Roman" w:hAnsi="Times New Roman" w:cs="Times New Roman"/>
          <w:sz w:val="28"/>
          <w:szCs w:val="28"/>
        </w:rPr>
        <w:t xml:space="preserve">. В случае положительного заключения документ по </w:t>
      </w:r>
      <w:r w:rsidR="00122AD8" w:rsidRPr="006E4145">
        <w:rPr>
          <w:rFonts w:ascii="Times New Roman" w:hAnsi="Times New Roman" w:cs="Times New Roman"/>
          <w:sz w:val="28"/>
          <w:szCs w:val="28"/>
        </w:rPr>
        <w:t xml:space="preserve">обратной </w:t>
      </w:r>
      <w:proofErr w:type="gramStart"/>
      <w:r w:rsidR="00122AD8" w:rsidRPr="006E4145">
        <w:rPr>
          <w:rFonts w:ascii="Times New Roman" w:hAnsi="Times New Roman" w:cs="Times New Roman"/>
          <w:sz w:val="28"/>
          <w:szCs w:val="28"/>
        </w:rPr>
        <w:t>связи</w:t>
      </w:r>
      <w:r w:rsidR="00C7584C">
        <w:rPr>
          <w:rFonts w:ascii="Times New Roman" w:hAnsi="Times New Roman" w:cs="Times New Roman"/>
          <w:sz w:val="28"/>
          <w:szCs w:val="28"/>
        </w:rPr>
        <w:t xml:space="preserve"> </w:t>
      </w:r>
      <w:r w:rsidR="00122AD8" w:rsidRPr="006E4145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Pr="006E4145">
        <w:rPr>
          <w:rFonts w:ascii="Times New Roman" w:hAnsi="Times New Roman" w:cs="Times New Roman"/>
          <w:sz w:val="28"/>
          <w:szCs w:val="28"/>
        </w:rPr>
        <w:t xml:space="preserve"> согласованным.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69E1" w:rsidRDefault="00D269E1" w:rsidP="006E41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C75A2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П</w:t>
      </w:r>
      <w:r w:rsidR="004074F0">
        <w:rPr>
          <w:rFonts w:ascii="Times New Roman" w:hAnsi="Times New Roman" w:cs="Times New Roman"/>
          <w:sz w:val="28"/>
          <w:szCs w:val="28"/>
        </w:rPr>
        <w:t>РИЛОЖЕНИЕ</w:t>
      </w:r>
    </w:p>
    <w:p w:rsidR="00711923" w:rsidRPr="006E4145" w:rsidRDefault="001F024C" w:rsidP="00C75A2E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к Положению</w:t>
      </w:r>
      <w:r w:rsidR="004074F0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>о координации мероприятий по</w:t>
      </w:r>
      <w:r w:rsidR="00122AD8" w:rsidRPr="006E4145">
        <w:rPr>
          <w:rFonts w:ascii="Times New Roman" w:hAnsi="Times New Roman" w:cs="Times New Roman"/>
          <w:sz w:val="28"/>
          <w:szCs w:val="28"/>
        </w:rPr>
        <w:t xml:space="preserve"> сбору обратной связи и проведению</w:t>
      </w:r>
    </w:p>
    <w:p w:rsidR="004074F0" w:rsidRDefault="00122AD8" w:rsidP="00C75A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социологических исследований</w:t>
      </w:r>
    </w:p>
    <w:p w:rsidR="001F024C" w:rsidRPr="006E4145" w:rsidRDefault="004074F0" w:rsidP="00C75A2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="00122AD8" w:rsidRPr="006E4145">
        <w:rPr>
          <w:rFonts w:ascii="Times New Roman" w:hAnsi="Times New Roman" w:cs="Times New Roman"/>
          <w:sz w:val="28"/>
          <w:szCs w:val="28"/>
        </w:rPr>
        <w:t>исполнительными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AD8" w:rsidRPr="006E414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711923" w:rsidRPr="006E4145">
        <w:rPr>
          <w:rFonts w:ascii="Times New Roman" w:hAnsi="Times New Roman" w:cs="Times New Roman"/>
          <w:sz w:val="28"/>
          <w:szCs w:val="28"/>
        </w:rPr>
        <w:t>Н</w:t>
      </w:r>
      <w:r w:rsidR="00122AD8" w:rsidRPr="006E4145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4074F0" w:rsidRDefault="004074F0" w:rsidP="006E4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</w:p>
    <w:p w:rsidR="004074F0" w:rsidRDefault="004074F0" w:rsidP="006E4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Номенклатурный перечень</w:t>
      </w:r>
    </w:p>
    <w:p w:rsidR="004074F0" w:rsidRDefault="001F024C" w:rsidP="006E4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услуг для технических заданий,</w:t>
      </w:r>
      <w:r w:rsidR="004074F0">
        <w:rPr>
          <w:rFonts w:ascii="Times New Roman" w:hAnsi="Times New Roman" w:cs="Times New Roman"/>
          <w:sz w:val="28"/>
          <w:szCs w:val="28"/>
        </w:rPr>
        <w:t xml:space="preserve"> </w:t>
      </w:r>
      <w:r w:rsidRPr="006E4145">
        <w:rPr>
          <w:rFonts w:ascii="Times New Roman" w:hAnsi="Times New Roman" w:cs="Times New Roman"/>
          <w:sz w:val="28"/>
          <w:szCs w:val="28"/>
        </w:rPr>
        <w:t xml:space="preserve">подлежащих согласованию </w:t>
      </w:r>
    </w:p>
    <w:p w:rsidR="001F024C" w:rsidRPr="006E4145" w:rsidRDefault="001F024C" w:rsidP="006E4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4145">
        <w:rPr>
          <w:rFonts w:ascii="Times New Roman" w:hAnsi="Times New Roman" w:cs="Times New Roman"/>
          <w:sz w:val="28"/>
          <w:szCs w:val="28"/>
        </w:rPr>
        <w:t>с уполномоченным органом</w:t>
      </w: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981"/>
      </w:tblGrid>
      <w:tr w:rsidR="00711923" w:rsidRPr="006E4145" w:rsidTr="00C75A2E">
        <w:tc>
          <w:tcPr>
            <w:tcW w:w="624" w:type="dxa"/>
          </w:tcPr>
          <w:p w:rsidR="001F024C" w:rsidRPr="006E4145" w:rsidRDefault="001F024C" w:rsidP="006E4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13" w:type="dxa"/>
          </w:tcPr>
          <w:p w:rsidR="001F024C" w:rsidRPr="006E4145" w:rsidRDefault="001F024C" w:rsidP="006E4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номенклатур</w:t>
            </w:r>
          </w:p>
        </w:tc>
        <w:tc>
          <w:tcPr>
            <w:tcW w:w="1981" w:type="dxa"/>
          </w:tcPr>
          <w:p w:rsidR="001F024C" w:rsidRPr="006E4145" w:rsidRDefault="001F024C" w:rsidP="006E4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ОКДП</w:t>
            </w:r>
            <w:r w:rsidR="00711923" w:rsidRPr="006E4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</w:p>
        </w:tc>
      </w:tr>
      <w:tr w:rsidR="001F024C" w:rsidRPr="006E4145" w:rsidTr="00C75A2E">
        <w:tc>
          <w:tcPr>
            <w:tcW w:w="624" w:type="dxa"/>
          </w:tcPr>
          <w:p w:rsidR="001F024C" w:rsidRPr="006E4145" w:rsidRDefault="001F024C" w:rsidP="006E4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</w:tcPr>
          <w:p w:rsidR="00711923" w:rsidRPr="006E4145" w:rsidRDefault="00711923" w:rsidP="006E4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Услуги, связанные с научными исследованиями и экспериментальными разработками в области прочих общественных наук</w:t>
            </w:r>
          </w:p>
          <w:p w:rsidR="001F024C" w:rsidRPr="006E4145" w:rsidRDefault="00711923" w:rsidP="006E4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- услуги, связанные с научными исследованиями и экспериментальными разработками в области социальной и культурной антропологии, демографии, географии (населения, экономической и социальной), политических наук, социологии и т.д.</w:t>
            </w:r>
          </w:p>
        </w:tc>
        <w:tc>
          <w:tcPr>
            <w:tcW w:w="1981" w:type="dxa"/>
          </w:tcPr>
          <w:p w:rsidR="001F024C" w:rsidRPr="006E4145" w:rsidRDefault="00711923" w:rsidP="006E4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72.20.19</w:t>
            </w:r>
          </w:p>
        </w:tc>
      </w:tr>
      <w:tr w:rsidR="001F024C" w:rsidRPr="006E4145" w:rsidTr="00C75A2E">
        <w:tc>
          <w:tcPr>
            <w:tcW w:w="624" w:type="dxa"/>
          </w:tcPr>
          <w:p w:rsidR="001F024C" w:rsidRPr="006E4145" w:rsidRDefault="001F024C" w:rsidP="006E4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3" w:type="dxa"/>
          </w:tcPr>
          <w:p w:rsidR="001F024C" w:rsidRPr="006E4145" w:rsidRDefault="00711923" w:rsidP="006E4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Услуги по исследованию конъюнктуры рынка и общественного мнения</w:t>
            </w:r>
          </w:p>
        </w:tc>
        <w:tc>
          <w:tcPr>
            <w:tcW w:w="1981" w:type="dxa"/>
          </w:tcPr>
          <w:p w:rsidR="001F024C" w:rsidRPr="006E4145" w:rsidRDefault="00711923" w:rsidP="006E4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45">
              <w:rPr>
                <w:rFonts w:ascii="Times New Roman" w:hAnsi="Times New Roman" w:cs="Times New Roman"/>
                <w:sz w:val="28"/>
                <w:szCs w:val="28"/>
              </w:rPr>
              <w:t>73.2</w:t>
            </w:r>
          </w:p>
        </w:tc>
      </w:tr>
    </w:tbl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24C" w:rsidRPr="006E4145" w:rsidRDefault="001F024C" w:rsidP="006E4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D40" w:rsidRDefault="00794D40" w:rsidP="006E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4F0" w:rsidRPr="006E4145" w:rsidRDefault="004074F0" w:rsidP="00C75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_________</w:t>
      </w:r>
    </w:p>
    <w:sectPr w:rsidR="004074F0" w:rsidRPr="006E4145" w:rsidSect="006E41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048"/>
    <w:multiLevelType w:val="hybridMultilevel"/>
    <w:tmpl w:val="AE12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4C"/>
    <w:rsid w:val="000C22D3"/>
    <w:rsid w:val="00122AD8"/>
    <w:rsid w:val="001F024C"/>
    <w:rsid w:val="00214481"/>
    <w:rsid w:val="00252D66"/>
    <w:rsid w:val="00262D85"/>
    <w:rsid w:val="00291BA6"/>
    <w:rsid w:val="002A0BE5"/>
    <w:rsid w:val="002F2A26"/>
    <w:rsid w:val="00336258"/>
    <w:rsid w:val="00380C6F"/>
    <w:rsid w:val="004074F0"/>
    <w:rsid w:val="00501406"/>
    <w:rsid w:val="005906BE"/>
    <w:rsid w:val="005B7DC1"/>
    <w:rsid w:val="006507E2"/>
    <w:rsid w:val="006E2970"/>
    <w:rsid w:val="006E4145"/>
    <w:rsid w:val="006E7E70"/>
    <w:rsid w:val="00711923"/>
    <w:rsid w:val="00713A6A"/>
    <w:rsid w:val="007242CD"/>
    <w:rsid w:val="00726FBB"/>
    <w:rsid w:val="00742F55"/>
    <w:rsid w:val="007927A0"/>
    <w:rsid w:val="00794D40"/>
    <w:rsid w:val="0081228E"/>
    <w:rsid w:val="00853136"/>
    <w:rsid w:val="00875B5A"/>
    <w:rsid w:val="00940971"/>
    <w:rsid w:val="0097272B"/>
    <w:rsid w:val="00990707"/>
    <w:rsid w:val="00993C83"/>
    <w:rsid w:val="009D64D7"/>
    <w:rsid w:val="00A14F8E"/>
    <w:rsid w:val="00A37474"/>
    <w:rsid w:val="00A662EA"/>
    <w:rsid w:val="00BB10FE"/>
    <w:rsid w:val="00C47F53"/>
    <w:rsid w:val="00C7584C"/>
    <w:rsid w:val="00C75A2E"/>
    <w:rsid w:val="00C83964"/>
    <w:rsid w:val="00CB4C92"/>
    <w:rsid w:val="00D211A1"/>
    <w:rsid w:val="00D269E1"/>
    <w:rsid w:val="00D5382D"/>
    <w:rsid w:val="00D950A0"/>
    <w:rsid w:val="00DC5AAB"/>
    <w:rsid w:val="00E065CF"/>
    <w:rsid w:val="00E213BE"/>
    <w:rsid w:val="00E7238C"/>
    <w:rsid w:val="00F85F5A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2490"/>
  <w15:chartTrackingRefBased/>
  <w15:docId w15:val="{7D5C7577-9C9D-408E-802E-31C693AE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0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02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4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41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414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414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41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4145"/>
    <w:rPr>
      <w:b/>
      <w:bCs/>
      <w:sz w:val="20"/>
      <w:szCs w:val="20"/>
    </w:rPr>
  </w:style>
  <w:style w:type="character" w:customStyle="1" w:styleId="docdata">
    <w:name w:val="docdata"/>
    <w:aliases w:val="docy,v5,1182,bqiaagaaeyqcaaagiaiaaaoxawaabb8daaaaaaaaaaaaaaaaaaaaaaaaaaaaaaaaaaaaaaaaaaaaaaaaaaaaaaaaaaaaaaaaaaaaaaaaaaaaaaaaaaaaaaaaaaaaaaaaaaaaaaaaaaaaaaaaaaaaaaaaaaaaaaaaaaaaaaaaaaaaaaaaaaaaaaaaaaaaaaaaaaaaaaaaaaaaaaaaaaaaaaaaaaaaaaaaaaaaaaaa"/>
    <w:basedOn w:val="a0"/>
    <w:rsid w:val="004074F0"/>
  </w:style>
  <w:style w:type="paragraph" w:styleId="aa">
    <w:name w:val="Revision"/>
    <w:hidden/>
    <w:uiPriority w:val="99"/>
    <w:semiHidden/>
    <w:rsid w:val="00713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43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4C54-654C-4F47-8392-18EE3E34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Ирина Олеговна</dc:creator>
  <cp:keywords/>
  <dc:description/>
  <cp:lastModifiedBy>Горошко Виталий Васильевич</cp:lastModifiedBy>
  <cp:revision>2</cp:revision>
  <cp:lastPrinted>2024-05-28T08:52:00Z</cp:lastPrinted>
  <dcterms:created xsi:type="dcterms:W3CDTF">2024-06-13T07:33:00Z</dcterms:created>
  <dcterms:modified xsi:type="dcterms:W3CDTF">2024-06-13T07:33:00Z</dcterms:modified>
</cp:coreProperties>
</file>