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E01A6" w14:textId="22B83ACE" w:rsidR="006C28C8" w:rsidRPr="008A09CC" w:rsidRDefault="006C28C8" w:rsidP="006C28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Утверждена</w:t>
      </w:r>
    </w:p>
    <w:p w14:paraId="71A212DF" w14:textId="04B80AB6" w:rsidR="006C28C8" w:rsidRDefault="006C28C8" w:rsidP="006C28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постановлением Правительства</w:t>
      </w:r>
    </w:p>
    <w:p w14:paraId="71BADF7B" w14:textId="320D4152" w:rsidR="006C28C8" w:rsidRPr="008A09CC" w:rsidRDefault="006C28C8" w:rsidP="006C28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8A09CC">
        <w:rPr>
          <w:rFonts w:ascii="Times New Roman" w:hAnsi="Times New Roman"/>
          <w:sz w:val="28"/>
          <w:szCs w:val="28"/>
        </w:rPr>
        <w:t>Новосибирской области</w:t>
      </w:r>
    </w:p>
    <w:p w14:paraId="291C763C" w14:textId="021828CD" w:rsidR="006C28C8" w:rsidRPr="008A09CC" w:rsidRDefault="006C28C8" w:rsidP="006C28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от ____________ № _______</w:t>
      </w:r>
    </w:p>
    <w:p w14:paraId="39C8D061" w14:textId="77777777" w:rsidR="005D0E3E" w:rsidRPr="005D0E3E" w:rsidRDefault="005D0E3E" w:rsidP="005D0E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14:paraId="672A6659" w14:textId="77777777" w:rsidR="00EC6228" w:rsidRPr="00766ABE" w:rsidRDefault="00EC6228" w:rsidP="00EC622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P106"/>
      <w:bookmarkEnd w:id="0"/>
    </w:p>
    <w:p w14:paraId="609F0D25" w14:textId="779F562B" w:rsidR="00643A40" w:rsidRPr="00766ABE" w:rsidRDefault="00643A40" w:rsidP="00643A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6ABE">
        <w:rPr>
          <w:rFonts w:ascii="Times New Roman" w:hAnsi="Times New Roman" w:cs="Times New Roman"/>
          <w:sz w:val="28"/>
          <w:szCs w:val="28"/>
        </w:rPr>
        <w:t xml:space="preserve">Государственная программа Новосибирской области </w:t>
      </w:r>
    </w:p>
    <w:p w14:paraId="54B6B53F" w14:textId="77777777" w:rsidR="00643A40" w:rsidRPr="00766ABE" w:rsidRDefault="00643A40" w:rsidP="00643A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6ABE">
        <w:rPr>
          <w:rFonts w:ascii="Times New Roman" w:hAnsi="Times New Roman" w:cs="Times New Roman"/>
          <w:sz w:val="28"/>
          <w:szCs w:val="28"/>
        </w:rPr>
        <w:t xml:space="preserve">«Стимулирование научной, научно-технической и инновационной </w:t>
      </w:r>
    </w:p>
    <w:p w14:paraId="0084C27E" w14:textId="77777777" w:rsidR="00643A40" w:rsidRPr="00766ABE" w:rsidRDefault="00643A40" w:rsidP="00643A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6ABE">
        <w:rPr>
          <w:rFonts w:ascii="Times New Roman" w:hAnsi="Times New Roman" w:cs="Times New Roman"/>
          <w:sz w:val="28"/>
          <w:szCs w:val="28"/>
        </w:rPr>
        <w:t xml:space="preserve">деятельности в Новосибирской области» </w:t>
      </w:r>
    </w:p>
    <w:p w14:paraId="0A37501D" w14:textId="77777777" w:rsidR="00850953" w:rsidRPr="00766ABE" w:rsidRDefault="00850953" w:rsidP="005D0E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F0FABD1" w14:textId="77777777" w:rsidR="00850953" w:rsidRPr="00766ABE" w:rsidRDefault="008509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6ABE">
        <w:rPr>
          <w:rFonts w:ascii="Times New Roman" w:hAnsi="Times New Roman" w:cs="Times New Roman"/>
          <w:sz w:val="28"/>
          <w:szCs w:val="28"/>
        </w:rPr>
        <w:t>I. Паспорт</w:t>
      </w:r>
    </w:p>
    <w:p w14:paraId="16825433" w14:textId="77777777" w:rsidR="00850953" w:rsidRPr="00766ABE" w:rsidRDefault="008509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6ABE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14:paraId="5DAB6C7B" w14:textId="77777777" w:rsidR="00850953" w:rsidRPr="00766ABE" w:rsidRDefault="00850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1"/>
        <w:gridCol w:w="7885"/>
      </w:tblGrid>
      <w:tr w:rsidR="00850953" w:rsidRPr="00766ABE" w14:paraId="5BCFE34C" w14:textId="77777777" w:rsidTr="0014666C"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DCEBD" w14:textId="77777777" w:rsidR="00850953" w:rsidRPr="00766ABE" w:rsidRDefault="008509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B3EF3" w14:textId="37FA7AA5" w:rsidR="00850953" w:rsidRPr="00766ABE" w:rsidRDefault="00850953" w:rsidP="00AF77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Новосибирской области </w:t>
            </w:r>
            <w:r w:rsidR="00AF7766" w:rsidRPr="00766ABE">
              <w:rPr>
                <w:rFonts w:ascii="Times New Roman" w:hAnsi="Times New Roman" w:cs="Times New Roman"/>
                <w:sz w:val="28"/>
                <w:szCs w:val="28"/>
              </w:rPr>
              <w:t>«Стимулирование научной, научно-технической и инновационной деятельности в Новосибирской области»</w:t>
            </w: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46519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программа)</w:t>
            </w:r>
          </w:p>
        </w:tc>
      </w:tr>
      <w:tr w:rsidR="00850953" w:rsidRPr="00766ABE" w14:paraId="27102B1E" w14:textId="77777777" w:rsidTr="0014666C"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32E85" w14:textId="77777777" w:rsidR="00850953" w:rsidRPr="00766ABE" w:rsidRDefault="008509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>Разработчики государственной программы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1DE0B" w14:textId="77777777" w:rsidR="00A3391E" w:rsidRPr="00766ABE" w:rsidRDefault="00AF7766" w:rsidP="00AF77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>Министерство науки и инновационной политики Новосибирской области</w:t>
            </w:r>
            <w:r w:rsidR="00A3391E"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583600EC" w14:textId="77777777" w:rsidR="00850953" w:rsidRPr="00766ABE" w:rsidRDefault="00A3391E" w:rsidP="00A339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>рабочая группа, утвержденная приказом министерства науки и инновационной политики Новосибирской области от 11.06.2019 № 52 «О создании рабочей группы»</w:t>
            </w:r>
          </w:p>
        </w:tc>
      </w:tr>
      <w:tr w:rsidR="00850953" w:rsidRPr="00766ABE" w14:paraId="11D203E7" w14:textId="77777777" w:rsidTr="0014666C"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3F51F" w14:textId="77777777" w:rsidR="00850953" w:rsidRPr="00766ABE" w:rsidRDefault="008509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>Государственный заказчик (государственный заказчик-координатор) государственной программы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665E2" w14:textId="77777777" w:rsidR="00850953" w:rsidRPr="00766ABE" w:rsidRDefault="00A3391E" w:rsidP="00A339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AF7766" w:rsidRPr="00766ABE">
              <w:rPr>
                <w:rFonts w:ascii="Times New Roman" w:hAnsi="Times New Roman" w:cs="Times New Roman"/>
                <w:sz w:val="28"/>
                <w:szCs w:val="28"/>
              </w:rPr>
              <w:t>науки и инновационной политики Новосибирской области</w:t>
            </w:r>
          </w:p>
        </w:tc>
      </w:tr>
      <w:tr w:rsidR="00850953" w:rsidRPr="00766ABE" w14:paraId="2B0674CD" w14:textId="77777777" w:rsidTr="0014666C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5AA2" w14:textId="77777777" w:rsidR="00850953" w:rsidRPr="00766ABE" w:rsidRDefault="008509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>Руководитель государственной программы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EDB8" w14:textId="77777777" w:rsidR="00850953" w:rsidRPr="00766ABE" w:rsidRDefault="00A3391E" w:rsidP="00A339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>Министр науки и инновационной политики Новосибирской области</w:t>
            </w:r>
            <w:r w:rsidR="00850953"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>А.В. Васильев</w:t>
            </w:r>
          </w:p>
        </w:tc>
      </w:tr>
      <w:tr w:rsidR="00850953" w:rsidRPr="00766ABE" w14:paraId="0C56E457" w14:textId="77777777" w:rsidTr="0014666C"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006A5" w14:textId="77777777" w:rsidR="00850953" w:rsidRPr="00766ABE" w:rsidRDefault="008509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 государственной программы, мероприятий государственной программы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B765C" w14:textId="195A7297" w:rsidR="00850953" w:rsidRDefault="00E518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850953"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науки и инновационной политики Новосибирской области (далее </w:t>
            </w:r>
            <w:r w:rsidR="0046519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50953"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 МНиИП НСО);</w:t>
            </w:r>
          </w:p>
          <w:p w14:paraId="6946D033" w14:textId="4319CFCB" w:rsidR="00850953" w:rsidRDefault="008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учреждение Новосибирской области </w:t>
            </w:r>
            <w:r w:rsidR="00E51804" w:rsidRPr="00766A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>Новосибирский областной фонд поддержки науки и инновационной деятельности</w:t>
            </w:r>
            <w:r w:rsidR="00E51804" w:rsidRPr="00766A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46519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 ГАУ НСО </w:t>
            </w:r>
            <w:r w:rsidR="00E51804" w:rsidRPr="00766A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Новосибирский областной </w:t>
            </w:r>
            <w:r w:rsidR="00F507F9">
              <w:rPr>
                <w:rFonts w:ascii="Times New Roman" w:hAnsi="Times New Roman" w:cs="Times New Roman"/>
                <w:sz w:val="28"/>
                <w:szCs w:val="28"/>
              </w:rPr>
              <w:t>инновационный фонд</w:t>
            </w:r>
            <w:r w:rsidR="00E51804" w:rsidRPr="00766A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) (по </w:t>
            </w:r>
            <w:r w:rsidRPr="00766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согласованию);</w:t>
            </w:r>
          </w:p>
          <w:p w14:paraId="2CD3B12B" w14:textId="6B69C027" w:rsidR="00F507F9" w:rsidRPr="00766ABE" w:rsidRDefault="00CC43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507F9" w:rsidRPr="00F507F9"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едеральное государственное бюджетное учреждение </w:t>
            </w:r>
            <w:r w:rsidR="00F507F9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="00F507F9" w:rsidRPr="00F507F9">
              <w:rPr>
                <w:rFonts w:ascii="Times New Roman" w:hAnsi="Times New Roman" w:cs="Times New Roman"/>
                <w:sz w:val="28"/>
                <w:szCs w:val="28"/>
              </w:rPr>
              <w:t xml:space="preserve">ибирское отделение </w:t>
            </w:r>
            <w:r w:rsidR="00F507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507F9" w:rsidRPr="00F507F9">
              <w:rPr>
                <w:rFonts w:ascii="Times New Roman" w:hAnsi="Times New Roman" w:cs="Times New Roman"/>
                <w:sz w:val="28"/>
                <w:szCs w:val="28"/>
              </w:rPr>
              <w:t>оссийской академии наук</w:t>
            </w:r>
            <w:r w:rsidR="00F507F9">
              <w:rPr>
                <w:rFonts w:ascii="Times New Roman" w:hAnsi="Times New Roman" w:cs="Times New Roman"/>
                <w:sz w:val="28"/>
                <w:szCs w:val="28"/>
              </w:rPr>
              <w:t>» (далее – СО РАН) (по согласованию);</w:t>
            </w:r>
          </w:p>
          <w:p w14:paraId="464740F0" w14:textId="22C23AA6" w:rsidR="00850953" w:rsidRDefault="008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</w:t>
            </w:r>
            <w:r w:rsidR="00E51804" w:rsidRPr="00766ABE">
              <w:rPr>
                <w:rFonts w:ascii="Times New Roman" w:hAnsi="Times New Roman" w:cs="Times New Roman"/>
                <w:sz w:val="28"/>
                <w:szCs w:val="28"/>
              </w:rPr>
              <w:t>енное бюджетное учреждение «</w:t>
            </w: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>Российский фонд фундаментальных исследований</w:t>
            </w:r>
            <w:r w:rsidR="00E51804" w:rsidRPr="00766A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46519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 РФФИ) (по согласованию);</w:t>
            </w:r>
          </w:p>
          <w:p w14:paraId="3282C23B" w14:textId="46B0EBF1" w:rsidR="00B55575" w:rsidRPr="00766ABE" w:rsidRDefault="00B555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575">
              <w:rPr>
                <w:rFonts w:ascii="Times New Roman" w:hAnsi="Times New Roman" w:cs="Times New Roman"/>
                <w:sz w:val="28"/>
                <w:szCs w:val="28"/>
              </w:rPr>
              <w:t>Ассоциаци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55575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взаимодействия субъектов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«Ассоциация инновационных регионов России»</w:t>
            </w:r>
            <w:r w:rsidR="00953ED3">
              <w:rPr>
                <w:rFonts w:ascii="Times New Roman" w:hAnsi="Times New Roman" w:cs="Times New Roman"/>
                <w:sz w:val="28"/>
                <w:szCs w:val="28"/>
              </w:rPr>
              <w:t xml:space="preserve"> (далее - АИРР) (по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6A192C0B" w14:textId="6BCE1177" w:rsidR="00850953" w:rsidRPr="00D706D3" w:rsidRDefault="008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6D3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</w:t>
            </w:r>
            <w:r w:rsidR="00E51804" w:rsidRPr="00D706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06D3">
              <w:rPr>
                <w:rFonts w:ascii="Times New Roman" w:hAnsi="Times New Roman" w:cs="Times New Roman"/>
                <w:sz w:val="28"/>
                <w:szCs w:val="28"/>
              </w:rPr>
              <w:t>Технопарк Новосибирского Академгородка</w:t>
            </w:r>
            <w:r w:rsidR="00E51804" w:rsidRPr="00D7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706D3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46519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706D3">
              <w:rPr>
                <w:rFonts w:ascii="Times New Roman" w:hAnsi="Times New Roman" w:cs="Times New Roman"/>
                <w:sz w:val="28"/>
                <w:szCs w:val="28"/>
              </w:rPr>
              <w:t xml:space="preserve"> Академпарк) (по согласованию);</w:t>
            </w:r>
          </w:p>
          <w:p w14:paraId="4DAAD290" w14:textId="64246F6B" w:rsidR="00850953" w:rsidRPr="00F00FA4" w:rsidRDefault="008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6D3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</w:t>
            </w:r>
            <w:r w:rsidR="00E51804" w:rsidRPr="00D706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06D3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Управляющая компания </w:t>
            </w:r>
            <w:r w:rsidR="00E51804" w:rsidRPr="00D706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06D3">
              <w:rPr>
                <w:rFonts w:ascii="Times New Roman" w:hAnsi="Times New Roman" w:cs="Times New Roman"/>
                <w:sz w:val="28"/>
                <w:szCs w:val="28"/>
              </w:rPr>
              <w:t>Научно-технологический парк в сфере биотехнологий</w:t>
            </w:r>
            <w:r w:rsidR="00E51804" w:rsidRPr="00D7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706D3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46519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706D3">
              <w:rPr>
                <w:rFonts w:ascii="Times New Roman" w:hAnsi="Times New Roman" w:cs="Times New Roman"/>
                <w:sz w:val="28"/>
                <w:szCs w:val="28"/>
              </w:rPr>
              <w:t xml:space="preserve"> АО </w:t>
            </w:r>
            <w:r w:rsidR="00E51804" w:rsidRPr="00D706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06D3">
              <w:rPr>
                <w:rFonts w:ascii="Times New Roman" w:hAnsi="Times New Roman" w:cs="Times New Roman"/>
                <w:sz w:val="28"/>
                <w:szCs w:val="28"/>
              </w:rPr>
              <w:t xml:space="preserve">УК </w:t>
            </w:r>
            <w:r w:rsidR="00E51804" w:rsidRPr="00D706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06D3">
              <w:rPr>
                <w:rFonts w:ascii="Times New Roman" w:hAnsi="Times New Roman" w:cs="Times New Roman"/>
                <w:sz w:val="28"/>
                <w:szCs w:val="28"/>
              </w:rPr>
              <w:t>Биотехнопарк</w:t>
            </w:r>
            <w:r w:rsidR="00E51804" w:rsidRPr="00D7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706D3">
              <w:rPr>
                <w:rFonts w:ascii="Times New Roman" w:hAnsi="Times New Roman" w:cs="Times New Roman"/>
                <w:sz w:val="28"/>
                <w:szCs w:val="28"/>
              </w:rPr>
              <w:t>) (по согласованию);</w:t>
            </w:r>
          </w:p>
          <w:p w14:paraId="218581BD" w14:textId="77777777" w:rsidR="00F00FA4" w:rsidRDefault="00F00FA4" w:rsidP="00F00F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6771">
              <w:rPr>
                <w:rFonts w:ascii="Times New Roman" w:hAnsi="Times New Roman" w:cs="Times New Roman"/>
                <w:sz w:val="28"/>
                <w:szCs w:val="28"/>
              </w:rPr>
              <w:t xml:space="preserve">кционерное общество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 w:rsidRPr="00BF6771">
              <w:rPr>
                <w:rFonts w:ascii="Times New Roman" w:hAnsi="Times New Roman" w:cs="Times New Roman"/>
                <w:sz w:val="28"/>
                <w:szCs w:val="28"/>
              </w:rPr>
              <w:t>нновационный медико-технологический центр (медицинский технопарк)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(далее – АО «ИМТЦ»)</w:t>
            </w: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14:paraId="3899C1D7" w14:textId="1A10F635" w:rsidR="00F507F9" w:rsidRPr="00766ABE" w:rsidRDefault="00785F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инфраструктурных и образовательных программ</w:t>
            </w:r>
            <w:r w:rsidR="00F507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50953"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46519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50953"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ФИОП</w:t>
            </w:r>
            <w:r w:rsidR="00850953" w:rsidRPr="00766ABE">
              <w:rPr>
                <w:rFonts w:ascii="Times New Roman" w:hAnsi="Times New Roman" w:cs="Times New Roman"/>
                <w:sz w:val="28"/>
                <w:szCs w:val="28"/>
              </w:rPr>
              <w:t>) (по согласованию);</w:t>
            </w:r>
          </w:p>
          <w:p w14:paraId="50A0FDC4" w14:textId="7BCBCE0F" w:rsidR="00850953" w:rsidRDefault="008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некоммерческая организация </w:t>
            </w:r>
            <w:r w:rsidR="00F507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>Фонд содействия развитию венчурных инвестиций в малые предприятия в научно-технической сфере Новосибирской области</w:t>
            </w:r>
            <w:r w:rsidR="00F507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196B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BE4">
              <w:rPr>
                <w:rFonts w:ascii="Times New Roman" w:hAnsi="Times New Roman" w:cs="Times New Roman"/>
                <w:sz w:val="28"/>
                <w:szCs w:val="28"/>
              </w:rPr>
              <w:t>Венчурный фонд Новосибирской области</w:t>
            </w:r>
            <w:r w:rsidR="00CC43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14:paraId="6658AF73" w14:textId="45459CBC" w:rsidR="00BF6771" w:rsidRDefault="00CC43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32B58" w:rsidRPr="00732B58">
              <w:rPr>
                <w:rFonts w:ascii="Times New Roman" w:hAnsi="Times New Roman" w:cs="Times New Roman"/>
                <w:sz w:val="28"/>
                <w:szCs w:val="28"/>
              </w:rPr>
              <w:t xml:space="preserve">онд 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 w:rsidR="00732B58" w:rsidRPr="00732B58">
              <w:rPr>
                <w:rFonts w:ascii="Times New Roman" w:hAnsi="Times New Roman" w:cs="Times New Roman"/>
                <w:sz w:val="28"/>
                <w:szCs w:val="28"/>
              </w:rPr>
              <w:t xml:space="preserve">аучно-технологический парк 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32B58" w:rsidRPr="00732B58">
              <w:rPr>
                <w:rFonts w:ascii="Times New Roman" w:hAnsi="Times New Roman" w:cs="Times New Roman"/>
                <w:sz w:val="28"/>
                <w:szCs w:val="28"/>
              </w:rPr>
              <w:t xml:space="preserve">овосибирского 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32B58" w:rsidRPr="00732B58">
              <w:rPr>
                <w:rFonts w:ascii="Times New Roman" w:hAnsi="Times New Roman" w:cs="Times New Roman"/>
                <w:sz w:val="28"/>
                <w:szCs w:val="28"/>
              </w:rPr>
              <w:t>кадемгородка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F6771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Фонд «Технопарк Академгородка»)</w:t>
            </w:r>
            <w:r w:rsidR="00BF6771"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14:paraId="3952787A" w14:textId="77777777" w:rsidR="00DB6185" w:rsidRPr="00766ABE" w:rsidRDefault="00DB6185" w:rsidP="00DB6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исполнительные органы государственной власти Новосибирской области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 ОИОГВ НСО) (по согласованию);</w:t>
            </w:r>
          </w:p>
          <w:p w14:paraId="2D42DF3C" w14:textId="1DD1D268" w:rsidR="00850953" w:rsidRDefault="00850953" w:rsidP="00E518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муниципальных образований Новосибирской области (дале</w:t>
            </w:r>
            <w:r w:rsidR="00E51804"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46519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1804"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 ОМСУ НСО) (по согласованию)</w:t>
            </w:r>
            <w:r w:rsidR="00F507F9" w:rsidRPr="00CC43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F56607" w14:textId="6751C9EA" w:rsidR="007E47E9" w:rsidRDefault="007E47E9" w:rsidP="00E518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высшего образования</w:t>
            </w:r>
            <w:r w:rsidR="00F507F9">
              <w:rPr>
                <w:rFonts w:ascii="Times New Roman" w:hAnsi="Times New Roman" w:cs="Times New Roman"/>
                <w:sz w:val="28"/>
                <w:szCs w:val="28"/>
              </w:rPr>
              <w:t>, расположенные на территории Новосибирской области (далее – вузы)</w:t>
            </w: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</w:t>
            </w:r>
            <w:r w:rsidR="002D02EB">
              <w:rPr>
                <w:rFonts w:ascii="Times New Roman" w:hAnsi="Times New Roman" w:cs="Times New Roman"/>
                <w:sz w:val="28"/>
                <w:szCs w:val="28"/>
              </w:rPr>
              <w:t xml:space="preserve"> и по результатам конкурсов</w:t>
            </w: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C43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5EF4CD3" w14:textId="4C5DAFAC" w:rsidR="007E47E9" w:rsidRDefault="007E47E9" w:rsidP="00E518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507F9">
              <w:rPr>
                <w:rFonts w:ascii="Times New Roman" w:hAnsi="Times New Roman" w:cs="Times New Roman"/>
                <w:sz w:val="28"/>
                <w:szCs w:val="28"/>
              </w:rPr>
              <w:t>аучные организации Новосибирского научного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НИИ)</w:t>
            </w: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</w:t>
            </w:r>
            <w:r w:rsidR="002D02EB">
              <w:rPr>
                <w:rFonts w:ascii="Times New Roman" w:hAnsi="Times New Roman" w:cs="Times New Roman"/>
                <w:sz w:val="28"/>
                <w:szCs w:val="28"/>
              </w:rPr>
              <w:t xml:space="preserve"> и по результатам конкурсов</w:t>
            </w: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C43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2EB378F" w14:textId="220A0695" w:rsidR="00F507F9" w:rsidRPr="00F507F9" w:rsidRDefault="003722F5" w:rsidP="003722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инновационной деятельности (по согласованию</w:t>
            </w:r>
            <w:r w:rsidR="002D02EB">
              <w:rPr>
                <w:rFonts w:ascii="Times New Roman" w:hAnsi="Times New Roman" w:cs="Times New Roman"/>
                <w:sz w:val="28"/>
                <w:szCs w:val="28"/>
              </w:rPr>
              <w:t xml:space="preserve"> и по результатам конкурсов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E4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0953" w:rsidRPr="00766ABE" w14:paraId="21CC0314" w14:textId="77777777" w:rsidTr="0014666C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18ED" w14:textId="77777777" w:rsidR="00850953" w:rsidRPr="00766ABE" w:rsidRDefault="008509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6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и задачи государственной программы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52AF" w14:textId="5F4E252D" w:rsidR="00850953" w:rsidRDefault="00850953" w:rsidP="00C015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Цель государственной программы - </w:t>
            </w:r>
            <w:r w:rsidR="0081629C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240AB7" w:rsidRPr="00BC4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AB7">
              <w:rPr>
                <w:rFonts w:ascii="Times New Roman" w:hAnsi="Times New Roman" w:cs="Times New Roman"/>
                <w:sz w:val="28"/>
                <w:szCs w:val="28"/>
              </w:rPr>
              <w:t xml:space="preserve">условий для </w:t>
            </w:r>
            <w:r w:rsidR="00240AB7" w:rsidRPr="00BC443B">
              <w:rPr>
                <w:rFonts w:ascii="Times New Roman" w:hAnsi="Times New Roman" w:cs="Times New Roman"/>
                <w:sz w:val="28"/>
                <w:szCs w:val="28"/>
              </w:rPr>
              <w:t xml:space="preserve">научной, научно-технической и инновационной деятельности в Новосибирской области, повышение </w:t>
            </w:r>
            <w:r w:rsidR="00240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востребованности</w:t>
            </w:r>
            <w:r w:rsidR="00240AB7" w:rsidRPr="00BC4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AB7" w:rsidRPr="00D11281">
              <w:rPr>
                <w:rFonts w:ascii="Times New Roman" w:hAnsi="Times New Roman" w:cs="Times New Roman"/>
                <w:sz w:val="28"/>
                <w:szCs w:val="28"/>
              </w:rPr>
              <w:t xml:space="preserve">научного потенциала и технологического предпринимательства в социально-экономическом развитии </w:t>
            </w:r>
            <w:r w:rsidR="00240AB7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</w:t>
            </w:r>
            <w:r w:rsidR="00240AB7" w:rsidRPr="00D11281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C015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AE8B57" w14:textId="77777777" w:rsidR="00CD3E73" w:rsidRPr="00766ABE" w:rsidRDefault="00CD3E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7156E" w14:textId="77777777" w:rsidR="00850953" w:rsidRPr="00766ABE" w:rsidRDefault="008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>Задачи государственной программы:</w:t>
            </w:r>
          </w:p>
          <w:p w14:paraId="25CB659D" w14:textId="79EF5511" w:rsidR="007F1982" w:rsidRDefault="007F1982" w:rsidP="007F1982">
            <w:pPr>
              <w:pStyle w:val="ConsPlusNormal"/>
              <w:ind w:left="15"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12D18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r w:rsidR="00850953" w:rsidRPr="00766ABE">
              <w:rPr>
                <w:rFonts w:ascii="Times New Roman" w:hAnsi="Times New Roman" w:cs="Times New Roman"/>
                <w:sz w:val="28"/>
                <w:szCs w:val="28"/>
              </w:rPr>
              <w:t>талантливой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(молодых ученых и специалистов, аспирантов и </w:t>
            </w:r>
            <w:r w:rsidR="00DC31B1">
              <w:rPr>
                <w:rFonts w:ascii="Times New Roman" w:hAnsi="Times New Roman" w:cs="Times New Roman"/>
                <w:sz w:val="28"/>
                <w:szCs w:val="28"/>
              </w:rPr>
              <w:t>докторантов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50953"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4EEC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EEC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117054">
              <w:rPr>
                <w:rFonts w:ascii="Times New Roman" w:hAnsi="Times New Roman" w:cs="Times New Roman"/>
                <w:sz w:val="28"/>
                <w:szCs w:val="28"/>
              </w:rPr>
              <w:t>её</w:t>
            </w:r>
            <w:r w:rsidR="00805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EEC">
              <w:rPr>
                <w:rFonts w:ascii="Times New Roman" w:hAnsi="Times New Roman" w:cs="Times New Roman"/>
                <w:sz w:val="28"/>
                <w:szCs w:val="28"/>
              </w:rPr>
              <w:t xml:space="preserve">успешного участия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научно</w:t>
            </w:r>
            <w:r w:rsidR="00BE5CD1">
              <w:rPr>
                <w:rFonts w:ascii="Times New Roman" w:hAnsi="Times New Roman" w:cs="Times New Roman"/>
                <w:sz w:val="28"/>
                <w:szCs w:val="28"/>
              </w:rPr>
              <w:t>й,</w:t>
            </w:r>
            <w:r w:rsidR="00AA4EEC">
              <w:rPr>
                <w:rFonts w:ascii="Times New Roman" w:hAnsi="Times New Roman" w:cs="Times New Roman"/>
                <w:sz w:val="28"/>
                <w:szCs w:val="28"/>
              </w:rPr>
              <w:t xml:space="preserve"> научно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-техническ</w:t>
            </w:r>
            <w:r w:rsidR="00AA4EE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 w:rsidR="00AA4E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</w:t>
            </w:r>
            <w:r w:rsidR="00BE5CD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</w:t>
            </w:r>
            <w:r w:rsidR="00BE5C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E5F3BC2" w14:textId="131944A3" w:rsidR="00850953" w:rsidRPr="00766ABE" w:rsidRDefault="008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2. Развитие инфраструктуры для </w:t>
            </w:r>
            <w:r w:rsidR="00C358E9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  <w:r w:rsidR="00F421B0">
              <w:rPr>
                <w:rFonts w:ascii="Times New Roman" w:hAnsi="Times New Roman" w:cs="Times New Roman"/>
                <w:sz w:val="28"/>
                <w:szCs w:val="28"/>
              </w:rPr>
              <w:t xml:space="preserve"> научной,</w:t>
            </w: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 научно-технической и инновационной деятельности.</w:t>
            </w:r>
          </w:p>
          <w:p w14:paraId="6695F6FC" w14:textId="617EFD46" w:rsidR="00BE5CD1" w:rsidRPr="0045783F" w:rsidRDefault="008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783F">
              <w:rPr>
                <w:rFonts w:ascii="Times New Roman" w:hAnsi="Times New Roman" w:cs="Times New Roman"/>
                <w:sz w:val="28"/>
                <w:szCs w:val="28"/>
              </w:rPr>
              <w:t xml:space="preserve">. Формирование </w:t>
            </w:r>
            <w:r w:rsidR="00BE5CD1" w:rsidRPr="0045783F">
              <w:rPr>
                <w:rFonts w:ascii="Times New Roman" w:hAnsi="Times New Roman" w:cs="Times New Roman"/>
                <w:sz w:val="28"/>
                <w:szCs w:val="28"/>
              </w:rPr>
              <w:t>системы эффективных коммуникаций и сотрудничества субъектов научной и инновационной деятельности.</w:t>
            </w:r>
          </w:p>
          <w:p w14:paraId="74A5CA43" w14:textId="54D8DD37" w:rsidR="00850953" w:rsidRDefault="00BE5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83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E33DD" w:rsidRPr="004578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0953" w:rsidRPr="0045783F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восприимчивости экономики Новосибирской области и общества к инновациям, </w:t>
            </w:r>
            <w:r w:rsidR="0012260B">
              <w:rPr>
                <w:rFonts w:ascii="Times New Roman" w:hAnsi="Times New Roman" w:cs="Times New Roman"/>
                <w:sz w:val="28"/>
                <w:szCs w:val="28"/>
              </w:rPr>
              <w:t>содействие развитию</w:t>
            </w:r>
            <w:r w:rsidR="00850953" w:rsidRPr="0045783F">
              <w:rPr>
                <w:rFonts w:ascii="Times New Roman" w:hAnsi="Times New Roman" w:cs="Times New Roman"/>
                <w:sz w:val="28"/>
                <w:szCs w:val="28"/>
              </w:rPr>
              <w:t xml:space="preserve"> наукоемкого бизнеса.</w:t>
            </w:r>
          </w:p>
          <w:p w14:paraId="2EED31DB" w14:textId="17413EA6" w:rsidR="0010381E" w:rsidRPr="00766ABE" w:rsidRDefault="006E33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38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629C">
              <w:rPr>
                <w:rFonts w:ascii="Times New Roman" w:hAnsi="Times New Roman" w:cs="Times New Roman"/>
                <w:sz w:val="28"/>
                <w:szCs w:val="28"/>
              </w:rPr>
              <w:t>Содействие в</w:t>
            </w:r>
            <w:r w:rsidR="00516D13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научных и инновационных проектов</w:t>
            </w:r>
            <w:r w:rsidR="00BC4201">
              <w:rPr>
                <w:rFonts w:ascii="Times New Roman" w:hAnsi="Times New Roman" w:cs="Times New Roman"/>
                <w:sz w:val="28"/>
                <w:szCs w:val="28"/>
              </w:rPr>
              <w:t xml:space="preserve"> и программ.</w:t>
            </w:r>
          </w:p>
          <w:p w14:paraId="591B768C" w14:textId="3068CBA9" w:rsidR="00A12FFA" w:rsidRPr="00766ABE" w:rsidRDefault="006E33DD" w:rsidP="00A12F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0953" w:rsidRPr="00766ABE">
              <w:rPr>
                <w:rFonts w:ascii="Times New Roman" w:hAnsi="Times New Roman" w:cs="Times New Roman"/>
                <w:sz w:val="28"/>
                <w:szCs w:val="28"/>
              </w:rPr>
              <w:t>. Формирование эффективной современной системы управления в области науки, технологий и инноваций</w:t>
            </w:r>
            <w:r w:rsidR="007D26E0" w:rsidRPr="00766A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0953" w:rsidRPr="00766ABE" w14:paraId="6201526C" w14:textId="77777777" w:rsidTr="0014666C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97D8" w14:textId="77777777" w:rsidR="00850953" w:rsidRPr="00766ABE" w:rsidRDefault="008509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6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подпрограмм государственной программы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192D" w14:textId="77777777" w:rsidR="00850953" w:rsidRPr="00766ABE" w:rsidRDefault="008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>Подпрограммы не выделяются</w:t>
            </w:r>
          </w:p>
        </w:tc>
      </w:tr>
      <w:tr w:rsidR="00850953" w:rsidRPr="00766ABE" w14:paraId="6489E433" w14:textId="77777777" w:rsidTr="0014666C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CBF8" w14:textId="77777777" w:rsidR="00850953" w:rsidRPr="00766ABE" w:rsidRDefault="008509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>Сроки (этапы) реализации государственной программы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E9A9" w14:textId="77777777" w:rsidR="00850953" w:rsidRPr="00766ABE" w:rsidRDefault="00850953" w:rsidP="00E518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51804" w:rsidRPr="00766A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E51804" w:rsidRPr="00766A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 годы, этапы не выделяются</w:t>
            </w:r>
          </w:p>
        </w:tc>
      </w:tr>
      <w:tr w:rsidR="00C03F48" w:rsidRPr="00766ABE" w14:paraId="3D44F3DF" w14:textId="77777777" w:rsidTr="0014666C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C0E" w14:textId="77777777" w:rsidR="00C03F48" w:rsidRDefault="00C03F48" w:rsidP="00C03F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государственной программы</w:t>
            </w:r>
          </w:p>
          <w:p w14:paraId="4F9E60C5" w14:textId="5B778176" w:rsidR="00C03F48" w:rsidRPr="00766ABE" w:rsidRDefault="00C03F48" w:rsidP="00C03F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5BC0" w14:textId="76887F3E" w:rsidR="00C03F48" w:rsidRPr="00573CA5" w:rsidRDefault="00C03F48" w:rsidP="00C03F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государственной программы с</w:t>
            </w:r>
            <w:r w:rsidR="000C39AE">
              <w:rPr>
                <w:rFonts w:ascii="Times New Roman" w:hAnsi="Times New Roman" w:cs="Times New Roman"/>
                <w:sz w:val="28"/>
                <w:szCs w:val="28"/>
              </w:rPr>
              <w:t>оставляет 2691672,0</w:t>
            </w:r>
            <w:r w:rsidR="00B7020F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  <w:r>
              <w:t xml:space="preserve"> </w:t>
            </w:r>
          </w:p>
          <w:p w14:paraId="0D66B4E3" w14:textId="77777777" w:rsidR="00C03F48" w:rsidRDefault="00C03F48" w:rsidP="00C03F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0,0</w:t>
            </w:r>
            <w:r w:rsidRPr="00656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14:paraId="38361DAA" w14:textId="2C4EE760" w:rsidR="00C03F48" w:rsidRDefault="00C03F48" w:rsidP="00C03F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B7020F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0C39AE">
              <w:rPr>
                <w:rFonts w:ascii="Times New Roman" w:hAnsi="Times New Roman" w:cs="Times New Roman"/>
                <w:sz w:val="28"/>
                <w:szCs w:val="28"/>
              </w:rPr>
              <w:t>областного бюджета – 1886672,0</w:t>
            </w:r>
            <w:r w:rsidRPr="005B2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20F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1CDB40" w14:textId="77777777" w:rsidR="00C03F48" w:rsidRDefault="00C03F48" w:rsidP="00C03F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 – 0,0</w:t>
            </w:r>
            <w:r w:rsidRPr="005B2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14:paraId="6113ED94" w14:textId="0D314B53" w:rsidR="00C03F48" w:rsidRDefault="00C03F48" w:rsidP="00C03F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 – </w:t>
            </w:r>
            <w:r w:rsidR="00000F42">
              <w:rPr>
                <w:rFonts w:ascii="Times New Roman" w:hAnsi="Times New Roman" w:cs="Times New Roman"/>
                <w:sz w:val="28"/>
                <w:szCs w:val="28"/>
              </w:rPr>
              <w:t>805000</w:t>
            </w:r>
            <w:r w:rsidRPr="00573CA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548E43F8" w14:textId="77777777" w:rsidR="00C03F48" w:rsidRPr="00573CA5" w:rsidRDefault="00C03F48" w:rsidP="00C03F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государственной программы по годам и источникам финансирования, всего:</w:t>
            </w:r>
            <w:r>
              <w:t xml:space="preserve"> </w:t>
            </w:r>
          </w:p>
          <w:p w14:paraId="70D26EF0" w14:textId="58F85D16" w:rsidR="00C03F48" w:rsidRDefault="00B7020F" w:rsidP="00C03F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0C39AE">
              <w:rPr>
                <w:rFonts w:ascii="Times New Roman" w:hAnsi="Times New Roman" w:cs="Times New Roman"/>
                <w:sz w:val="28"/>
                <w:szCs w:val="28"/>
              </w:rPr>
              <w:t>318180,5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  <w:r w:rsidR="00C03F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F6D1F7" w14:textId="29B846A0" w:rsidR="00C03F48" w:rsidRDefault="000C39AE" w:rsidP="00C03F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318462,4</w:t>
            </w:r>
            <w:r w:rsidR="00C03F48" w:rsidRPr="005B2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20F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 w:rsidR="00C03F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E1D669" w14:textId="603F22BA" w:rsidR="00C03F48" w:rsidRPr="00F17D30" w:rsidRDefault="00C03F48" w:rsidP="00C03F4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F17D3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0C39AE">
              <w:rPr>
                <w:rFonts w:ascii="Times New Roman" w:hAnsi="Times New Roman"/>
                <w:sz w:val="28"/>
                <w:szCs w:val="28"/>
              </w:rPr>
              <w:t>318750,1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020F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 w:rsidRPr="00F17D3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8EB4046" w14:textId="170C884E" w:rsidR="00C03F48" w:rsidRPr="00F17D30" w:rsidRDefault="00C03F48" w:rsidP="00C03F4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F17D3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000F42">
              <w:rPr>
                <w:rFonts w:ascii="Times New Roman" w:hAnsi="Times New Roman"/>
                <w:sz w:val="28"/>
                <w:szCs w:val="28"/>
              </w:rPr>
              <w:t>566255,3</w:t>
            </w:r>
            <w:r w:rsidRPr="005B2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020F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 w:rsidRPr="00F17D3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40DBE3B" w14:textId="4FB7C2D9" w:rsidR="00C03F48" w:rsidRDefault="00C03F48" w:rsidP="00C03F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="00000F42">
              <w:rPr>
                <w:rFonts w:ascii="Times New Roman" w:hAnsi="Times New Roman" w:cs="Times New Roman"/>
                <w:sz w:val="28"/>
                <w:szCs w:val="28"/>
              </w:rPr>
              <w:t>год – 571591,7</w:t>
            </w:r>
            <w:r w:rsidRPr="005B2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20F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E47C090" w14:textId="66F70BA2" w:rsidR="00C03F48" w:rsidRDefault="00000F42" w:rsidP="00C03F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 – 598432,1</w:t>
            </w:r>
            <w:r w:rsidR="00C03F48" w:rsidRPr="005B2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20F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 w:rsidR="00C03F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1B33A24" w14:textId="77777777" w:rsidR="00C03F48" w:rsidRDefault="00C03F48" w:rsidP="00C03F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43CA4B26" w14:textId="77777777" w:rsidR="00C03F48" w:rsidRDefault="00C03F48" w:rsidP="00C03F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бюджета:</w:t>
            </w:r>
          </w:p>
          <w:p w14:paraId="42B1C300" w14:textId="77777777" w:rsidR="00C03F48" w:rsidRDefault="00C03F48" w:rsidP="00C03F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 тыс.рублей;</w:t>
            </w:r>
          </w:p>
          <w:p w14:paraId="3892BACE" w14:textId="77777777" w:rsidR="00C03F48" w:rsidRDefault="00C03F48" w:rsidP="00C03F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тыс.рублей;</w:t>
            </w:r>
          </w:p>
          <w:p w14:paraId="70154893" w14:textId="77777777" w:rsidR="00C03F48" w:rsidRPr="00F17D30" w:rsidRDefault="00C03F48" w:rsidP="00C03F4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F17D3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17D30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7B8E2423" w14:textId="77777777" w:rsidR="00C03F48" w:rsidRPr="00F17D30" w:rsidRDefault="00C03F48" w:rsidP="00C03F4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F17D3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17D30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170D52EC" w14:textId="77777777" w:rsidR="00C03F48" w:rsidRDefault="00C03F48" w:rsidP="00C03F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 тыс.рублей;</w:t>
            </w:r>
          </w:p>
          <w:p w14:paraId="7532D31D" w14:textId="77777777" w:rsidR="00C03F48" w:rsidRDefault="00C03F48" w:rsidP="00C03F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 тыс.рублей,</w:t>
            </w:r>
          </w:p>
          <w:p w14:paraId="39DA0642" w14:textId="77777777" w:rsidR="00C03F48" w:rsidRDefault="00C03F48" w:rsidP="00C03F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Новосибирской области:</w:t>
            </w:r>
          </w:p>
          <w:p w14:paraId="7C2EDC3A" w14:textId="35C91849" w:rsidR="00C03F48" w:rsidRDefault="000C39AE" w:rsidP="00C03F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–193180,5</w:t>
            </w:r>
            <w:r w:rsidR="00B7020F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  <w:r w:rsidR="00C03F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CC39D80" w14:textId="3045F2D2" w:rsidR="00C03F48" w:rsidRDefault="000C39AE" w:rsidP="00C03F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–193462,4</w:t>
            </w:r>
            <w:r w:rsidR="00B7020F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  <w:r w:rsidR="00C03F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77DF7DC" w14:textId="100BD399" w:rsidR="00C03F48" w:rsidRPr="00F17D30" w:rsidRDefault="00C03F48" w:rsidP="00C03F4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F17D3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0C39AE">
              <w:rPr>
                <w:rFonts w:ascii="Times New Roman" w:hAnsi="Times New Roman"/>
                <w:sz w:val="28"/>
                <w:szCs w:val="28"/>
              </w:rPr>
              <w:t>193750,1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  <w:r w:rsidRPr="00F17D3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69AB43F" w14:textId="63582D1A" w:rsidR="00C03F48" w:rsidRPr="00F17D30" w:rsidRDefault="00C03F48" w:rsidP="00C03F4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F17D3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000F42">
              <w:rPr>
                <w:rFonts w:ascii="Times New Roman" w:hAnsi="Times New Roman"/>
                <w:sz w:val="28"/>
                <w:szCs w:val="28"/>
              </w:rPr>
              <w:t>426255,3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  <w:r w:rsidRPr="00F17D3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801C25B" w14:textId="73183713" w:rsidR="00C03F48" w:rsidRDefault="00000F42" w:rsidP="00C03F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431591,7</w:t>
            </w:r>
            <w:r w:rsidR="00C03F48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14:paraId="568A055C" w14:textId="53BBD02D" w:rsidR="00C03F48" w:rsidRDefault="00000F42" w:rsidP="00C03F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448432,1</w:t>
            </w:r>
            <w:r w:rsidR="00C03F48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</w:t>
            </w:r>
          </w:p>
          <w:p w14:paraId="07FC6E45" w14:textId="77777777" w:rsidR="00C03F48" w:rsidRDefault="00C03F48" w:rsidP="00C03F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местных бюджетов:</w:t>
            </w:r>
          </w:p>
          <w:p w14:paraId="7A1F0A5B" w14:textId="77777777" w:rsidR="00C03F48" w:rsidRDefault="00C03F48" w:rsidP="00C03F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 тыс.рублей;</w:t>
            </w:r>
          </w:p>
          <w:p w14:paraId="13DD353B" w14:textId="77777777" w:rsidR="00C03F48" w:rsidRDefault="00C03F48" w:rsidP="00C03F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тыс.рублей;</w:t>
            </w:r>
          </w:p>
          <w:p w14:paraId="284FC8C4" w14:textId="77777777" w:rsidR="00C03F48" w:rsidRPr="00F17D30" w:rsidRDefault="00C03F48" w:rsidP="00C03F4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F17D3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17D30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17D5C0C0" w14:textId="77777777" w:rsidR="00C03F48" w:rsidRPr="00F17D30" w:rsidRDefault="00C03F48" w:rsidP="00C03F4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F17D3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17D30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14:paraId="7E504C67" w14:textId="77777777" w:rsidR="00C03F48" w:rsidRDefault="00C03F48" w:rsidP="00C03F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 тыс.рублей;</w:t>
            </w:r>
          </w:p>
          <w:p w14:paraId="699016A2" w14:textId="77777777" w:rsidR="00C03F48" w:rsidRDefault="00C03F48" w:rsidP="00C03F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 тыс.рублей,</w:t>
            </w:r>
          </w:p>
          <w:p w14:paraId="57C13192" w14:textId="77777777" w:rsidR="00C03F48" w:rsidRDefault="00C03F48" w:rsidP="00C03F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источников:</w:t>
            </w:r>
          </w:p>
          <w:p w14:paraId="29979D62" w14:textId="04F330A6" w:rsidR="00C03F48" w:rsidRDefault="00C03F48" w:rsidP="00C03F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B7020F">
              <w:rPr>
                <w:rFonts w:ascii="Times New Roman" w:hAnsi="Times New Roman" w:cs="Times New Roman"/>
                <w:sz w:val="28"/>
                <w:szCs w:val="28"/>
              </w:rPr>
              <w:t>125000</w:t>
            </w:r>
            <w:r w:rsidRPr="005D38B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14:paraId="387D8F4B" w14:textId="5ADD145D" w:rsidR="00C03F48" w:rsidRDefault="00C03F48" w:rsidP="00C03F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B7020F">
              <w:rPr>
                <w:rFonts w:ascii="Times New Roman" w:hAnsi="Times New Roman" w:cs="Times New Roman"/>
                <w:sz w:val="28"/>
                <w:szCs w:val="28"/>
              </w:rPr>
              <w:t>125000</w:t>
            </w:r>
            <w:r w:rsidRPr="005D38B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14:paraId="43EF1028" w14:textId="04807267" w:rsidR="00C03F48" w:rsidRPr="00F17D30" w:rsidRDefault="00C03F48" w:rsidP="00C03F4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F17D3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000F42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B702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5D38B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  <w:r w:rsidRPr="00F17D3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54B9530" w14:textId="4DFB9002" w:rsidR="00C03F48" w:rsidRPr="00F17D30" w:rsidRDefault="00C03F48" w:rsidP="00C03F48">
            <w:pPr>
              <w:pStyle w:val="ConsPlusNormal"/>
              <w:tabs>
                <w:tab w:val="left" w:pos="312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F17D3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7020F">
              <w:rPr>
                <w:rFonts w:ascii="Times New Roman" w:hAnsi="Times New Roman" w:cs="Times New Roman"/>
                <w:sz w:val="28"/>
                <w:szCs w:val="28"/>
              </w:rPr>
              <w:t>140000</w:t>
            </w:r>
            <w:r w:rsidRPr="005D38B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  <w:r w:rsidRPr="00F17D3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FA7374A" w14:textId="45276E7F" w:rsidR="00C03F48" w:rsidRDefault="00C03F48" w:rsidP="00C03F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B7020F">
              <w:rPr>
                <w:rFonts w:ascii="Times New Roman" w:hAnsi="Times New Roman" w:cs="Times New Roman"/>
                <w:sz w:val="28"/>
                <w:szCs w:val="28"/>
              </w:rPr>
              <w:t>140000</w:t>
            </w:r>
            <w:r w:rsidRPr="005D38B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14:paraId="6A05A809" w14:textId="616A0ECE" w:rsidR="00C03F48" w:rsidRPr="00766ABE" w:rsidRDefault="00C03F48" w:rsidP="00C03F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B7020F">
              <w:rPr>
                <w:rFonts w:ascii="Times New Roman" w:hAnsi="Times New Roman" w:cs="Times New Roman"/>
                <w:sz w:val="28"/>
                <w:szCs w:val="28"/>
              </w:rPr>
              <w:t>150000</w:t>
            </w:r>
            <w:r w:rsidRPr="005D38B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тыс.рублей.</w:t>
            </w:r>
          </w:p>
        </w:tc>
      </w:tr>
      <w:tr w:rsidR="00850953" w:rsidRPr="00766ABE" w14:paraId="778427AA" w14:textId="77777777" w:rsidTr="0014666C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8E04" w14:textId="77777777" w:rsidR="00850953" w:rsidRPr="00766ABE" w:rsidRDefault="008509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6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целевые индикаторы государственной программы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B17F" w14:textId="120BECEF" w:rsidR="00850953" w:rsidRPr="00766ABE" w:rsidRDefault="002227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целевой индикатор</w:t>
            </w:r>
            <w:r w:rsidR="00850953"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программы:</w:t>
            </w:r>
          </w:p>
          <w:p w14:paraId="5E28FF8F" w14:textId="541C4EEA" w:rsidR="00536D6C" w:rsidRPr="00766ABE" w:rsidRDefault="008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>позиция Новосибирской области в рейтинге инновационн</w:t>
            </w:r>
            <w:r w:rsidR="0073520D">
              <w:rPr>
                <w:rFonts w:ascii="Times New Roman" w:hAnsi="Times New Roman" w:cs="Times New Roman"/>
                <w:sz w:val="28"/>
                <w:szCs w:val="28"/>
              </w:rPr>
              <w:t>ых регионов России</w:t>
            </w:r>
            <w:r w:rsidR="00196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8E7CC9" w14:textId="2A193D56" w:rsidR="00850953" w:rsidRPr="00766ABE" w:rsidRDefault="008509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Подробный перечень целевых индикаторов с указанием плановых значений в разбивке по годам приведен в </w:t>
            </w:r>
            <w:r w:rsidR="002513A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приложении №1 </w:t>
            </w: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>к государственной программе</w:t>
            </w:r>
          </w:p>
        </w:tc>
      </w:tr>
      <w:tr w:rsidR="00850953" w:rsidRPr="00766ABE" w14:paraId="521BE46A" w14:textId="77777777" w:rsidTr="0014666C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7D7B" w14:textId="77777777" w:rsidR="00850953" w:rsidRPr="00766ABE" w:rsidRDefault="008509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6AB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государственной программы, выраженные в количественно </w:t>
            </w:r>
            <w:r w:rsidRPr="00766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измеримых показателях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5867" w14:textId="77777777" w:rsidR="00E351D8" w:rsidRPr="00C06FF5" w:rsidRDefault="00E351D8" w:rsidP="00E351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государственной программы позволит достичь следующих основных показателей социально-экономического развития:</w:t>
            </w:r>
          </w:p>
          <w:p w14:paraId="31D94980" w14:textId="77777777" w:rsidR="00E351D8" w:rsidRPr="00C06FF5" w:rsidRDefault="00E351D8" w:rsidP="00E351D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FF5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присутствие Новосибирской области в период реализации программы в десятке лидеров рейтинга инновационных регионов </w:t>
            </w:r>
            <w:r w:rsidRPr="00C06F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Российской Федерации (по данным аналитических исследований Ассоциации инновационных регионов России) с улучшением </w:t>
            </w:r>
            <w:r w:rsidRPr="00C06F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результатов по отдельным показателям, включенных в мониторинг;</w:t>
            </w:r>
          </w:p>
          <w:p w14:paraId="7F277A6D" w14:textId="5CC22448" w:rsidR="00AB421C" w:rsidRPr="00C06FF5" w:rsidRDefault="00C06FF5" w:rsidP="00C06FF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FF5">
              <w:rPr>
                <w:rFonts w:ascii="Times New Roman" w:hAnsi="Times New Roman"/>
                <w:sz w:val="28"/>
                <w:szCs w:val="28"/>
              </w:rPr>
              <w:t>увеличение объема налоговых поступлений в консолидированный бюджет Новосибирской области резидентов технопарка Новосибирского Академгородка до 1860 млн. рублей в 2025 году</w:t>
            </w:r>
            <w:r w:rsidR="007F7297" w:rsidRPr="007F729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F87DC2">
              <w:rPr>
                <w:rFonts w:ascii="Times New Roman" w:hAnsi="Times New Roman"/>
                <w:sz w:val="28"/>
                <w:szCs w:val="28"/>
              </w:rPr>
              <w:t>в 2019 году – 1040</w:t>
            </w:r>
            <w:r w:rsidR="007F7297">
              <w:rPr>
                <w:rFonts w:ascii="Times New Roman" w:hAnsi="Times New Roman"/>
                <w:sz w:val="28"/>
                <w:szCs w:val="28"/>
              </w:rPr>
              <w:t xml:space="preserve"> млн. рублей)</w:t>
            </w:r>
            <w:r w:rsidRPr="00C06FF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74602F1" w14:textId="2E5C242A" w:rsidR="00C06FF5" w:rsidRPr="00C06FF5" w:rsidRDefault="00C06FF5" w:rsidP="00C06FF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FF5">
              <w:rPr>
                <w:rFonts w:ascii="Times New Roman" w:hAnsi="Times New Roman"/>
                <w:sz w:val="28"/>
                <w:szCs w:val="28"/>
              </w:rPr>
              <w:t>увеличение ежегодного количества стартапов, оформившихся в действующие на территории региона компании и рекомендованных в резиденты бизнес-инкубатор</w:t>
            </w:r>
            <w:r w:rsidR="007F7297">
              <w:rPr>
                <w:rFonts w:ascii="Times New Roman" w:hAnsi="Times New Roman"/>
                <w:sz w:val="28"/>
                <w:szCs w:val="28"/>
              </w:rPr>
              <w:t xml:space="preserve">ов, до 36 единиц в 2025 году </w:t>
            </w:r>
            <w:r w:rsidR="007F7297" w:rsidRPr="007F7297">
              <w:rPr>
                <w:rFonts w:ascii="Times New Roman" w:hAnsi="Times New Roman"/>
                <w:sz w:val="28"/>
                <w:szCs w:val="28"/>
              </w:rPr>
              <w:t>(</w:t>
            </w:r>
            <w:r w:rsidR="00F87DC2">
              <w:rPr>
                <w:rFonts w:ascii="Times New Roman" w:hAnsi="Times New Roman"/>
                <w:sz w:val="28"/>
                <w:szCs w:val="28"/>
              </w:rPr>
              <w:t>в 2019</w:t>
            </w:r>
            <w:r w:rsidR="00450E8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F87DC2">
              <w:rPr>
                <w:rFonts w:ascii="Times New Roman" w:hAnsi="Times New Roman"/>
                <w:sz w:val="28"/>
                <w:szCs w:val="28"/>
              </w:rPr>
              <w:t>30</w:t>
            </w:r>
            <w:r w:rsidR="00504B05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  <w:r w:rsidR="007F7297">
              <w:rPr>
                <w:rFonts w:ascii="Times New Roman" w:hAnsi="Times New Roman"/>
                <w:sz w:val="28"/>
                <w:szCs w:val="28"/>
              </w:rPr>
              <w:t>)</w:t>
            </w:r>
            <w:r w:rsidR="007F7297" w:rsidRPr="00C06FF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EDE8582" w14:textId="390CFFE3" w:rsidR="00C06FF5" w:rsidRPr="00C06FF5" w:rsidRDefault="00C06FF5" w:rsidP="00C06F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FF5">
              <w:rPr>
                <w:rFonts w:ascii="Times New Roman" w:hAnsi="Times New Roman"/>
                <w:sz w:val="28"/>
                <w:szCs w:val="28"/>
              </w:rPr>
              <w:t>увеличение доли организаций, осуществляющих технологические инновации, в общем числе организаций Новосибирской области до 8,7% в 2025 году</w:t>
            </w:r>
            <w:r w:rsidR="00504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4B05" w:rsidRPr="007F7297">
              <w:rPr>
                <w:rFonts w:ascii="Times New Roman" w:hAnsi="Times New Roman"/>
                <w:sz w:val="28"/>
                <w:szCs w:val="28"/>
              </w:rPr>
              <w:t>(</w:t>
            </w:r>
            <w:r w:rsidR="00F87DC2">
              <w:rPr>
                <w:rFonts w:ascii="Times New Roman" w:hAnsi="Times New Roman"/>
                <w:sz w:val="28"/>
                <w:szCs w:val="28"/>
              </w:rPr>
              <w:t>в 2019 году – 7,1</w:t>
            </w:r>
            <w:r w:rsidR="00504B05">
              <w:rPr>
                <w:rFonts w:ascii="Times New Roman" w:hAnsi="Times New Roman"/>
                <w:sz w:val="28"/>
                <w:szCs w:val="28"/>
              </w:rPr>
              <w:t>%)</w:t>
            </w:r>
            <w:r w:rsidRPr="00C06F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14164" w:rsidRPr="00F4165E" w14:paraId="1BB8ED8A" w14:textId="77777777" w:rsidTr="0014666C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2A4E" w14:textId="77777777" w:rsidR="00C14164" w:rsidRPr="00766ABE" w:rsidRDefault="00C141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6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адрес размещения государственной программы в сети Интернет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13CE8B36" w:rsidR="00C14164" w:rsidRPr="00F4165E" w:rsidRDefault="006838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F4165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B234F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nauka</w:t>
            </w:r>
            <w:r w:rsidRPr="002B23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nso</w:t>
            </w:r>
            <w:r w:rsidRPr="002B23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B23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F452F" w:rsidRPr="00BF45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page</w:t>
            </w:r>
            <w:r w:rsidR="00BF452F" w:rsidRPr="002B234F">
              <w:rPr>
                <w:rFonts w:ascii="Times New Roman" w:hAnsi="Times New Roman" w:cs="Times New Roman"/>
                <w:sz w:val="28"/>
                <w:szCs w:val="28"/>
              </w:rPr>
              <w:t>/210</w:t>
            </w:r>
          </w:p>
        </w:tc>
      </w:tr>
    </w:tbl>
    <w:p w14:paraId="4C30C344" w14:textId="7490E8E2" w:rsidR="005928B1" w:rsidRDefault="005928B1" w:rsidP="00CD4BA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6430ABA" w14:textId="77777777" w:rsidR="00E351D8" w:rsidRDefault="00E351D8" w:rsidP="00CD4BA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A66C97C" w14:textId="797D04DE" w:rsidR="00850953" w:rsidRPr="00DD31A1" w:rsidRDefault="00850953" w:rsidP="00CD4BA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31A1">
        <w:rPr>
          <w:rFonts w:ascii="Times New Roman" w:hAnsi="Times New Roman" w:cs="Times New Roman"/>
          <w:sz w:val="28"/>
          <w:szCs w:val="28"/>
        </w:rPr>
        <w:t>II. Обоснование необходимости реализации</w:t>
      </w:r>
    </w:p>
    <w:p w14:paraId="13851D36" w14:textId="77777777" w:rsidR="00850953" w:rsidRPr="00DD31A1" w:rsidRDefault="00850953" w:rsidP="00CD4B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31A1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14:paraId="0D0B940D" w14:textId="77777777" w:rsidR="00C14164" w:rsidRPr="00DD31A1" w:rsidRDefault="00C14164" w:rsidP="00CD4BA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7DB6C23" w14:textId="4EEBF751" w:rsidR="009A07BF" w:rsidRDefault="00847B10" w:rsidP="009A07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Стратегией научно-технологического развития Российской Федерации</w:t>
      </w:r>
      <w:r w:rsidR="00314F96">
        <w:rPr>
          <w:rFonts w:ascii="Times New Roman" w:hAnsi="Times New Roman" w:cs="Times New Roman"/>
          <w:sz w:val="28"/>
          <w:szCs w:val="28"/>
        </w:rPr>
        <w:t xml:space="preserve"> (далее – Стратегия НТР)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указом Президента Российской Федерации от 01.12.2016 № 642, определено, что научно-технологическое развитие Российской Федерации является одним из приоритетов государственной </w:t>
      </w:r>
      <w:r w:rsidR="00314F96">
        <w:rPr>
          <w:rFonts w:ascii="Times New Roman" w:hAnsi="Times New Roman" w:cs="Times New Roman"/>
          <w:sz w:val="28"/>
          <w:szCs w:val="28"/>
        </w:rPr>
        <w:t xml:space="preserve">политики. </w:t>
      </w:r>
      <w:r w:rsidR="009A07B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9A07BF" w:rsidRPr="003976D3">
        <w:rPr>
          <w:rFonts w:ascii="Times New Roman" w:hAnsi="Times New Roman"/>
          <w:sz w:val="28"/>
          <w:szCs w:val="28"/>
        </w:rPr>
        <w:t>Указ</w:t>
      </w:r>
      <w:r w:rsidR="009A07BF">
        <w:rPr>
          <w:rFonts w:ascii="Times New Roman" w:hAnsi="Times New Roman"/>
          <w:sz w:val="28"/>
          <w:szCs w:val="28"/>
        </w:rPr>
        <w:t>ом</w:t>
      </w:r>
      <w:r w:rsidR="009A07BF" w:rsidRPr="003976D3">
        <w:rPr>
          <w:rFonts w:ascii="Times New Roman" w:hAnsi="Times New Roman"/>
          <w:sz w:val="28"/>
          <w:szCs w:val="28"/>
        </w:rPr>
        <w:t xml:space="preserve"> Президента РФ от 07.05.2018 № 204 «О национальных целях и стратегических задачах развития Российской Федерации на период до 2024 года» необходимо ускорить технологическое развитие Российской Федерации, увелич</w:t>
      </w:r>
      <w:r w:rsidR="009A07BF">
        <w:rPr>
          <w:rFonts w:ascii="Times New Roman" w:hAnsi="Times New Roman"/>
          <w:sz w:val="28"/>
          <w:szCs w:val="28"/>
        </w:rPr>
        <w:t>ить</w:t>
      </w:r>
      <w:r w:rsidR="009A07BF" w:rsidRPr="003976D3">
        <w:rPr>
          <w:rFonts w:ascii="Times New Roman" w:hAnsi="Times New Roman"/>
          <w:sz w:val="28"/>
          <w:szCs w:val="28"/>
        </w:rPr>
        <w:t xml:space="preserve"> количеств</w:t>
      </w:r>
      <w:r w:rsidR="009A07BF">
        <w:rPr>
          <w:rFonts w:ascii="Times New Roman" w:hAnsi="Times New Roman"/>
          <w:sz w:val="28"/>
          <w:szCs w:val="28"/>
        </w:rPr>
        <w:t>о</w:t>
      </w:r>
      <w:r w:rsidR="009A07BF" w:rsidRPr="003976D3">
        <w:rPr>
          <w:rFonts w:ascii="Times New Roman" w:hAnsi="Times New Roman"/>
          <w:sz w:val="28"/>
          <w:szCs w:val="28"/>
        </w:rPr>
        <w:t xml:space="preserve"> организаций, осуществляющих технологические инновации, до 50%, обеспечить присутствие Российской Федерации в числе пяти ведущих стран мира, осуществляющих научные исследования и разработки в областях, определяемых приоритетами научно-технологического развития. </w:t>
      </w:r>
      <w:r w:rsidR="009A07BF" w:rsidRPr="003976D3">
        <w:rPr>
          <w:rFonts w:ascii="Times New Roman" w:hAnsi="Times New Roman" w:cs="Times New Roman"/>
          <w:sz w:val="28"/>
          <w:szCs w:val="28"/>
        </w:rPr>
        <w:t>Инструментом достижения поставленных в Указе целей и задач стали национальные проекты. В сфере научно-технологического развития утвержден паспорт национального проекта «Наука».</w:t>
      </w:r>
    </w:p>
    <w:p w14:paraId="645E1CD0" w14:textId="03087E21" w:rsidR="00AC7471" w:rsidRDefault="006B48C5" w:rsidP="009A07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8C5">
        <w:rPr>
          <w:rFonts w:ascii="Times New Roman" w:hAnsi="Times New Roman" w:cs="Times New Roman"/>
          <w:sz w:val="28"/>
          <w:szCs w:val="28"/>
        </w:rPr>
        <w:t>Главн</w:t>
      </w:r>
      <w:r w:rsidR="00AC7471">
        <w:rPr>
          <w:rFonts w:ascii="Times New Roman" w:hAnsi="Times New Roman" w:cs="Times New Roman"/>
          <w:sz w:val="28"/>
          <w:szCs w:val="28"/>
        </w:rPr>
        <w:t>ым</w:t>
      </w:r>
      <w:r w:rsidRPr="006B48C5">
        <w:rPr>
          <w:rFonts w:ascii="Times New Roman" w:hAnsi="Times New Roman" w:cs="Times New Roman"/>
          <w:sz w:val="28"/>
          <w:szCs w:val="28"/>
        </w:rPr>
        <w:t xml:space="preserve"> преимущество</w:t>
      </w:r>
      <w:r w:rsidR="00AC7471">
        <w:rPr>
          <w:rFonts w:ascii="Times New Roman" w:hAnsi="Times New Roman" w:cs="Times New Roman"/>
          <w:sz w:val="28"/>
          <w:szCs w:val="28"/>
        </w:rPr>
        <w:t>м и спецификой</w:t>
      </w:r>
      <w:r w:rsidRPr="006B48C5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AC747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B48C5">
        <w:rPr>
          <w:rFonts w:ascii="Times New Roman" w:hAnsi="Times New Roman" w:cs="Times New Roman"/>
          <w:sz w:val="28"/>
          <w:szCs w:val="28"/>
        </w:rPr>
        <w:t xml:space="preserve">развитый сектор научных исследований, представленный </w:t>
      </w:r>
      <w:r w:rsidR="00AC7471">
        <w:rPr>
          <w:rFonts w:ascii="Times New Roman" w:hAnsi="Times New Roman" w:cs="Times New Roman"/>
          <w:sz w:val="28"/>
          <w:szCs w:val="28"/>
        </w:rPr>
        <w:t>высокой, даже по мировым меркам,</w:t>
      </w:r>
      <w:r w:rsidRPr="006B48C5">
        <w:rPr>
          <w:rFonts w:ascii="Times New Roman" w:hAnsi="Times New Roman" w:cs="Times New Roman"/>
          <w:sz w:val="28"/>
          <w:szCs w:val="28"/>
        </w:rPr>
        <w:t xml:space="preserve"> концентрацией научно-исследовательских институтов и образовательных организаций высшего образования: </w:t>
      </w:r>
      <w:r w:rsidR="00220C24" w:rsidRPr="006B48C5">
        <w:rPr>
          <w:rFonts w:ascii="Times New Roman" w:hAnsi="Times New Roman" w:cs="Times New Roman"/>
          <w:sz w:val="28"/>
          <w:szCs w:val="28"/>
        </w:rPr>
        <w:t xml:space="preserve">1 федеральный научный </w:t>
      </w:r>
      <w:r w:rsidR="00220C24" w:rsidRPr="006B48C5">
        <w:rPr>
          <w:rFonts w:ascii="Times New Roman" w:hAnsi="Times New Roman" w:cs="Times New Roman"/>
          <w:sz w:val="28"/>
          <w:szCs w:val="28"/>
        </w:rPr>
        <w:lastRenderedPageBreak/>
        <w:t>центр, 3 федеральных исследовательск</w:t>
      </w:r>
      <w:r w:rsidR="008A38B3" w:rsidRPr="006B48C5">
        <w:rPr>
          <w:rFonts w:ascii="Times New Roman" w:hAnsi="Times New Roman" w:cs="Times New Roman"/>
          <w:sz w:val="28"/>
          <w:szCs w:val="28"/>
        </w:rPr>
        <w:t>их центра</w:t>
      </w:r>
      <w:r w:rsidR="00220C24" w:rsidRPr="006B48C5">
        <w:rPr>
          <w:rFonts w:ascii="Times New Roman" w:hAnsi="Times New Roman" w:cs="Times New Roman"/>
          <w:sz w:val="28"/>
          <w:szCs w:val="28"/>
        </w:rPr>
        <w:t>, 32 научно-исследовательских институт</w:t>
      </w:r>
      <w:r w:rsidR="005928B1">
        <w:rPr>
          <w:rFonts w:ascii="Times New Roman" w:hAnsi="Times New Roman" w:cs="Times New Roman"/>
          <w:sz w:val="28"/>
          <w:szCs w:val="28"/>
        </w:rPr>
        <w:t>а</w:t>
      </w:r>
      <w:r w:rsidR="00220C24" w:rsidRPr="006B48C5">
        <w:rPr>
          <w:rFonts w:ascii="Times New Roman" w:hAnsi="Times New Roman" w:cs="Times New Roman"/>
          <w:sz w:val="28"/>
          <w:szCs w:val="28"/>
        </w:rPr>
        <w:t>, 1 национ</w:t>
      </w:r>
      <w:r w:rsidR="008A38B3" w:rsidRPr="006B48C5">
        <w:rPr>
          <w:rFonts w:ascii="Times New Roman" w:hAnsi="Times New Roman" w:cs="Times New Roman"/>
          <w:sz w:val="28"/>
          <w:szCs w:val="28"/>
        </w:rPr>
        <w:t>а</w:t>
      </w:r>
      <w:r w:rsidR="00220C24" w:rsidRPr="006B48C5">
        <w:rPr>
          <w:rFonts w:ascii="Times New Roman" w:hAnsi="Times New Roman" w:cs="Times New Roman"/>
          <w:sz w:val="28"/>
          <w:szCs w:val="28"/>
        </w:rPr>
        <w:t xml:space="preserve">льный медицинский исследовательский центр, </w:t>
      </w:r>
      <w:r w:rsidR="008A38B3" w:rsidRPr="006B48C5">
        <w:rPr>
          <w:rFonts w:ascii="Times New Roman" w:hAnsi="Times New Roman" w:cs="Times New Roman"/>
          <w:sz w:val="28"/>
          <w:szCs w:val="28"/>
        </w:rPr>
        <w:t xml:space="preserve">государственный научный центр вирусологии и биотехологии «Вектор», 24 образовательные организации высшего образования (далее </w:t>
      </w:r>
      <w:r w:rsidR="005928B1" w:rsidRPr="005928B1">
        <w:rPr>
          <w:rFonts w:ascii="Times New Roman" w:hAnsi="Times New Roman" w:cs="Times New Roman"/>
          <w:sz w:val="28"/>
          <w:szCs w:val="28"/>
        </w:rPr>
        <w:t>–</w:t>
      </w:r>
      <w:r w:rsidR="008A38B3" w:rsidRPr="006B48C5">
        <w:rPr>
          <w:rFonts w:ascii="Times New Roman" w:hAnsi="Times New Roman" w:cs="Times New Roman"/>
          <w:sz w:val="28"/>
          <w:szCs w:val="28"/>
        </w:rPr>
        <w:t xml:space="preserve"> вузы) и 6 ф</w:t>
      </w:r>
      <w:r w:rsidR="00220C24" w:rsidRPr="006B48C5">
        <w:rPr>
          <w:rFonts w:ascii="Times New Roman" w:hAnsi="Times New Roman" w:cs="Times New Roman"/>
          <w:sz w:val="28"/>
          <w:szCs w:val="28"/>
        </w:rPr>
        <w:t>и</w:t>
      </w:r>
      <w:r w:rsidR="005928B1">
        <w:rPr>
          <w:rFonts w:ascii="Times New Roman" w:hAnsi="Times New Roman" w:cs="Times New Roman"/>
          <w:sz w:val="28"/>
          <w:szCs w:val="28"/>
        </w:rPr>
        <w:t xml:space="preserve">лиалов вузов. </w:t>
      </w:r>
    </w:p>
    <w:p w14:paraId="584CBD9C" w14:textId="51CAE4D1" w:rsidR="00484465" w:rsidRDefault="005928B1" w:rsidP="003B0B3D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Научно-образовательный потенциал </w:t>
      </w:r>
      <w:r w:rsidR="00717513">
        <w:rPr>
          <w:rFonts w:ascii="Times New Roman" w:hAnsi="Times New Roman" w:cs="Times New Roman"/>
          <w:sz w:val="28"/>
          <w:szCs w:val="28"/>
        </w:rPr>
        <w:t>стал</w:t>
      </w:r>
      <w:r w:rsidR="00AC7471">
        <w:rPr>
          <w:rFonts w:ascii="Times New Roman" w:hAnsi="Times New Roman" w:cs="Times New Roman"/>
          <w:sz w:val="28"/>
          <w:szCs w:val="28"/>
        </w:rPr>
        <w:t xml:space="preserve"> </w:t>
      </w:r>
      <w:r w:rsidR="00717513">
        <w:rPr>
          <w:rFonts w:ascii="Times New Roman" w:hAnsi="Times New Roman" w:cs="Times New Roman"/>
          <w:sz w:val="28"/>
          <w:szCs w:val="28"/>
        </w:rPr>
        <w:t>основой</w:t>
      </w:r>
      <w:r w:rsidR="00AC7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инновационно</w:t>
      </w:r>
      <w:r w:rsidR="00AC747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AC747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FF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17513">
        <w:rPr>
          <w:rFonts w:ascii="Times New Roman" w:hAnsi="Times New Roman" w:cs="Times New Roman"/>
          <w:sz w:val="28"/>
          <w:szCs w:val="28"/>
        </w:rPr>
        <w:t xml:space="preserve">, а </w:t>
      </w:r>
      <w:r w:rsidR="00717513">
        <w:rPr>
          <w:rFonts w:ascii="Times New Roman" w:eastAsia="Times New Roman" w:hAnsi="Times New Roman"/>
          <w:sz w:val="28"/>
          <w:szCs w:val="28"/>
        </w:rPr>
        <w:t>важнейшим</w:t>
      </w:r>
      <w:r w:rsidR="00717513" w:rsidRPr="008C25B0">
        <w:rPr>
          <w:rFonts w:ascii="Times New Roman" w:eastAsia="Times New Roman" w:hAnsi="Times New Roman"/>
          <w:sz w:val="28"/>
          <w:szCs w:val="28"/>
        </w:rPr>
        <w:t xml:space="preserve"> приоритетн</w:t>
      </w:r>
      <w:r w:rsidR="00717513">
        <w:rPr>
          <w:rFonts w:ascii="Times New Roman" w:eastAsia="Times New Roman" w:hAnsi="Times New Roman"/>
          <w:sz w:val="28"/>
          <w:szCs w:val="28"/>
        </w:rPr>
        <w:t>ым</w:t>
      </w:r>
      <w:r w:rsidR="00717513" w:rsidRPr="008C25B0">
        <w:rPr>
          <w:rFonts w:ascii="Times New Roman" w:eastAsia="Times New Roman" w:hAnsi="Times New Roman"/>
          <w:sz w:val="28"/>
          <w:szCs w:val="28"/>
        </w:rPr>
        <w:t xml:space="preserve"> направление</w:t>
      </w:r>
      <w:r w:rsidR="00717513">
        <w:rPr>
          <w:rFonts w:ascii="Times New Roman" w:eastAsia="Times New Roman" w:hAnsi="Times New Roman"/>
          <w:sz w:val="28"/>
          <w:szCs w:val="28"/>
        </w:rPr>
        <w:t>м</w:t>
      </w:r>
      <w:r w:rsidR="00717513" w:rsidRPr="008C25B0">
        <w:rPr>
          <w:rFonts w:ascii="Times New Roman" w:eastAsia="Times New Roman" w:hAnsi="Times New Roman"/>
          <w:sz w:val="28"/>
          <w:szCs w:val="28"/>
        </w:rPr>
        <w:t xml:space="preserve"> инновационной политики Новосибирской области </w:t>
      </w:r>
      <w:r w:rsidR="00F656EB">
        <w:rPr>
          <w:rFonts w:ascii="Times New Roman" w:eastAsia="Times New Roman" w:hAnsi="Times New Roman"/>
          <w:sz w:val="28"/>
          <w:szCs w:val="28"/>
        </w:rPr>
        <w:t>является</w:t>
      </w:r>
      <w:r w:rsidR="00717513">
        <w:rPr>
          <w:rFonts w:ascii="Times New Roman" w:eastAsia="Times New Roman" w:hAnsi="Times New Roman"/>
          <w:sz w:val="28"/>
          <w:szCs w:val="28"/>
        </w:rPr>
        <w:t xml:space="preserve"> создание и р</w:t>
      </w:r>
      <w:r w:rsidR="00717513" w:rsidRPr="008C25B0">
        <w:rPr>
          <w:rFonts w:ascii="Times New Roman" w:eastAsia="Times New Roman" w:hAnsi="Times New Roman"/>
          <w:sz w:val="28"/>
          <w:szCs w:val="28"/>
        </w:rPr>
        <w:t>азвитие</w:t>
      </w:r>
      <w:r w:rsidR="00717513">
        <w:rPr>
          <w:rFonts w:ascii="Times New Roman" w:eastAsia="Times New Roman" w:hAnsi="Times New Roman"/>
          <w:sz w:val="28"/>
          <w:szCs w:val="28"/>
        </w:rPr>
        <w:t xml:space="preserve"> инновационной инфраструктуры</w:t>
      </w:r>
      <w:r w:rsidR="00F656EB">
        <w:rPr>
          <w:rFonts w:ascii="Times New Roman" w:eastAsia="Times New Roman" w:hAnsi="Times New Roman"/>
          <w:sz w:val="28"/>
          <w:szCs w:val="28"/>
        </w:rPr>
        <w:t xml:space="preserve"> и стимулирование инновационной деятельности в регионе.</w:t>
      </w:r>
      <w:r w:rsidR="00717513">
        <w:rPr>
          <w:rFonts w:ascii="Times New Roman" w:eastAsia="Times New Roman" w:hAnsi="Times New Roman"/>
          <w:sz w:val="28"/>
          <w:szCs w:val="28"/>
        </w:rPr>
        <w:t xml:space="preserve"> </w:t>
      </w:r>
      <w:r w:rsidR="00970108">
        <w:rPr>
          <w:rFonts w:ascii="Times New Roman" w:eastAsia="Times New Roman" w:hAnsi="Times New Roman"/>
          <w:sz w:val="28"/>
          <w:szCs w:val="28"/>
        </w:rPr>
        <w:t>О</w:t>
      </w:r>
      <w:r w:rsidR="00970108" w:rsidRPr="00970108">
        <w:rPr>
          <w:rFonts w:ascii="Times New Roman" w:eastAsia="Times New Roman" w:hAnsi="Times New Roman"/>
          <w:sz w:val="28"/>
          <w:szCs w:val="28"/>
        </w:rPr>
        <w:t xml:space="preserve">дним из инструментов, стимулирующих инновационные процессы и развитие инфраструктуры с использованием </w:t>
      </w:r>
      <w:r w:rsidR="004C56C4">
        <w:rPr>
          <w:rFonts w:ascii="Times New Roman" w:eastAsia="Times New Roman" w:hAnsi="Times New Roman"/>
          <w:sz w:val="28"/>
          <w:szCs w:val="28"/>
        </w:rPr>
        <w:t xml:space="preserve">в том числе </w:t>
      </w:r>
      <w:r w:rsidR="00970108" w:rsidRPr="00970108">
        <w:rPr>
          <w:rFonts w:ascii="Times New Roman" w:eastAsia="Times New Roman" w:hAnsi="Times New Roman"/>
          <w:sz w:val="28"/>
          <w:szCs w:val="28"/>
        </w:rPr>
        <w:t xml:space="preserve">государственно-частного </w:t>
      </w:r>
      <w:r w:rsidR="00C6638F">
        <w:rPr>
          <w:rFonts w:ascii="Times New Roman" w:eastAsia="Times New Roman" w:hAnsi="Times New Roman"/>
          <w:sz w:val="28"/>
          <w:szCs w:val="28"/>
        </w:rPr>
        <w:t>сотрудничества</w:t>
      </w:r>
      <w:r w:rsidR="00970108">
        <w:rPr>
          <w:rFonts w:ascii="Times New Roman" w:eastAsia="Times New Roman" w:hAnsi="Times New Roman"/>
          <w:sz w:val="28"/>
          <w:szCs w:val="28"/>
        </w:rPr>
        <w:t>,</w:t>
      </w:r>
      <w:r w:rsidR="004C56C4">
        <w:rPr>
          <w:rFonts w:ascii="Times New Roman" w:eastAsia="Times New Roman" w:hAnsi="Times New Roman"/>
          <w:sz w:val="28"/>
          <w:szCs w:val="28"/>
        </w:rPr>
        <w:t xml:space="preserve"> являются и</w:t>
      </w:r>
      <w:r w:rsidR="00970108" w:rsidRPr="00970108">
        <w:rPr>
          <w:rFonts w:ascii="Times New Roman" w:eastAsia="Times New Roman" w:hAnsi="Times New Roman"/>
          <w:sz w:val="28"/>
          <w:szCs w:val="28"/>
        </w:rPr>
        <w:t>нституты развития</w:t>
      </w:r>
      <w:r w:rsidR="004C56C4">
        <w:rPr>
          <w:rFonts w:ascii="Times New Roman" w:eastAsia="Times New Roman" w:hAnsi="Times New Roman"/>
          <w:sz w:val="28"/>
          <w:szCs w:val="28"/>
        </w:rPr>
        <w:t>.</w:t>
      </w:r>
      <w:r w:rsidR="00970108" w:rsidRPr="00970108">
        <w:rPr>
          <w:rFonts w:ascii="Times New Roman" w:eastAsia="Times New Roman" w:hAnsi="Times New Roman"/>
          <w:sz w:val="28"/>
          <w:szCs w:val="28"/>
        </w:rPr>
        <w:t xml:space="preserve"> </w:t>
      </w:r>
      <w:r w:rsidR="004C56C4">
        <w:rPr>
          <w:rFonts w:ascii="Times New Roman" w:eastAsia="Times New Roman" w:hAnsi="Times New Roman"/>
          <w:sz w:val="28"/>
          <w:szCs w:val="28"/>
        </w:rPr>
        <w:t>В Новосибирской</w:t>
      </w:r>
      <w:r w:rsidR="005D0DC1">
        <w:rPr>
          <w:rFonts w:ascii="Times New Roman" w:eastAsia="Times New Roman" w:hAnsi="Times New Roman"/>
          <w:sz w:val="28"/>
          <w:szCs w:val="28"/>
        </w:rPr>
        <w:t xml:space="preserve"> област</w:t>
      </w:r>
      <w:r w:rsidR="004C56C4">
        <w:rPr>
          <w:rFonts w:ascii="Times New Roman" w:eastAsia="Times New Roman" w:hAnsi="Times New Roman"/>
          <w:sz w:val="28"/>
          <w:szCs w:val="28"/>
        </w:rPr>
        <w:t>и</w:t>
      </w:r>
      <w:r w:rsidR="005D0DC1">
        <w:rPr>
          <w:rFonts w:ascii="Times New Roman" w:eastAsia="Times New Roman" w:hAnsi="Times New Roman"/>
          <w:sz w:val="28"/>
          <w:szCs w:val="28"/>
        </w:rPr>
        <w:t xml:space="preserve"> </w:t>
      </w:r>
      <w:r w:rsidR="00490902">
        <w:rPr>
          <w:rFonts w:ascii="Times New Roman" w:eastAsia="Times New Roman" w:hAnsi="Times New Roman"/>
          <w:sz w:val="28"/>
          <w:szCs w:val="28"/>
        </w:rPr>
        <w:t>д</w:t>
      </w:r>
      <w:r w:rsidR="00490902" w:rsidRPr="0014165A">
        <w:rPr>
          <w:rFonts w:ascii="Times New Roman" w:eastAsia="Times New Roman" w:hAnsi="Times New Roman" w:cs="Times New Roman"/>
          <w:sz w:val="28"/>
          <w:szCs w:val="28"/>
        </w:rPr>
        <w:t>ействует и развивается региональна</w:t>
      </w:r>
      <w:r w:rsidR="0049090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490902">
        <w:rPr>
          <w:rFonts w:ascii="Times New Roman" w:eastAsia="Times New Roman" w:hAnsi="Times New Roman"/>
          <w:sz w:val="28"/>
          <w:szCs w:val="28"/>
        </w:rPr>
        <w:t xml:space="preserve">сеть </w:t>
      </w:r>
      <w:r w:rsidR="00484465">
        <w:rPr>
          <w:rFonts w:ascii="Times New Roman" w:eastAsia="Times New Roman" w:hAnsi="Times New Roman"/>
          <w:sz w:val="28"/>
          <w:szCs w:val="28"/>
        </w:rPr>
        <w:t>институтов развития</w:t>
      </w:r>
      <w:r w:rsidR="005D0DC1">
        <w:rPr>
          <w:rFonts w:ascii="Times New Roman" w:eastAsia="Times New Roman" w:hAnsi="Times New Roman"/>
          <w:sz w:val="28"/>
          <w:szCs w:val="28"/>
        </w:rPr>
        <w:t>: технопарки</w:t>
      </w:r>
      <w:r w:rsidR="006F5FC1">
        <w:rPr>
          <w:rFonts w:ascii="Times New Roman" w:eastAsia="Times New Roman" w:hAnsi="Times New Roman"/>
          <w:sz w:val="28"/>
          <w:szCs w:val="28"/>
        </w:rPr>
        <w:t xml:space="preserve"> (Академпарк, </w:t>
      </w:r>
      <w:r w:rsidR="006F5FC1" w:rsidRPr="00D706D3">
        <w:rPr>
          <w:rFonts w:ascii="Times New Roman" w:hAnsi="Times New Roman" w:cs="Times New Roman"/>
          <w:sz w:val="28"/>
          <w:szCs w:val="28"/>
        </w:rPr>
        <w:t>АО «УК «Биотехнопарк»</w:t>
      </w:r>
      <w:r w:rsidR="006F5FC1">
        <w:rPr>
          <w:rFonts w:ascii="Times New Roman" w:eastAsia="Times New Roman" w:hAnsi="Times New Roman"/>
          <w:sz w:val="28"/>
          <w:szCs w:val="28"/>
        </w:rPr>
        <w:t>, АО «ИМТЦ»</w:t>
      </w:r>
      <w:r w:rsidR="00484465">
        <w:rPr>
          <w:rFonts w:ascii="Times New Roman" w:eastAsia="Times New Roman" w:hAnsi="Times New Roman"/>
          <w:sz w:val="28"/>
          <w:szCs w:val="28"/>
        </w:rPr>
        <w:t>)</w:t>
      </w:r>
      <w:r w:rsidR="005D0DC1">
        <w:rPr>
          <w:rFonts w:ascii="Times New Roman" w:eastAsia="Times New Roman" w:hAnsi="Times New Roman"/>
          <w:sz w:val="28"/>
          <w:szCs w:val="28"/>
        </w:rPr>
        <w:t xml:space="preserve">, </w:t>
      </w:r>
      <w:r w:rsidR="00970108">
        <w:rPr>
          <w:rFonts w:ascii="Times New Roman" w:eastAsia="Times New Roman" w:hAnsi="Times New Roman"/>
          <w:sz w:val="28"/>
          <w:szCs w:val="28"/>
        </w:rPr>
        <w:t>бизнес-инкубаторы,</w:t>
      </w:r>
      <w:r w:rsidR="00484465">
        <w:rPr>
          <w:rFonts w:ascii="Times New Roman" w:eastAsia="Times New Roman" w:hAnsi="Times New Roman"/>
          <w:sz w:val="28"/>
          <w:szCs w:val="28"/>
        </w:rPr>
        <w:t xml:space="preserve"> региональные учреждения (</w:t>
      </w:r>
      <w:r w:rsidR="005C24BE" w:rsidRPr="002F150F">
        <w:rPr>
          <w:rFonts w:ascii="Times New Roman" w:hAnsi="Times New Roman"/>
          <w:sz w:val="28"/>
          <w:szCs w:val="28"/>
        </w:rPr>
        <w:t>ГАУ НСО «Новосибирский областной инновационный фонд»</w:t>
      </w:r>
      <w:r w:rsidR="005C24BE">
        <w:rPr>
          <w:rFonts w:ascii="Times New Roman" w:hAnsi="Times New Roman"/>
          <w:sz w:val="28"/>
          <w:szCs w:val="28"/>
        </w:rPr>
        <w:t>,</w:t>
      </w:r>
      <w:r w:rsidR="005C24BE" w:rsidRPr="005C24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C24BE" w:rsidRPr="000A29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НО </w:t>
      </w:r>
      <w:r w:rsidR="005C24BE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5C24BE" w:rsidRPr="000A2950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Фонд содействия развитию венчурных инвестиций в малые предприятия в научно-технической сфере Новосибирской области</w:t>
      </w:r>
      <w:r w:rsidR="005C24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», </w:t>
      </w:r>
      <w:r w:rsidR="005C24BE" w:rsidRPr="0014165A">
        <w:rPr>
          <w:rFonts w:ascii="Times New Roman" w:eastAsia="Times New Roman" w:hAnsi="Times New Roman" w:cs="Times New Roman"/>
          <w:sz w:val="28"/>
          <w:szCs w:val="28"/>
        </w:rPr>
        <w:t>«Фонд развития малого и среднего предпринимательства Новосибирской области</w:t>
      </w:r>
      <w:r w:rsidR="005C24BE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5C24BE" w:rsidRPr="005C2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4BE" w:rsidRPr="000F197C">
        <w:rPr>
          <w:rFonts w:ascii="Times New Roman" w:eastAsia="Times New Roman" w:hAnsi="Times New Roman" w:cs="Times New Roman"/>
          <w:sz w:val="28"/>
          <w:szCs w:val="28"/>
        </w:rPr>
        <w:t>Фонд поддержки молодежных инициатив Новосибирской области</w:t>
      </w:r>
      <w:r w:rsidR="005C24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C24BE" w:rsidRPr="000F1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4BE" w:rsidRPr="0014165A">
        <w:rPr>
          <w:rFonts w:ascii="Times New Roman" w:eastAsia="Times New Roman" w:hAnsi="Times New Roman" w:cs="Times New Roman"/>
          <w:sz w:val="28"/>
          <w:szCs w:val="28"/>
        </w:rPr>
        <w:t>«Агентство инвестиционного развития Новосибирской области»</w:t>
      </w:r>
      <w:r w:rsidR="00DB1EA3">
        <w:rPr>
          <w:rFonts w:ascii="Times New Roman" w:eastAsia="Times New Roman" w:hAnsi="Times New Roman" w:cs="Times New Roman"/>
          <w:sz w:val="28"/>
          <w:szCs w:val="28"/>
        </w:rPr>
        <w:t>)</w:t>
      </w:r>
      <w:r w:rsidR="005C24BE" w:rsidRPr="0014165A">
        <w:rPr>
          <w:rFonts w:ascii="Times New Roman" w:eastAsia="Times New Roman" w:hAnsi="Times New Roman" w:cs="Times New Roman"/>
          <w:sz w:val="28"/>
          <w:szCs w:val="28"/>
        </w:rPr>
        <w:t>, организации банковского сектора</w:t>
      </w:r>
      <w:r w:rsidR="005C24BE">
        <w:rPr>
          <w:rFonts w:ascii="Times New Roman" w:eastAsia="Times New Roman" w:hAnsi="Times New Roman"/>
          <w:sz w:val="28"/>
          <w:szCs w:val="28"/>
        </w:rPr>
        <w:t>.</w:t>
      </w:r>
      <w:r w:rsidR="0048446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F060286" w14:textId="3D3F6779" w:rsidR="00847B10" w:rsidRDefault="008713D4" w:rsidP="003B0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Показательно, что Новосибирская область последние 3 года стабильно входит в группу </w:t>
      </w:r>
      <w:r w:rsidR="00D32499">
        <w:rPr>
          <w:rFonts w:ascii="Times New Roman" w:hAnsi="Times New Roman" w:cs="Times New Roman"/>
          <w:sz w:val="28"/>
          <w:szCs w:val="28"/>
        </w:rPr>
        <w:t>регионов «</w:t>
      </w:r>
      <w:r>
        <w:rPr>
          <w:rFonts w:ascii="Times New Roman" w:hAnsi="Times New Roman" w:cs="Times New Roman"/>
          <w:sz w:val="28"/>
          <w:szCs w:val="28"/>
        </w:rPr>
        <w:t>сильны</w:t>
      </w:r>
      <w:r w:rsidR="00D3249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инноватор</w:t>
      </w:r>
      <w:r w:rsidR="00D32499">
        <w:rPr>
          <w:rFonts w:ascii="Times New Roman" w:hAnsi="Times New Roman" w:cs="Times New Roman"/>
          <w:sz w:val="28"/>
          <w:szCs w:val="28"/>
        </w:rPr>
        <w:t>ы»</w:t>
      </w:r>
      <w:r>
        <w:rPr>
          <w:rFonts w:ascii="Times New Roman" w:hAnsi="Times New Roman" w:cs="Times New Roman"/>
          <w:sz w:val="28"/>
          <w:szCs w:val="28"/>
        </w:rPr>
        <w:t xml:space="preserve"> по оценке инновационно</w:t>
      </w:r>
      <w:r w:rsidR="00A8285E">
        <w:rPr>
          <w:rFonts w:ascii="Times New Roman" w:hAnsi="Times New Roman" w:cs="Times New Roman"/>
          <w:sz w:val="28"/>
          <w:szCs w:val="28"/>
        </w:rPr>
        <w:t>го развития</w:t>
      </w:r>
      <w:r>
        <w:rPr>
          <w:rFonts w:ascii="Times New Roman" w:hAnsi="Times New Roman" w:cs="Times New Roman"/>
          <w:sz w:val="28"/>
          <w:szCs w:val="28"/>
        </w:rPr>
        <w:t xml:space="preserve"> регионов, проводимой Ассоциацией инновационных регионов России. Кроме того, именно Новосибирская область совместно с Томской областью были выбраны министерством экономического развития Российской Федерации </w:t>
      </w:r>
      <w:r w:rsidR="00A8285E">
        <w:rPr>
          <w:rFonts w:ascii="Times New Roman" w:hAnsi="Times New Roman" w:cs="Times New Roman"/>
          <w:sz w:val="28"/>
          <w:szCs w:val="28"/>
        </w:rPr>
        <w:t xml:space="preserve">как пилотные регионы для разработки </w:t>
      </w:r>
      <w:r w:rsidR="00867D77">
        <w:rPr>
          <w:rFonts w:ascii="Times New Roman" w:hAnsi="Times New Roman"/>
          <w:sz w:val="28"/>
          <w:szCs w:val="28"/>
        </w:rPr>
        <w:t xml:space="preserve">типовых моделей развития территорий </w:t>
      </w:r>
      <w:r w:rsidR="00867D77">
        <w:rPr>
          <w:rFonts w:ascii="Times New Roman" w:hAnsi="Times New Roman"/>
          <w:sz w:val="28"/>
          <w:szCs w:val="28"/>
        </w:rPr>
        <w:br/>
        <w:t xml:space="preserve">с высокой концентрацией исследований и разработок, инновационной инфраструктуры и производства.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BF32EC">
        <w:rPr>
          <w:rFonts w:ascii="Times New Roman" w:hAnsi="Times New Roman" w:cs="Times New Roman"/>
          <w:sz w:val="28"/>
          <w:szCs w:val="28"/>
        </w:rPr>
        <w:t xml:space="preserve">то </w:t>
      </w:r>
      <w:r w:rsidR="004112EF">
        <w:rPr>
          <w:rFonts w:ascii="Times New Roman" w:hAnsi="Times New Roman" w:cs="Times New Roman"/>
          <w:sz w:val="28"/>
          <w:szCs w:val="28"/>
        </w:rPr>
        <w:t>свидетельствует о целесообразности и необходимости активного вовлечения Новосибирской области в реализацию научно-технологического развития страны</w:t>
      </w:r>
      <w:r w:rsidR="00BF32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8799CA" w14:textId="4113AD0F" w:rsidR="003644B8" w:rsidRPr="006D58BE" w:rsidRDefault="003644B8" w:rsidP="00B5770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76D3">
        <w:rPr>
          <w:rFonts w:ascii="Times New Roman" w:hAnsi="Times New Roman" w:cs="Times New Roman"/>
          <w:sz w:val="28"/>
          <w:szCs w:val="28"/>
        </w:rPr>
        <w:t>Региональная повестка научной и инновационной политики сформирована с учетом ключевых документов, принятых на федеральном уровне и регулирующих данную сферу</w:t>
      </w:r>
      <w:r w:rsidRPr="003976D3"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>с учетом</w:t>
      </w:r>
      <w:r w:rsidRPr="003976D3">
        <w:rPr>
          <w:rFonts w:ascii="Times New Roman" w:hAnsi="Times New Roman"/>
          <w:sz w:val="28"/>
          <w:szCs w:val="28"/>
        </w:rPr>
        <w:t xml:space="preserve"> имеющ</w:t>
      </w:r>
      <w:r>
        <w:rPr>
          <w:rFonts w:ascii="Times New Roman" w:hAnsi="Times New Roman"/>
          <w:sz w:val="28"/>
          <w:szCs w:val="28"/>
        </w:rPr>
        <w:t>егося</w:t>
      </w:r>
      <w:r w:rsidRPr="003976D3">
        <w:rPr>
          <w:rFonts w:ascii="Times New Roman" w:hAnsi="Times New Roman"/>
          <w:sz w:val="28"/>
          <w:szCs w:val="28"/>
        </w:rPr>
        <w:t xml:space="preserve"> потенциал</w:t>
      </w:r>
      <w:r>
        <w:rPr>
          <w:rFonts w:ascii="Times New Roman" w:hAnsi="Times New Roman"/>
          <w:sz w:val="28"/>
          <w:szCs w:val="28"/>
        </w:rPr>
        <w:t>а</w:t>
      </w:r>
      <w:r w:rsidRPr="003976D3">
        <w:rPr>
          <w:rFonts w:ascii="Times New Roman" w:hAnsi="Times New Roman"/>
          <w:sz w:val="28"/>
          <w:szCs w:val="28"/>
        </w:rPr>
        <w:t xml:space="preserve"> в указанной сфере</w:t>
      </w:r>
      <w:r>
        <w:rPr>
          <w:rFonts w:ascii="Times New Roman" w:hAnsi="Times New Roman"/>
          <w:sz w:val="28"/>
          <w:szCs w:val="28"/>
        </w:rPr>
        <w:t>. В</w:t>
      </w:r>
      <w:r w:rsidRPr="003976D3">
        <w:rPr>
          <w:rFonts w:ascii="Times New Roman" w:hAnsi="Times New Roman"/>
          <w:sz w:val="28"/>
          <w:szCs w:val="28"/>
        </w:rPr>
        <w:t xml:space="preserve"> Стратегии</w:t>
      </w:r>
      <w:r w:rsidRPr="003976D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Новосибирской области</w:t>
      </w:r>
      <w:r w:rsidRPr="003976D3">
        <w:rPr>
          <w:rFonts w:ascii="Times New Roman" w:hAnsi="Times New Roman"/>
          <w:sz w:val="28"/>
          <w:szCs w:val="28"/>
        </w:rPr>
        <w:t xml:space="preserve"> (далее – Стратегия СЭР)</w:t>
      </w:r>
      <w:r w:rsidRPr="003976D3">
        <w:rPr>
          <w:rFonts w:ascii="Times New Roman" w:hAnsi="Times New Roman" w:cs="Times New Roman"/>
          <w:sz w:val="28"/>
          <w:szCs w:val="28"/>
        </w:rPr>
        <w:t>, утвержденной</w:t>
      </w:r>
      <w:r w:rsidRPr="006C750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Новосибирской области от 19.03.2019 № 105-п</w:t>
      </w:r>
      <w:r>
        <w:rPr>
          <w:rFonts w:ascii="Times New Roman" w:hAnsi="Times New Roman"/>
          <w:sz w:val="28"/>
          <w:szCs w:val="28"/>
        </w:rPr>
        <w:t>,</w:t>
      </w:r>
      <w:r w:rsidRPr="006C7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одна из стратегических целей</w:t>
      </w:r>
      <w:r w:rsidRPr="00AF7440">
        <w:rPr>
          <w:rFonts w:ascii="Times New Roman" w:hAnsi="Times New Roman"/>
          <w:sz w:val="28"/>
          <w:szCs w:val="28"/>
        </w:rPr>
        <w:t xml:space="preserve"> </w:t>
      </w:r>
      <w:r w:rsidRPr="00DD31A1">
        <w:rPr>
          <w:rFonts w:ascii="Times New Roman" w:hAnsi="Times New Roman" w:cs="Times New Roman"/>
          <w:sz w:val="28"/>
          <w:szCs w:val="28"/>
        </w:rPr>
        <w:t>определена</w:t>
      </w:r>
      <w:r>
        <w:rPr>
          <w:rFonts w:ascii="Times New Roman" w:hAnsi="Times New Roman"/>
          <w:sz w:val="28"/>
          <w:szCs w:val="28"/>
        </w:rPr>
        <w:t xml:space="preserve"> как</w:t>
      </w:r>
      <w:r w:rsidRPr="00DD31A1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 w:rsidRPr="006D58BE">
        <w:rPr>
          <w:rFonts w:ascii="Times New Roman" w:hAnsi="Times New Roman" w:cs="Times New Roman"/>
          <w:sz w:val="28"/>
          <w:szCs w:val="28"/>
        </w:rPr>
        <w:t xml:space="preserve">перехода к </w:t>
      </w:r>
      <w:r w:rsidR="00B5770C">
        <w:rPr>
          <w:rFonts w:ascii="Times New Roman" w:hAnsi="Times New Roman" w:cs="Times New Roman"/>
          <w:sz w:val="28"/>
          <w:szCs w:val="28"/>
        </w:rPr>
        <w:t>«</w:t>
      </w:r>
      <w:r w:rsidRPr="006D58BE">
        <w:rPr>
          <w:rFonts w:ascii="Times New Roman" w:hAnsi="Times New Roman" w:cs="Times New Roman"/>
          <w:sz w:val="28"/>
          <w:szCs w:val="28"/>
        </w:rPr>
        <w:t>экономике знаний</w:t>
      </w:r>
      <w:r w:rsidR="00B5770C">
        <w:rPr>
          <w:rFonts w:ascii="Times New Roman" w:hAnsi="Times New Roman" w:cs="Times New Roman"/>
          <w:sz w:val="28"/>
          <w:szCs w:val="28"/>
        </w:rPr>
        <w:t>»</w:t>
      </w:r>
      <w:r w:rsidRPr="006D58BE">
        <w:rPr>
          <w:rFonts w:ascii="Times New Roman" w:hAnsi="Times New Roman" w:cs="Times New Roman"/>
          <w:sz w:val="28"/>
          <w:szCs w:val="28"/>
        </w:rPr>
        <w:t>, становление Новосибирской области как центра науки, инноваций и высоких технологий мирового уровня, обусл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58BE">
        <w:rPr>
          <w:rFonts w:ascii="Times New Roman" w:hAnsi="Times New Roman" w:cs="Times New Roman"/>
          <w:sz w:val="28"/>
          <w:szCs w:val="28"/>
        </w:rPr>
        <w:t>вливающего динамичный рост экономики и создание благоприятных условий для развития человеческого капитала.</w:t>
      </w:r>
    </w:p>
    <w:p w14:paraId="73557CE3" w14:textId="18A168D6" w:rsidR="0063151D" w:rsidRPr="005B233B" w:rsidRDefault="00766ABE" w:rsidP="00630DFD">
      <w:pPr>
        <w:pStyle w:val="ConsPlusNormal"/>
        <w:ind w:firstLine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8352FD">
        <w:rPr>
          <w:rFonts w:ascii="Times New Roman" w:hAnsi="Times New Roman" w:cs="Times New Roman"/>
          <w:sz w:val="28"/>
          <w:szCs w:val="28"/>
        </w:rPr>
        <w:t>Новосибирские ученые составляют 5% всего российского научного сообщества и почти половину числа ученых Сибир</w:t>
      </w:r>
      <w:r w:rsidR="006A5F7C">
        <w:rPr>
          <w:rFonts w:ascii="Times New Roman" w:hAnsi="Times New Roman" w:cs="Times New Roman"/>
          <w:sz w:val="28"/>
          <w:szCs w:val="28"/>
        </w:rPr>
        <w:t>ского Ф</w:t>
      </w:r>
      <w:r w:rsidR="00B5770C">
        <w:rPr>
          <w:rFonts w:ascii="Times New Roman" w:hAnsi="Times New Roman" w:cs="Times New Roman"/>
          <w:sz w:val="28"/>
          <w:szCs w:val="28"/>
        </w:rPr>
        <w:t>едерального округа</w:t>
      </w:r>
      <w:r w:rsidRPr="008352FD">
        <w:rPr>
          <w:rFonts w:ascii="Times New Roman" w:hAnsi="Times New Roman" w:cs="Times New Roman"/>
          <w:sz w:val="28"/>
          <w:szCs w:val="28"/>
        </w:rPr>
        <w:t xml:space="preserve">. Цитируемость научных публикаций новосибирских исследователей в среднем в 2-3 раза выше средних показателей соседних регионов. </w:t>
      </w:r>
      <w:r w:rsidR="006A5F7C">
        <w:rPr>
          <w:rFonts w:ascii="Times New Roman" w:hAnsi="Times New Roman" w:cs="Times New Roman"/>
          <w:sz w:val="28"/>
          <w:szCs w:val="28"/>
        </w:rPr>
        <w:t xml:space="preserve">По </w:t>
      </w:r>
      <w:r w:rsidR="0063151D" w:rsidRPr="008352FD">
        <w:rPr>
          <w:rFonts w:ascii="Times New Roman" w:eastAsia="Times New Roman" w:hAnsi="Times New Roman"/>
          <w:sz w:val="28"/>
          <w:szCs w:val="28"/>
          <w:lang w:eastAsia="en-US"/>
        </w:rPr>
        <w:t>затрат</w:t>
      </w:r>
      <w:r w:rsidR="006A5F7C">
        <w:rPr>
          <w:rFonts w:ascii="Times New Roman" w:eastAsia="Times New Roman" w:hAnsi="Times New Roman"/>
          <w:sz w:val="28"/>
          <w:szCs w:val="28"/>
          <w:lang w:eastAsia="en-US"/>
        </w:rPr>
        <w:t>ам</w:t>
      </w:r>
      <w:r w:rsidR="0063151D" w:rsidRPr="008352FD">
        <w:rPr>
          <w:rFonts w:ascii="Times New Roman" w:eastAsia="Times New Roman" w:hAnsi="Times New Roman"/>
          <w:sz w:val="28"/>
          <w:szCs w:val="28"/>
          <w:lang w:eastAsia="en-US"/>
        </w:rPr>
        <w:t xml:space="preserve"> на научные </w:t>
      </w:r>
      <w:r w:rsidR="0063151D" w:rsidRPr="008352FD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исследования и опытно-конструкторские разработки (далее – НИОКР)</w:t>
      </w:r>
      <w:r w:rsidR="006A5F7C">
        <w:rPr>
          <w:rFonts w:ascii="Times New Roman" w:eastAsia="Times New Roman" w:hAnsi="Times New Roman"/>
          <w:sz w:val="28"/>
          <w:szCs w:val="28"/>
          <w:lang w:eastAsia="en-US"/>
        </w:rPr>
        <w:t xml:space="preserve"> Новосибирская область</w:t>
      </w:r>
      <w:r w:rsidR="0063151D" w:rsidRPr="008352F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6A5F7C">
        <w:rPr>
          <w:rFonts w:ascii="Times New Roman" w:eastAsia="Times New Roman" w:hAnsi="Times New Roman"/>
          <w:sz w:val="28"/>
          <w:szCs w:val="28"/>
          <w:lang w:eastAsia="en-US"/>
        </w:rPr>
        <w:t>занимает первое место</w:t>
      </w:r>
      <w:r w:rsidR="006A5F7C" w:rsidRPr="008352F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63151D" w:rsidRPr="008352FD">
        <w:rPr>
          <w:rFonts w:ascii="Times New Roman" w:eastAsia="Times New Roman" w:hAnsi="Times New Roman"/>
          <w:sz w:val="28"/>
          <w:szCs w:val="28"/>
          <w:lang w:eastAsia="en-US"/>
        </w:rPr>
        <w:t>в С</w:t>
      </w:r>
      <w:r w:rsidR="00F739A6" w:rsidRPr="008352FD">
        <w:rPr>
          <w:rFonts w:ascii="Times New Roman" w:eastAsia="Times New Roman" w:hAnsi="Times New Roman"/>
          <w:sz w:val="28"/>
          <w:szCs w:val="28"/>
          <w:lang w:eastAsia="en-US"/>
        </w:rPr>
        <w:t>ибирском Федеральном округе</w:t>
      </w:r>
      <w:r w:rsidR="0063151D" w:rsidRPr="008352FD">
        <w:rPr>
          <w:rFonts w:ascii="Times New Roman" w:eastAsia="Times New Roman" w:hAnsi="Times New Roman"/>
          <w:sz w:val="28"/>
          <w:szCs w:val="28"/>
          <w:lang w:eastAsia="en-US"/>
        </w:rPr>
        <w:t>, и шестое – в Р</w:t>
      </w:r>
      <w:r w:rsidR="00F739A6" w:rsidRPr="008352FD">
        <w:rPr>
          <w:rFonts w:ascii="Times New Roman" w:eastAsia="Times New Roman" w:hAnsi="Times New Roman"/>
          <w:sz w:val="28"/>
          <w:szCs w:val="28"/>
          <w:lang w:eastAsia="en-US"/>
        </w:rPr>
        <w:t>оссийской Федерации</w:t>
      </w:r>
      <w:r w:rsidR="006A5F7C">
        <w:rPr>
          <w:rFonts w:ascii="Times New Roman" w:eastAsia="Times New Roman" w:hAnsi="Times New Roman"/>
          <w:sz w:val="28"/>
          <w:szCs w:val="28"/>
          <w:lang w:eastAsia="en-US"/>
        </w:rPr>
        <w:t xml:space="preserve"> по затратам на НИОКР (по</w:t>
      </w:r>
      <w:r w:rsidR="0063151D" w:rsidRPr="008352FD">
        <w:rPr>
          <w:rFonts w:ascii="Times New Roman" w:eastAsia="Times New Roman" w:hAnsi="Times New Roman"/>
          <w:sz w:val="28"/>
          <w:szCs w:val="28"/>
          <w:lang w:eastAsia="en-US"/>
        </w:rPr>
        <w:t xml:space="preserve"> данным за </w:t>
      </w:r>
      <w:r w:rsidR="0063151D" w:rsidRPr="005B233B">
        <w:rPr>
          <w:rFonts w:ascii="Times New Roman" w:eastAsia="Times New Roman" w:hAnsi="Times New Roman"/>
          <w:sz w:val="28"/>
          <w:szCs w:val="28"/>
          <w:lang w:eastAsia="en-US"/>
        </w:rPr>
        <w:t xml:space="preserve">2016 год затраты на </w:t>
      </w:r>
      <w:r w:rsidR="006A5F7C">
        <w:rPr>
          <w:rFonts w:ascii="Times New Roman" w:eastAsia="Times New Roman" w:hAnsi="Times New Roman"/>
          <w:sz w:val="28"/>
          <w:szCs w:val="28"/>
          <w:lang w:eastAsia="en-US"/>
        </w:rPr>
        <w:t>НИОКР</w:t>
      </w:r>
      <w:r w:rsidR="0063151D" w:rsidRPr="005B233B">
        <w:rPr>
          <w:rFonts w:ascii="Times New Roman" w:eastAsia="Times New Roman" w:hAnsi="Times New Roman"/>
          <w:sz w:val="28"/>
          <w:szCs w:val="28"/>
          <w:lang w:eastAsia="en-US"/>
        </w:rPr>
        <w:t xml:space="preserve"> в Новосибирской области составили 20 млрд. рублей</w:t>
      </w:r>
      <w:r w:rsidR="006A5F7C">
        <w:rPr>
          <w:rFonts w:ascii="Times New Roman" w:eastAsia="Times New Roman" w:hAnsi="Times New Roman"/>
          <w:sz w:val="28"/>
          <w:szCs w:val="28"/>
          <w:lang w:eastAsia="en-US"/>
        </w:rPr>
        <w:t>)</w:t>
      </w:r>
      <w:r w:rsidR="0063151D" w:rsidRPr="005B233B">
        <w:rPr>
          <w:rFonts w:ascii="Times New Roman" w:eastAsia="Times New Roman" w:hAnsi="Times New Roman"/>
          <w:sz w:val="28"/>
          <w:szCs w:val="28"/>
          <w:lang w:eastAsia="en-US"/>
        </w:rPr>
        <w:t xml:space="preserve">. </w:t>
      </w:r>
    </w:p>
    <w:p w14:paraId="423937EC" w14:textId="29B8EC9B" w:rsidR="00BB68BB" w:rsidRPr="005B233B" w:rsidRDefault="00BB68BB" w:rsidP="00BB6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B233B">
        <w:rPr>
          <w:rFonts w:ascii="Times New Roman" w:eastAsia="Times New Roman" w:hAnsi="Times New Roman"/>
          <w:sz w:val="28"/>
          <w:szCs w:val="28"/>
          <w:lang w:eastAsia="en-US"/>
        </w:rPr>
        <w:t xml:space="preserve">В 2017 году в Новосибирской области выдано 475 патентов на изобретения, 152 патента на полезные модели, 55 патентов на промышленные образцы. 24,4% всех патентов, полученных на территории </w:t>
      </w:r>
      <w:r w:rsidRPr="008352FD">
        <w:rPr>
          <w:rFonts w:ascii="Times New Roman" w:hAnsi="Times New Roman"/>
          <w:sz w:val="28"/>
          <w:szCs w:val="28"/>
        </w:rPr>
        <w:t>Сибир</w:t>
      </w:r>
      <w:r>
        <w:rPr>
          <w:rFonts w:ascii="Times New Roman" w:hAnsi="Times New Roman"/>
          <w:sz w:val="28"/>
          <w:szCs w:val="28"/>
        </w:rPr>
        <w:t>ского Федерального округа</w:t>
      </w:r>
      <w:r w:rsidRPr="005B233B">
        <w:rPr>
          <w:rFonts w:ascii="Times New Roman" w:eastAsia="Times New Roman" w:hAnsi="Times New Roman"/>
          <w:sz w:val="28"/>
          <w:szCs w:val="28"/>
          <w:lang w:eastAsia="en-US"/>
        </w:rPr>
        <w:t>, приходится на Новосибирскую область. Коэффициент изобретательской активности в Новосибирской области в 2017 году составил 1,68 патентных заявок на изобретения, поданных в России, на 10 тыс. человек населения (</w:t>
      </w:r>
      <w:r w:rsidRPr="008352FD">
        <w:rPr>
          <w:rFonts w:ascii="Times New Roman" w:hAnsi="Times New Roman"/>
          <w:sz w:val="28"/>
          <w:szCs w:val="28"/>
        </w:rPr>
        <w:t>Сибир</w:t>
      </w:r>
      <w:r>
        <w:rPr>
          <w:rFonts w:ascii="Times New Roman" w:hAnsi="Times New Roman"/>
          <w:sz w:val="28"/>
          <w:szCs w:val="28"/>
        </w:rPr>
        <w:t>ский федеральный округ</w:t>
      </w:r>
      <w:r w:rsidRPr="005B233B">
        <w:rPr>
          <w:rFonts w:ascii="Times New Roman" w:eastAsia="Times New Roman" w:hAnsi="Times New Roman"/>
          <w:sz w:val="28"/>
          <w:szCs w:val="28"/>
          <w:lang w:eastAsia="en-US"/>
        </w:rPr>
        <w:t xml:space="preserve"> – 0,94, Р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оссийская </w:t>
      </w:r>
      <w:r w:rsidRPr="005B233B">
        <w:rPr>
          <w:rFonts w:ascii="Times New Roman" w:eastAsia="Times New Roman" w:hAnsi="Times New Roman"/>
          <w:sz w:val="28"/>
          <w:szCs w:val="28"/>
          <w:lang w:eastAsia="en-US"/>
        </w:rPr>
        <w:t>Ф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едерация</w:t>
      </w:r>
      <w:r w:rsidRPr="005B233B">
        <w:rPr>
          <w:rFonts w:ascii="Times New Roman" w:eastAsia="Times New Roman" w:hAnsi="Times New Roman"/>
          <w:sz w:val="28"/>
          <w:szCs w:val="28"/>
          <w:lang w:eastAsia="en-US"/>
        </w:rPr>
        <w:t xml:space="preserve"> – 1,55), показывая </w:t>
      </w:r>
      <w:r w:rsidR="000870F4">
        <w:rPr>
          <w:rFonts w:ascii="Times New Roman" w:eastAsia="Times New Roman" w:hAnsi="Times New Roman"/>
          <w:sz w:val="28"/>
          <w:szCs w:val="28"/>
          <w:lang w:eastAsia="en-US"/>
        </w:rPr>
        <w:t xml:space="preserve">небольшое </w:t>
      </w:r>
      <w:r w:rsidRPr="005B233B">
        <w:rPr>
          <w:rFonts w:ascii="Times New Roman" w:eastAsia="Times New Roman" w:hAnsi="Times New Roman"/>
          <w:sz w:val="28"/>
          <w:szCs w:val="28"/>
          <w:lang w:eastAsia="en-US"/>
        </w:rPr>
        <w:t xml:space="preserve">снижение по сравнению с предыдущими годами. </w:t>
      </w:r>
    </w:p>
    <w:p w14:paraId="697D07EA" w14:textId="28124F46" w:rsidR="0063151D" w:rsidRPr="005B233B" w:rsidRDefault="0063151D" w:rsidP="00CD4B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B233B">
        <w:rPr>
          <w:rFonts w:ascii="Times New Roman" w:eastAsia="Times New Roman" w:hAnsi="Times New Roman"/>
          <w:sz w:val="28"/>
          <w:szCs w:val="28"/>
          <w:lang w:eastAsia="en-US"/>
        </w:rPr>
        <w:t>В структуре ВРП Новосибирской области почти четверть (по данным 2016 года – 22,7%) занимает продукция высокотехнологичных и наукоемких отраслей (</w:t>
      </w:r>
      <w:r w:rsidR="003A4178" w:rsidRPr="008352FD">
        <w:rPr>
          <w:rFonts w:ascii="Times New Roman" w:hAnsi="Times New Roman"/>
          <w:sz w:val="28"/>
          <w:szCs w:val="28"/>
        </w:rPr>
        <w:t>Сибир</w:t>
      </w:r>
      <w:r w:rsidR="003A4178">
        <w:rPr>
          <w:rFonts w:ascii="Times New Roman" w:hAnsi="Times New Roman"/>
          <w:sz w:val="28"/>
          <w:szCs w:val="28"/>
        </w:rPr>
        <w:t>ский федеральный округ</w:t>
      </w:r>
      <w:r w:rsidRPr="005B233B">
        <w:rPr>
          <w:rFonts w:ascii="Times New Roman" w:eastAsia="Times New Roman" w:hAnsi="Times New Roman"/>
          <w:sz w:val="28"/>
          <w:szCs w:val="28"/>
          <w:lang w:eastAsia="en-US"/>
        </w:rPr>
        <w:t xml:space="preserve"> – 17,9%, Р</w:t>
      </w:r>
      <w:r w:rsidR="003A4178">
        <w:rPr>
          <w:rFonts w:ascii="Times New Roman" w:eastAsia="Times New Roman" w:hAnsi="Times New Roman"/>
          <w:sz w:val="28"/>
          <w:szCs w:val="28"/>
          <w:lang w:eastAsia="en-US"/>
        </w:rPr>
        <w:t xml:space="preserve">оссийская </w:t>
      </w:r>
      <w:r w:rsidRPr="005B233B">
        <w:rPr>
          <w:rFonts w:ascii="Times New Roman" w:eastAsia="Times New Roman" w:hAnsi="Times New Roman"/>
          <w:sz w:val="28"/>
          <w:szCs w:val="28"/>
          <w:lang w:eastAsia="en-US"/>
        </w:rPr>
        <w:t>Ф</w:t>
      </w:r>
      <w:r w:rsidR="003A4178">
        <w:rPr>
          <w:rFonts w:ascii="Times New Roman" w:eastAsia="Times New Roman" w:hAnsi="Times New Roman"/>
          <w:sz w:val="28"/>
          <w:szCs w:val="28"/>
          <w:lang w:eastAsia="en-US"/>
        </w:rPr>
        <w:t>едерация</w:t>
      </w:r>
      <w:r w:rsidRPr="005B233B">
        <w:rPr>
          <w:rFonts w:ascii="Times New Roman" w:eastAsia="Times New Roman" w:hAnsi="Times New Roman"/>
          <w:sz w:val="28"/>
          <w:szCs w:val="28"/>
          <w:lang w:eastAsia="en-US"/>
        </w:rPr>
        <w:t xml:space="preserve"> – 20,7%). Доля инновационных товаров и услуг в общем объеме товаров и услуг в Новосибирской области выросла в 1,7 раза за период с 2007 по 2017 год, опережая </w:t>
      </w:r>
      <w:r w:rsidR="003A4178" w:rsidRPr="008352FD">
        <w:rPr>
          <w:rFonts w:ascii="Times New Roman" w:hAnsi="Times New Roman"/>
          <w:sz w:val="28"/>
          <w:szCs w:val="28"/>
        </w:rPr>
        <w:t>Сибир</w:t>
      </w:r>
      <w:r w:rsidR="003A4178">
        <w:rPr>
          <w:rFonts w:ascii="Times New Roman" w:hAnsi="Times New Roman"/>
          <w:sz w:val="28"/>
          <w:szCs w:val="28"/>
        </w:rPr>
        <w:t>ский федеральный округ</w:t>
      </w:r>
      <w:r w:rsidRPr="005B233B">
        <w:rPr>
          <w:rFonts w:ascii="Times New Roman" w:eastAsia="Times New Roman" w:hAnsi="Times New Roman"/>
          <w:sz w:val="28"/>
          <w:szCs w:val="28"/>
          <w:lang w:eastAsia="en-US"/>
        </w:rPr>
        <w:t xml:space="preserve"> по этому показателю почти в три раза. Удельный вес инновационных товаров и услуг в общем объеме отгруженных товаров, выполненных работ и оказанных услуг в 2017 году составил 8,3% (</w:t>
      </w:r>
      <w:r w:rsidR="003A4178" w:rsidRPr="008352FD">
        <w:rPr>
          <w:rFonts w:ascii="Times New Roman" w:hAnsi="Times New Roman"/>
          <w:sz w:val="28"/>
          <w:szCs w:val="28"/>
        </w:rPr>
        <w:t>Сибир</w:t>
      </w:r>
      <w:r w:rsidR="003A4178">
        <w:rPr>
          <w:rFonts w:ascii="Times New Roman" w:hAnsi="Times New Roman"/>
          <w:sz w:val="28"/>
          <w:szCs w:val="28"/>
        </w:rPr>
        <w:t>ский федеральный округ</w:t>
      </w:r>
      <w:r w:rsidRPr="005B233B">
        <w:rPr>
          <w:rFonts w:ascii="Times New Roman" w:eastAsia="Times New Roman" w:hAnsi="Times New Roman"/>
          <w:sz w:val="28"/>
          <w:szCs w:val="28"/>
          <w:lang w:eastAsia="en-US"/>
        </w:rPr>
        <w:t xml:space="preserve"> – 3,0%, </w:t>
      </w:r>
      <w:r w:rsidR="005B39FD" w:rsidRPr="005B233B">
        <w:rPr>
          <w:rFonts w:ascii="Times New Roman" w:eastAsia="Times New Roman" w:hAnsi="Times New Roman"/>
          <w:sz w:val="28"/>
          <w:szCs w:val="28"/>
          <w:lang w:eastAsia="en-US"/>
        </w:rPr>
        <w:t>Р</w:t>
      </w:r>
      <w:r w:rsidR="005B39FD">
        <w:rPr>
          <w:rFonts w:ascii="Times New Roman" w:eastAsia="Times New Roman" w:hAnsi="Times New Roman"/>
          <w:sz w:val="28"/>
          <w:szCs w:val="28"/>
          <w:lang w:eastAsia="en-US"/>
        </w:rPr>
        <w:t xml:space="preserve">оссийская </w:t>
      </w:r>
      <w:r w:rsidR="005B39FD" w:rsidRPr="005B233B">
        <w:rPr>
          <w:rFonts w:ascii="Times New Roman" w:eastAsia="Times New Roman" w:hAnsi="Times New Roman"/>
          <w:sz w:val="28"/>
          <w:szCs w:val="28"/>
          <w:lang w:eastAsia="en-US"/>
        </w:rPr>
        <w:t>Ф</w:t>
      </w:r>
      <w:r w:rsidR="005B39FD">
        <w:rPr>
          <w:rFonts w:ascii="Times New Roman" w:eastAsia="Times New Roman" w:hAnsi="Times New Roman"/>
          <w:sz w:val="28"/>
          <w:szCs w:val="28"/>
          <w:lang w:eastAsia="en-US"/>
        </w:rPr>
        <w:t>едерация</w:t>
      </w:r>
      <w:r w:rsidRPr="005B233B">
        <w:rPr>
          <w:rFonts w:ascii="Times New Roman" w:eastAsia="Times New Roman" w:hAnsi="Times New Roman"/>
          <w:sz w:val="28"/>
          <w:szCs w:val="28"/>
          <w:lang w:eastAsia="en-US"/>
        </w:rPr>
        <w:t xml:space="preserve"> – 7,2%). Удельный вес инновационных товаров, работ, услуг в промышленности выше – более 10%.</w:t>
      </w:r>
    </w:p>
    <w:p w14:paraId="3BB88BDD" w14:textId="453166DF" w:rsidR="00B5770C" w:rsidRDefault="00B5770C" w:rsidP="00DE75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0C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0870F4"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Pr="00B5770C">
        <w:rPr>
          <w:rFonts w:ascii="Times New Roman" w:hAnsi="Times New Roman" w:cs="Times New Roman"/>
          <w:sz w:val="28"/>
          <w:szCs w:val="28"/>
        </w:rPr>
        <w:t xml:space="preserve">капитализации указанного интеллектуального потенциала необходимо создавать условия, направленные на формирование и развитие инновационной инфраструктуры, оказание мер поддержки на всех этапах жизненного цикла создания инновационной продукции и технологий, формирование спроса на разработки. </w:t>
      </w:r>
    </w:p>
    <w:p w14:paraId="4F0C5A66" w14:textId="232A0B57" w:rsidR="00207301" w:rsidRDefault="00CA2F8D" w:rsidP="00290E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780E0A">
        <w:rPr>
          <w:rFonts w:ascii="Times New Roman" w:eastAsia="Times New Roman" w:hAnsi="Times New Roman"/>
          <w:sz w:val="28"/>
          <w:szCs w:val="28"/>
          <w:lang w:eastAsia="en-US"/>
        </w:rPr>
        <w:t>Последние пять лет в регионе создавались условия для стимулирования и развития инновационной активности на базе имеющегося потенциала. Разрабатывались и реализовывались меры государственной поддержки научных и инновационных проектов</w:t>
      </w:r>
      <w:r w:rsidR="0038490E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Pr="00780E0A">
        <w:rPr>
          <w:rFonts w:ascii="Times New Roman" w:eastAsia="Times New Roman" w:hAnsi="Times New Roman"/>
          <w:sz w:val="28"/>
          <w:szCs w:val="28"/>
          <w:lang w:eastAsia="en-US"/>
        </w:rPr>
        <w:t xml:space="preserve"> Так, в 2016 году было заключено соглашение Правительства Новосибирской области с Российским фондом фундаментальных исследований по ор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га</w:t>
      </w:r>
      <w:r w:rsidRPr="00780E0A">
        <w:rPr>
          <w:rFonts w:ascii="Times New Roman" w:eastAsia="Times New Roman" w:hAnsi="Times New Roman"/>
          <w:sz w:val="28"/>
          <w:szCs w:val="28"/>
          <w:lang w:eastAsia="en-US"/>
        </w:rPr>
        <w:t>низации и проведения конкурсов на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оказание грантовой</w:t>
      </w:r>
      <w:r w:rsidRPr="00780E0A">
        <w:rPr>
          <w:rFonts w:ascii="Times New Roman" w:eastAsia="Times New Roman" w:hAnsi="Times New Roman"/>
          <w:sz w:val="28"/>
          <w:szCs w:val="28"/>
          <w:lang w:eastAsia="en-US"/>
        </w:rPr>
        <w:t xml:space="preserve"> поддержк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Pr="00780E0A">
        <w:rPr>
          <w:rFonts w:ascii="Times New Roman" w:eastAsia="Times New Roman" w:hAnsi="Times New Roman"/>
          <w:sz w:val="28"/>
          <w:szCs w:val="28"/>
          <w:lang w:eastAsia="en-US"/>
        </w:rPr>
        <w:t xml:space="preserve"> фундаментальных исследований.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С 2017 года началась реализация конкурсов, в 2018 году поддержано 152 </w:t>
      </w:r>
      <w:r w:rsidR="00A87839">
        <w:rPr>
          <w:rFonts w:ascii="Times New Roman" w:eastAsia="Times New Roman" w:hAnsi="Times New Roman"/>
          <w:sz w:val="28"/>
          <w:szCs w:val="28"/>
          <w:lang w:eastAsia="en-US"/>
        </w:rPr>
        <w:t xml:space="preserve">научно-исследовательских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проекта. </w:t>
      </w:r>
    </w:p>
    <w:p w14:paraId="796A427B" w14:textId="63FBD44C" w:rsidR="00290E9E" w:rsidRPr="001829FD" w:rsidRDefault="00290E9E" w:rsidP="00290E9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Pr="001829FD">
        <w:rPr>
          <w:rFonts w:ascii="Times New Roman" w:eastAsia="Times New Roman" w:hAnsi="Times New Roman"/>
          <w:sz w:val="28"/>
          <w:szCs w:val="28"/>
          <w:lang w:eastAsia="en-US"/>
        </w:rPr>
        <w:t xml:space="preserve"> целях стимулирования коммерциализации научных знаний и трансфера технологий в Новосибирской области предоставл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ялись</w:t>
      </w:r>
      <w:r w:rsidRPr="001829FD">
        <w:rPr>
          <w:rFonts w:ascii="Times New Roman" w:eastAsia="Times New Roman" w:hAnsi="Times New Roman"/>
          <w:sz w:val="28"/>
          <w:szCs w:val="28"/>
          <w:lang w:eastAsia="en-US"/>
        </w:rPr>
        <w:t xml:space="preserve"> субсидии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оизводства и прочие мероприятия. В 2017 году </w:t>
      </w:r>
      <w:r w:rsidRPr="001829FD">
        <w:rPr>
          <w:rFonts w:ascii="Times New Roman" w:eastAsia="Times New Roman" w:hAnsi="Times New Roman"/>
          <w:sz w:val="28"/>
          <w:szCs w:val="28"/>
          <w:lang w:eastAsia="en-US"/>
        </w:rPr>
        <w:t>победителям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Pr="001829FD">
        <w:rPr>
          <w:rFonts w:ascii="Times New Roman" w:eastAsia="Times New Roman" w:hAnsi="Times New Roman"/>
          <w:sz w:val="28"/>
          <w:szCs w:val="28"/>
          <w:lang w:eastAsia="en-US"/>
        </w:rPr>
        <w:t xml:space="preserve"> конкурса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стали</w:t>
      </w:r>
      <w:r w:rsidRPr="001829FD">
        <w:rPr>
          <w:rFonts w:ascii="Times New Roman" w:eastAsia="Times New Roman" w:hAnsi="Times New Roman"/>
          <w:sz w:val="28"/>
          <w:szCs w:val="28"/>
          <w:lang w:eastAsia="en-US"/>
        </w:rPr>
        <w:t xml:space="preserve"> 8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проектов, получившие поддержку</w:t>
      </w:r>
      <w:r w:rsidRPr="001829FD">
        <w:rPr>
          <w:rFonts w:ascii="Times New Roman" w:eastAsia="Times New Roman" w:hAnsi="Times New Roman"/>
          <w:sz w:val="28"/>
          <w:szCs w:val="28"/>
          <w:lang w:eastAsia="en-US"/>
        </w:rPr>
        <w:t xml:space="preserve"> на общую сумму 24 млн.рублей.</w:t>
      </w:r>
      <w:r w:rsidRPr="001829FD">
        <w:rPr>
          <w:rFonts w:ascii="Times New Roman" w:eastAsiaTheme="minorHAnsi" w:hAnsi="Times New Roman"/>
          <w:sz w:val="28"/>
          <w:szCs w:val="28"/>
          <w:lang w:eastAsia="en-US"/>
        </w:rPr>
        <w:t xml:space="preserve"> Конкурс проводится с 2012 года ежегодно при наличии бюджетных ассигнований на эти цели. Всего за период 2012-2018 годов 30 инновационным компаниям было предоставлено 57 субсидий (включая субсидии на второй год реализации проект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а) на сумму 140,364 млн. рублей. </w:t>
      </w:r>
      <w:r w:rsidRPr="001829FD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Согласно проведенной в 2018 </w:t>
      </w:r>
      <w:r w:rsidRPr="001829F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году оценке эффективности предоставления субсидий 12 проектов были внедрены в производство, по ним были достигнуты запланированные значения по количеству внедренных технологий, количеству созданных рабочих мест, выручке от реализации и чистой прибыли. Оставшиеся 18 проектов находятся в стадии реализации.</w:t>
      </w:r>
    </w:p>
    <w:p w14:paraId="0F13AD2C" w14:textId="1CC00613" w:rsidR="00D61B97" w:rsidRDefault="0038490E" w:rsidP="00DE754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38490E">
        <w:rPr>
          <w:rFonts w:ascii="Times New Roman" w:eastAsia="Times New Roman" w:hAnsi="Times New Roman"/>
          <w:sz w:val="28"/>
          <w:szCs w:val="28"/>
          <w:lang w:eastAsia="en-US"/>
        </w:rPr>
        <w:t xml:space="preserve">С целью становления и развития инновационного предпринимательства за прошедший период была сформирована </w:t>
      </w:r>
      <w:r w:rsidR="00D61B97">
        <w:rPr>
          <w:rFonts w:ascii="Times New Roman" w:eastAsia="Times New Roman" w:hAnsi="Times New Roman"/>
          <w:sz w:val="28"/>
          <w:szCs w:val="28"/>
          <w:lang w:eastAsia="en-US"/>
        </w:rPr>
        <w:t>действующая инновационная инфраструктура</w:t>
      </w:r>
      <w:r w:rsidRPr="0038490E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D61B97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8405E8">
        <w:rPr>
          <w:rFonts w:ascii="Times New Roman" w:eastAsia="Times New Roman" w:hAnsi="Times New Roman"/>
          <w:sz w:val="28"/>
          <w:szCs w:val="28"/>
          <w:lang w:eastAsia="en-US"/>
        </w:rPr>
        <w:t>В 2015 году о</w:t>
      </w:r>
      <w:r w:rsidR="00D61B97">
        <w:rPr>
          <w:rFonts w:ascii="Times New Roman" w:eastAsia="Times New Roman" w:hAnsi="Times New Roman"/>
          <w:sz w:val="28"/>
          <w:szCs w:val="28"/>
          <w:lang w:eastAsia="en-US"/>
        </w:rPr>
        <w:t xml:space="preserve">дним из лучших технопарков России </w:t>
      </w:r>
      <w:r w:rsidR="00207301">
        <w:rPr>
          <w:rFonts w:ascii="Times New Roman" w:eastAsia="Times New Roman" w:hAnsi="Times New Roman"/>
          <w:sz w:val="28"/>
          <w:szCs w:val="28"/>
          <w:lang w:eastAsia="en-US"/>
        </w:rPr>
        <w:t>стал</w:t>
      </w:r>
      <w:r w:rsidR="00D61B97">
        <w:rPr>
          <w:rFonts w:ascii="Times New Roman" w:eastAsia="Times New Roman" w:hAnsi="Times New Roman"/>
          <w:sz w:val="28"/>
          <w:szCs w:val="28"/>
          <w:lang w:eastAsia="en-US"/>
        </w:rPr>
        <w:t xml:space="preserve"> Академпарк, </w:t>
      </w:r>
      <w:r w:rsidR="00207301">
        <w:rPr>
          <w:rFonts w:ascii="Times New Roman" w:eastAsia="Times New Roman" w:hAnsi="Times New Roman"/>
          <w:sz w:val="28"/>
          <w:szCs w:val="28"/>
          <w:lang w:eastAsia="en-US"/>
        </w:rPr>
        <w:t>который в настоящее время является одн</w:t>
      </w:r>
      <w:r w:rsidR="00546F32">
        <w:rPr>
          <w:rFonts w:ascii="Times New Roman" w:eastAsia="Times New Roman" w:hAnsi="Times New Roman"/>
          <w:sz w:val="28"/>
          <w:szCs w:val="28"/>
          <w:lang w:eastAsia="en-US"/>
        </w:rPr>
        <w:t>им</w:t>
      </w:r>
      <w:r w:rsidR="00207301">
        <w:rPr>
          <w:rFonts w:ascii="Times New Roman" w:eastAsia="Times New Roman" w:hAnsi="Times New Roman"/>
          <w:sz w:val="28"/>
          <w:szCs w:val="28"/>
          <w:lang w:eastAsia="en-US"/>
        </w:rPr>
        <w:t xml:space="preserve"> из основных</w:t>
      </w:r>
      <w:r w:rsidR="00290E9E">
        <w:rPr>
          <w:rFonts w:ascii="Times New Roman" w:eastAsia="Times New Roman" w:hAnsi="Times New Roman"/>
          <w:sz w:val="28"/>
          <w:szCs w:val="28"/>
          <w:lang w:eastAsia="en-US"/>
        </w:rPr>
        <w:t xml:space="preserve"> региональны</w:t>
      </w:r>
      <w:r w:rsidR="008405E8">
        <w:rPr>
          <w:rFonts w:ascii="Times New Roman" w:eastAsia="Times New Roman" w:hAnsi="Times New Roman"/>
          <w:sz w:val="28"/>
          <w:szCs w:val="28"/>
          <w:lang w:eastAsia="en-US"/>
        </w:rPr>
        <w:t>х</w:t>
      </w:r>
      <w:r w:rsidR="00290E9E">
        <w:rPr>
          <w:rFonts w:ascii="Times New Roman" w:eastAsia="Times New Roman" w:hAnsi="Times New Roman"/>
          <w:sz w:val="28"/>
          <w:szCs w:val="28"/>
          <w:lang w:eastAsia="en-US"/>
        </w:rPr>
        <w:t xml:space="preserve"> институто</w:t>
      </w:r>
      <w:r w:rsidR="008405E8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290E9E">
        <w:rPr>
          <w:rFonts w:ascii="Times New Roman" w:eastAsia="Times New Roman" w:hAnsi="Times New Roman"/>
          <w:sz w:val="28"/>
          <w:szCs w:val="28"/>
          <w:lang w:eastAsia="en-US"/>
        </w:rPr>
        <w:t xml:space="preserve"> развития</w:t>
      </w:r>
      <w:r w:rsidR="00207301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290E9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207301">
        <w:rPr>
          <w:rFonts w:ascii="Times New Roman" w:eastAsia="Times New Roman" w:hAnsi="Times New Roman"/>
          <w:sz w:val="28"/>
          <w:szCs w:val="28"/>
          <w:lang w:eastAsia="en-US"/>
        </w:rPr>
        <w:t>Д</w:t>
      </w:r>
      <w:r w:rsidR="00D61B97">
        <w:rPr>
          <w:rFonts w:ascii="Times New Roman" w:eastAsia="Times New Roman" w:hAnsi="Times New Roman"/>
          <w:sz w:val="28"/>
          <w:szCs w:val="28"/>
          <w:lang w:eastAsia="en-US"/>
        </w:rPr>
        <w:t xml:space="preserve">еятельность </w:t>
      </w:r>
      <w:r w:rsidR="008405E8">
        <w:rPr>
          <w:rFonts w:ascii="Times New Roman" w:eastAsia="Times New Roman" w:hAnsi="Times New Roman"/>
          <w:sz w:val="28"/>
          <w:szCs w:val="28"/>
          <w:lang w:eastAsia="en-US"/>
        </w:rPr>
        <w:t>А</w:t>
      </w:r>
      <w:r w:rsidR="00207301">
        <w:rPr>
          <w:rFonts w:ascii="Times New Roman" w:eastAsia="Times New Roman" w:hAnsi="Times New Roman"/>
          <w:sz w:val="28"/>
          <w:szCs w:val="28"/>
          <w:lang w:eastAsia="en-US"/>
        </w:rPr>
        <w:t>кадемпарка</w:t>
      </w:r>
      <w:r w:rsidR="00D61B97">
        <w:rPr>
          <w:rFonts w:ascii="Times New Roman" w:eastAsia="Times New Roman" w:hAnsi="Times New Roman"/>
          <w:sz w:val="28"/>
          <w:szCs w:val="28"/>
          <w:lang w:eastAsia="en-US"/>
        </w:rPr>
        <w:t xml:space="preserve"> реализовыва</w:t>
      </w:r>
      <w:r w:rsidR="00D3093B">
        <w:rPr>
          <w:rFonts w:ascii="Times New Roman" w:eastAsia="Times New Roman" w:hAnsi="Times New Roman"/>
          <w:sz w:val="28"/>
          <w:szCs w:val="28"/>
          <w:lang w:eastAsia="en-US"/>
        </w:rPr>
        <w:t>лась при поддержке Правительством</w:t>
      </w:r>
      <w:r w:rsidR="00D61B97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290E9E">
        <w:rPr>
          <w:rFonts w:ascii="Times New Roman" w:eastAsia="Times New Roman" w:hAnsi="Times New Roman"/>
          <w:sz w:val="28"/>
          <w:szCs w:val="28"/>
          <w:lang w:eastAsia="en-US"/>
        </w:rPr>
        <w:t>Н</w:t>
      </w:r>
      <w:r w:rsidR="008405E8">
        <w:rPr>
          <w:rFonts w:ascii="Times New Roman" w:eastAsia="Times New Roman" w:hAnsi="Times New Roman"/>
          <w:sz w:val="28"/>
          <w:szCs w:val="28"/>
          <w:lang w:eastAsia="en-US"/>
        </w:rPr>
        <w:t>овосибирской области</w:t>
      </w:r>
      <w:r w:rsidR="008405E8" w:rsidRPr="008405E8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8405E8">
        <w:rPr>
          <w:rFonts w:ascii="Times New Roman" w:eastAsia="Times New Roman" w:hAnsi="Times New Roman"/>
          <w:sz w:val="28"/>
          <w:szCs w:val="28"/>
          <w:lang w:eastAsia="en-US"/>
        </w:rPr>
        <w:t>управляющей компании Академпарка:</w:t>
      </w:r>
      <w:r w:rsidR="00D61B97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8405E8">
        <w:rPr>
          <w:rFonts w:ascii="Times New Roman" w:eastAsia="Times New Roman" w:hAnsi="Times New Roman"/>
          <w:sz w:val="28"/>
          <w:szCs w:val="28"/>
          <w:lang w:eastAsia="en-US"/>
        </w:rPr>
        <w:t>д</w:t>
      </w:r>
      <w:r w:rsidR="00D61B97">
        <w:rPr>
          <w:rFonts w:ascii="Times New Roman" w:eastAsia="Times New Roman" w:hAnsi="Times New Roman"/>
          <w:sz w:val="28"/>
          <w:szCs w:val="28"/>
          <w:lang w:eastAsia="en-US"/>
        </w:rPr>
        <w:t xml:space="preserve">о 2016 года – </w:t>
      </w:r>
      <w:r w:rsidR="008405E8">
        <w:rPr>
          <w:rFonts w:ascii="Times New Roman" w:eastAsia="Times New Roman" w:hAnsi="Times New Roman"/>
          <w:sz w:val="28"/>
          <w:szCs w:val="28"/>
          <w:lang w:eastAsia="en-US"/>
        </w:rPr>
        <w:t xml:space="preserve">предоставление </w:t>
      </w:r>
      <w:r w:rsidR="00D61B97">
        <w:rPr>
          <w:rFonts w:ascii="Times New Roman" w:eastAsia="Times New Roman" w:hAnsi="Times New Roman"/>
          <w:sz w:val="28"/>
          <w:szCs w:val="28"/>
          <w:lang w:eastAsia="en-US"/>
        </w:rPr>
        <w:t>субсиди</w:t>
      </w:r>
      <w:r w:rsidR="008405E8">
        <w:rPr>
          <w:rFonts w:ascii="Times New Roman" w:eastAsia="Times New Roman" w:hAnsi="Times New Roman"/>
          <w:sz w:val="28"/>
          <w:szCs w:val="28"/>
          <w:lang w:eastAsia="en-US"/>
        </w:rPr>
        <w:t xml:space="preserve">и, с 2016 </w:t>
      </w:r>
      <w:r w:rsidR="00C6638F">
        <w:rPr>
          <w:rFonts w:ascii="Times New Roman" w:eastAsia="Times New Roman" w:hAnsi="Times New Roman"/>
          <w:sz w:val="28"/>
          <w:szCs w:val="28"/>
          <w:lang w:eastAsia="en-US"/>
        </w:rPr>
        <w:t>по 2018 годы</w:t>
      </w:r>
      <w:r w:rsidR="008405E8">
        <w:rPr>
          <w:rFonts w:ascii="Times New Roman" w:eastAsia="Times New Roman" w:hAnsi="Times New Roman"/>
          <w:sz w:val="28"/>
          <w:szCs w:val="28"/>
          <w:lang w:eastAsia="en-US"/>
        </w:rPr>
        <w:t xml:space="preserve"> – налоговая льгота </w:t>
      </w:r>
      <w:r w:rsidR="00D3093B">
        <w:rPr>
          <w:rFonts w:ascii="Times New Roman" w:eastAsia="Times New Roman" w:hAnsi="Times New Roman"/>
          <w:sz w:val="28"/>
          <w:szCs w:val="28"/>
          <w:lang w:eastAsia="en-US"/>
        </w:rPr>
        <w:t xml:space="preserve">по налогу </w:t>
      </w:r>
      <w:r w:rsidR="008405E8">
        <w:rPr>
          <w:rFonts w:ascii="Times New Roman" w:eastAsia="Times New Roman" w:hAnsi="Times New Roman"/>
          <w:sz w:val="28"/>
          <w:szCs w:val="28"/>
          <w:lang w:eastAsia="en-US"/>
        </w:rPr>
        <w:t>на имущество.</w:t>
      </w:r>
    </w:p>
    <w:p w14:paraId="0D060040" w14:textId="46A8E2C5" w:rsidR="0038490E" w:rsidRDefault="0038490E" w:rsidP="00DE754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38490E">
        <w:rPr>
          <w:rFonts w:ascii="Times New Roman" w:eastAsia="Times New Roman" w:hAnsi="Times New Roman"/>
          <w:sz w:val="28"/>
          <w:szCs w:val="28"/>
          <w:lang w:eastAsia="en-US"/>
        </w:rPr>
        <w:t>Резидентная база Академпарк</w:t>
      </w:r>
      <w:r w:rsidR="00F90B9A">
        <w:rPr>
          <w:rFonts w:ascii="Times New Roman" w:eastAsia="Times New Roman" w:hAnsi="Times New Roman"/>
          <w:sz w:val="28"/>
          <w:szCs w:val="28"/>
          <w:lang w:eastAsia="en-US"/>
        </w:rPr>
        <w:t>а</w:t>
      </w:r>
      <w:r w:rsidRPr="0038490E">
        <w:rPr>
          <w:rFonts w:ascii="Times New Roman" w:eastAsia="Times New Roman" w:hAnsi="Times New Roman"/>
          <w:sz w:val="28"/>
          <w:szCs w:val="28"/>
          <w:lang w:eastAsia="en-US"/>
        </w:rPr>
        <w:t xml:space="preserve"> на сегодняшний день составляет:</w:t>
      </w:r>
    </w:p>
    <w:p w14:paraId="1AA7F085" w14:textId="59C261FD" w:rsidR="00DE7549" w:rsidRPr="00DE7549" w:rsidRDefault="00DE7549" w:rsidP="00DE754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E7549">
        <w:rPr>
          <w:rFonts w:ascii="Times New Roman" w:eastAsia="Times New Roman" w:hAnsi="Times New Roman"/>
          <w:sz w:val="28"/>
          <w:szCs w:val="28"/>
          <w:lang w:eastAsia="en-US"/>
        </w:rPr>
        <w:t xml:space="preserve">количество аккредитованных компаний-резидентов: </w:t>
      </w:r>
      <w:r w:rsidR="00340FFE">
        <w:rPr>
          <w:rFonts w:ascii="Times New Roman" w:eastAsia="Times New Roman" w:hAnsi="Times New Roman"/>
          <w:sz w:val="28"/>
          <w:szCs w:val="28"/>
          <w:lang w:eastAsia="en-US"/>
        </w:rPr>
        <w:t>295</w:t>
      </w:r>
      <w:r w:rsidRPr="00DE7549">
        <w:rPr>
          <w:rFonts w:ascii="Times New Roman" w:eastAsia="Times New Roman" w:hAnsi="Times New Roman"/>
          <w:sz w:val="28"/>
          <w:szCs w:val="28"/>
          <w:lang w:eastAsia="en-US"/>
        </w:rPr>
        <w:t xml:space="preserve"> компаний, из которых </w:t>
      </w:r>
      <w:r w:rsidR="00340FFE">
        <w:rPr>
          <w:rFonts w:ascii="Times New Roman" w:eastAsia="Times New Roman" w:hAnsi="Times New Roman"/>
          <w:sz w:val="28"/>
          <w:szCs w:val="28"/>
          <w:lang w:eastAsia="en-US"/>
        </w:rPr>
        <w:t>173</w:t>
      </w:r>
      <w:r w:rsidRPr="00DE7549">
        <w:rPr>
          <w:rFonts w:ascii="Times New Roman" w:eastAsia="Times New Roman" w:hAnsi="Times New Roman"/>
          <w:sz w:val="28"/>
          <w:szCs w:val="28"/>
          <w:lang w:eastAsia="en-US"/>
        </w:rPr>
        <w:t xml:space="preserve"> компании-резидентов размещено непосредственно на территории Академпарка;</w:t>
      </w:r>
    </w:p>
    <w:p w14:paraId="37C2D683" w14:textId="181FD945" w:rsidR="00DE7549" w:rsidRPr="00DE7549" w:rsidRDefault="00DE7549" w:rsidP="00DE754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E7549">
        <w:rPr>
          <w:rFonts w:ascii="Times New Roman" w:eastAsia="Times New Roman" w:hAnsi="Times New Roman"/>
          <w:sz w:val="28"/>
          <w:szCs w:val="28"/>
          <w:lang w:eastAsia="en-US"/>
        </w:rPr>
        <w:t>в аккредитованных компаниях-резидентах работает 92</w:t>
      </w:r>
      <w:r w:rsidR="00340FFE">
        <w:rPr>
          <w:rFonts w:ascii="Times New Roman" w:eastAsia="Times New Roman" w:hAnsi="Times New Roman"/>
          <w:sz w:val="28"/>
          <w:szCs w:val="28"/>
          <w:lang w:eastAsia="en-US"/>
        </w:rPr>
        <w:t>44</w:t>
      </w:r>
      <w:r w:rsidRPr="00DE7549">
        <w:rPr>
          <w:rFonts w:ascii="Times New Roman" w:eastAsia="Times New Roman" w:hAnsi="Times New Roman"/>
          <w:sz w:val="28"/>
          <w:szCs w:val="28"/>
          <w:lang w:eastAsia="en-US"/>
        </w:rPr>
        <w:t xml:space="preserve"> человек;</w:t>
      </w:r>
    </w:p>
    <w:p w14:paraId="48AC4245" w14:textId="77777777" w:rsidR="00DE7549" w:rsidRPr="00DE7549" w:rsidRDefault="00DE7549" w:rsidP="00DE754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E7549">
        <w:rPr>
          <w:rFonts w:ascii="Times New Roman" w:eastAsia="Times New Roman" w:hAnsi="Times New Roman"/>
          <w:sz w:val="28"/>
          <w:szCs w:val="28"/>
          <w:lang w:eastAsia="en-US"/>
        </w:rPr>
        <w:t>реализуется около 900 проектов;</w:t>
      </w:r>
    </w:p>
    <w:p w14:paraId="1BCA51BF" w14:textId="44D72238" w:rsidR="00340FFE" w:rsidRPr="00DE7549" w:rsidRDefault="00DE7549" w:rsidP="00340FF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E7549">
        <w:rPr>
          <w:rFonts w:ascii="Times New Roman" w:eastAsia="Times New Roman" w:hAnsi="Times New Roman"/>
          <w:sz w:val="28"/>
          <w:szCs w:val="28"/>
          <w:lang w:eastAsia="en-US"/>
        </w:rPr>
        <w:t xml:space="preserve">выручка от продаж </w:t>
      </w:r>
      <w:r w:rsidR="00340FFE" w:rsidRPr="00DE7549">
        <w:rPr>
          <w:rFonts w:ascii="Times New Roman" w:eastAsia="Times New Roman" w:hAnsi="Times New Roman"/>
          <w:sz w:val="28"/>
          <w:szCs w:val="28"/>
          <w:lang w:eastAsia="en-US"/>
        </w:rPr>
        <w:t xml:space="preserve">аккредитованных компаний-резидентов </w:t>
      </w:r>
      <w:r w:rsidRPr="00DE7549">
        <w:rPr>
          <w:rFonts w:ascii="Times New Roman" w:eastAsia="Times New Roman" w:hAnsi="Times New Roman"/>
          <w:sz w:val="28"/>
          <w:szCs w:val="28"/>
          <w:lang w:eastAsia="en-US"/>
        </w:rPr>
        <w:t xml:space="preserve">составила более </w:t>
      </w:r>
      <w:r w:rsidR="00340FFE">
        <w:rPr>
          <w:rFonts w:ascii="Times New Roman" w:eastAsia="Times New Roman" w:hAnsi="Times New Roman"/>
          <w:sz w:val="28"/>
          <w:szCs w:val="28"/>
          <w:lang w:eastAsia="en-US"/>
        </w:rPr>
        <w:t>27,1 млрд. рублей,</w:t>
      </w:r>
      <w:r w:rsidR="00340FFE" w:rsidRPr="00340FF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340FFE" w:rsidRPr="00DE7549">
        <w:rPr>
          <w:rFonts w:ascii="Times New Roman" w:eastAsia="Times New Roman" w:hAnsi="Times New Roman"/>
          <w:sz w:val="28"/>
          <w:szCs w:val="28"/>
          <w:lang w:eastAsia="en-US"/>
        </w:rPr>
        <w:t xml:space="preserve">из которых </w:t>
      </w:r>
      <w:r w:rsidR="00340FFE">
        <w:rPr>
          <w:rFonts w:ascii="Times New Roman" w:eastAsia="Times New Roman" w:hAnsi="Times New Roman"/>
          <w:sz w:val="28"/>
          <w:szCs w:val="28"/>
          <w:lang w:eastAsia="en-US"/>
        </w:rPr>
        <w:t>13,5 млрд. рублей -</w:t>
      </w:r>
      <w:r w:rsidR="00340FFE" w:rsidRPr="00DE7549">
        <w:rPr>
          <w:rFonts w:ascii="Times New Roman" w:eastAsia="Times New Roman" w:hAnsi="Times New Roman"/>
          <w:sz w:val="28"/>
          <w:szCs w:val="28"/>
          <w:lang w:eastAsia="en-US"/>
        </w:rPr>
        <w:t xml:space="preserve"> компани</w:t>
      </w:r>
      <w:r w:rsidR="00340FFE">
        <w:rPr>
          <w:rFonts w:ascii="Times New Roman" w:eastAsia="Times New Roman" w:hAnsi="Times New Roman"/>
          <w:sz w:val="28"/>
          <w:szCs w:val="28"/>
          <w:lang w:eastAsia="en-US"/>
        </w:rPr>
        <w:t>й</w:t>
      </w:r>
      <w:r w:rsidR="00340FFE" w:rsidRPr="00DE7549">
        <w:rPr>
          <w:rFonts w:ascii="Times New Roman" w:eastAsia="Times New Roman" w:hAnsi="Times New Roman"/>
          <w:sz w:val="28"/>
          <w:szCs w:val="28"/>
          <w:lang w:eastAsia="en-US"/>
        </w:rPr>
        <w:t>-резидентов</w:t>
      </w:r>
      <w:r w:rsidR="00340FFE">
        <w:rPr>
          <w:rFonts w:ascii="Times New Roman" w:eastAsia="Times New Roman" w:hAnsi="Times New Roman"/>
          <w:sz w:val="28"/>
          <w:szCs w:val="28"/>
          <w:lang w:eastAsia="en-US"/>
        </w:rPr>
        <w:t>, размещенных</w:t>
      </w:r>
      <w:r w:rsidR="00340FFE" w:rsidRPr="00DE7549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340FFE">
        <w:rPr>
          <w:rFonts w:ascii="Times New Roman" w:eastAsia="Times New Roman" w:hAnsi="Times New Roman"/>
          <w:sz w:val="28"/>
          <w:szCs w:val="28"/>
          <w:lang w:eastAsia="en-US"/>
        </w:rPr>
        <w:t>на территории Академпарка.</w:t>
      </w:r>
    </w:p>
    <w:p w14:paraId="1C5016B0" w14:textId="3D30B37B" w:rsidR="00CA2F8D" w:rsidRPr="00504455" w:rsidRDefault="00504455" w:rsidP="00DE754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Продолжилась поддержка успешного проекта функционирования бизнес-инкубатора Академпарка.</w:t>
      </w:r>
      <w:r w:rsidRPr="005044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Количество компаний-резидентов и выпускников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бизнес-инкубатора Академпарка</w:t>
      </w:r>
      <w:r w:rsidRPr="00504455">
        <w:rPr>
          <w:rFonts w:ascii="Times New Roman" w:eastAsia="Times New Roman" w:hAnsi="Times New Roman" w:cs="Times New Roman"/>
          <w:sz w:val="28"/>
          <w:szCs w:val="28"/>
          <w:lang w:eastAsia="en-US"/>
        </w:rPr>
        <w:t>, ведущих деятельность на 2017 год составило 250 компаний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с объемом выручк</w:t>
      </w:r>
      <w:r w:rsidR="00D3093B">
        <w:rPr>
          <w:rFonts w:ascii="Times New Roman" w:eastAsia="Times New Roman" w:hAnsi="Times New Roman" w:cs="Times New Roman"/>
          <w:sz w:val="28"/>
          <w:szCs w:val="28"/>
          <w:lang w:eastAsia="en-US"/>
        </w:rPr>
        <w:t>и около 1,5 млрд. рублей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 </w:t>
      </w:r>
    </w:p>
    <w:p w14:paraId="1E79F8D1" w14:textId="48471601" w:rsidR="00504455" w:rsidRDefault="00504455" w:rsidP="00504455">
      <w:pPr>
        <w:pStyle w:val="ConsPlusNormal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6A240744" wp14:editId="42F8B449">
            <wp:extent cx="5343772" cy="2007870"/>
            <wp:effectExtent l="0" t="0" r="9525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4A84A9C" w14:textId="51A91748" w:rsidR="00504455" w:rsidRDefault="00DE7549" w:rsidP="00CA2F8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2019 году при Новосибирском государственном техническом университете открыт межвузовский бизнес-инкубатор.</w:t>
      </w:r>
    </w:p>
    <w:p w14:paraId="07478FC6" w14:textId="6779A562" w:rsidR="00957229" w:rsidRPr="00957229" w:rsidRDefault="00957229" w:rsidP="009572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57229">
        <w:rPr>
          <w:rFonts w:ascii="Times New Roman" w:eastAsia="Times New Roman" w:hAnsi="Times New Roman"/>
          <w:sz w:val="28"/>
          <w:szCs w:val="28"/>
          <w:lang w:eastAsia="en-US"/>
        </w:rPr>
        <w:t>В 201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6 </w:t>
      </w:r>
      <w:r w:rsidR="001D57BD">
        <w:rPr>
          <w:rFonts w:ascii="Times New Roman" w:eastAsia="Times New Roman" w:hAnsi="Times New Roman"/>
          <w:sz w:val="28"/>
          <w:szCs w:val="28"/>
          <w:lang w:eastAsia="en-US"/>
        </w:rPr>
        <w:t xml:space="preserve">году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принято </w:t>
      </w:r>
      <w:r w:rsidRPr="00957229">
        <w:rPr>
          <w:rFonts w:ascii="Times New Roman" w:eastAsia="Times New Roman" w:hAnsi="Times New Roman"/>
          <w:sz w:val="28"/>
          <w:szCs w:val="28"/>
          <w:lang w:eastAsia="en-US"/>
        </w:rPr>
        <w:t>распоряжени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е</w:t>
      </w:r>
      <w:r w:rsidRPr="00957229">
        <w:rPr>
          <w:rFonts w:ascii="Times New Roman" w:eastAsia="Times New Roman" w:hAnsi="Times New Roman"/>
          <w:sz w:val="28"/>
          <w:szCs w:val="28"/>
          <w:lang w:eastAsia="en-US"/>
        </w:rPr>
        <w:t xml:space="preserve"> Правительства Ново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сибирской области</w:t>
      </w:r>
      <w:r w:rsidRPr="00957229">
        <w:rPr>
          <w:rFonts w:ascii="Times New Roman" w:eastAsia="Times New Roman" w:hAnsi="Times New Roman"/>
          <w:sz w:val="28"/>
          <w:szCs w:val="28"/>
          <w:lang w:eastAsia="en-US"/>
        </w:rPr>
        <w:br/>
        <w:t>№ 374-рп «О стимулировании спроса на инновационную и высокотехнологичную про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дукцию в Новосибирской области». Для содействия эффективной его реализации </w:t>
      </w:r>
      <w:r w:rsidRPr="00957229">
        <w:rPr>
          <w:rFonts w:ascii="Times New Roman" w:eastAsia="Times New Roman" w:hAnsi="Times New Roman"/>
          <w:sz w:val="28"/>
          <w:szCs w:val="28"/>
          <w:lang w:eastAsia="en-US"/>
        </w:rPr>
        <w:t xml:space="preserve">продолжилось формирование и ведение реестра инновационной, в том числе нанотехнологической, продукции, производимой в Новосибирской области. </w:t>
      </w:r>
    </w:p>
    <w:p w14:paraId="478324F8" w14:textId="08B76624" w:rsidR="00CA2F8D" w:rsidRDefault="00957229" w:rsidP="009572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Для</w:t>
      </w:r>
      <w:r w:rsidR="00CA2F8D" w:rsidRPr="000A2950">
        <w:rPr>
          <w:rFonts w:ascii="Times New Roman" w:eastAsia="Times New Roman" w:hAnsi="Times New Roman"/>
          <w:sz w:val="28"/>
          <w:szCs w:val="28"/>
          <w:lang w:eastAsia="en-US"/>
        </w:rPr>
        <w:t xml:space="preserve"> повышения инновационной активности и ее поддержки ежегодно проводились форумы (Международный форум технол</w:t>
      </w:r>
      <w:r w:rsidR="00766F5E">
        <w:rPr>
          <w:rFonts w:ascii="Times New Roman" w:eastAsia="Times New Roman" w:hAnsi="Times New Roman"/>
          <w:sz w:val="28"/>
          <w:szCs w:val="28"/>
          <w:lang w:eastAsia="en-US"/>
        </w:rPr>
        <w:t xml:space="preserve">огического развития </w:t>
      </w:r>
      <w:r w:rsidR="00766F5E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«Технопром»</w:t>
      </w:r>
      <w:r w:rsidR="00CA2F8D" w:rsidRPr="000A2950">
        <w:rPr>
          <w:rFonts w:ascii="Times New Roman" w:eastAsia="Times New Roman" w:hAnsi="Times New Roman"/>
          <w:sz w:val="28"/>
          <w:szCs w:val="28"/>
          <w:lang w:eastAsia="en-US"/>
        </w:rPr>
        <w:t xml:space="preserve">), ярмарочные и выставочные мероприятия, </w:t>
      </w:r>
      <w:r w:rsidR="00CA2F8D">
        <w:rPr>
          <w:rFonts w:ascii="Times New Roman" w:eastAsia="Times New Roman" w:hAnsi="Times New Roman"/>
          <w:sz w:val="28"/>
          <w:szCs w:val="28"/>
          <w:lang w:eastAsia="en-US"/>
        </w:rPr>
        <w:t>бизнес-акселераторы А:Старт (</w:t>
      </w:r>
      <w:r w:rsidR="00CA2F8D" w:rsidRPr="000A2950">
        <w:rPr>
          <w:rFonts w:ascii="Times New Roman" w:eastAsia="Times New Roman" w:hAnsi="Times New Roman"/>
          <w:sz w:val="28"/>
          <w:szCs w:val="28"/>
          <w:lang w:eastAsia="en-US"/>
        </w:rPr>
        <w:t>школы Академпарка</w:t>
      </w:r>
      <w:r w:rsidR="00CA2F8D">
        <w:rPr>
          <w:rFonts w:ascii="Times New Roman" w:eastAsia="Times New Roman" w:hAnsi="Times New Roman"/>
          <w:sz w:val="28"/>
          <w:szCs w:val="28"/>
          <w:lang w:eastAsia="en-US"/>
        </w:rPr>
        <w:t>)</w:t>
      </w:r>
      <w:r w:rsidR="00CA2F8D" w:rsidRPr="000A2950">
        <w:rPr>
          <w:rFonts w:ascii="Times New Roman" w:eastAsia="Times New Roman" w:hAnsi="Times New Roman"/>
          <w:sz w:val="28"/>
          <w:szCs w:val="28"/>
          <w:lang w:eastAsia="en-US"/>
        </w:rPr>
        <w:t xml:space="preserve">. </w:t>
      </w:r>
      <w:r w:rsidR="001D57BD">
        <w:rPr>
          <w:rFonts w:ascii="Times New Roman" w:eastAsia="Times New Roman" w:hAnsi="Times New Roman"/>
          <w:sz w:val="28"/>
          <w:szCs w:val="28"/>
          <w:lang w:eastAsia="en-US"/>
        </w:rPr>
        <w:t>П</w:t>
      </w:r>
      <w:r w:rsidR="00CA2F8D" w:rsidRPr="000A2950">
        <w:rPr>
          <w:rFonts w:ascii="Times New Roman" w:eastAsia="Times New Roman" w:hAnsi="Times New Roman"/>
          <w:sz w:val="28"/>
          <w:szCs w:val="28"/>
          <w:lang w:eastAsia="en-US"/>
        </w:rPr>
        <w:t>оследние стали эффективным инструментом для генерации инновационных идей, формирования проектных</w:t>
      </w:r>
      <w:r w:rsidR="001D57BD">
        <w:rPr>
          <w:rFonts w:ascii="Times New Roman" w:eastAsia="Times New Roman" w:hAnsi="Times New Roman"/>
          <w:sz w:val="28"/>
          <w:szCs w:val="28"/>
          <w:lang w:eastAsia="en-US"/>
        </w:rPr>
        <w:t xml:space="preserve"> команд и образования стартап-</w:t>
      </w:r>
      <w:r w:rsidR="00CA2F8D" w:rsidRPr="000A2950">
        <w:rPr>
          <w:rFonts w:ascii="Times New Roman" w:eastAsia="Times New Roman" w:hAnsi="Times New Roman"/>
          <w:sz w:val="28"/>
          <w:szCs w:val="28"/>
          <w:lang w:eastAsia="en-US"/>
        </w:rPr>
        <w:t xml:space="preserve">компаний. </w:t>
      </w:r>
    </w:p>
    <w:p w14:paraId="33605AAB" w14:textId="037DFD5F" w:rsidR="00B35F6C" w:rsidRDefault="001675A8" w:rsidP="00B35F6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A29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ГАУ НСО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0A2950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Новосибирский областной фонд поддержки нау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 и инновационной деятельности» оказывал содействие в </w:t>
      </w:r>
      <w:r w:rsidR="00CA2F8D" w:rsidRPr="000A2950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 инновационных проектов на территории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Ежегодно учреждение </w:t>
      </w:r>
      <w:r w:rsidR="00A8094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Сиби</w:t>
      </w:r>
      <w:r w:rsidR="00A80948">
        <w:rPr>
          <w:rFonts w:ascii="Times New Roman" w:eastAsia="Times New Roman" w:hAnsi="Times New Roman" w:cs="Times New Roman"/>
          <w:sz w:val="28"/>
          <w:szCs w:val="28"/>
          <w:lang w:eastAsia="en-US"/>
        </w:rPr>
        <w:t>рскую венчурную ярмарку</w:t>
      </w:r>
      <w:r w:rsidR="00B35F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A809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которая </w:t>
      </w:r>
      <w:r w:rsidR="00B35F6C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</w:t>
      </w:r>
      <w:r w:rsidR="00A80948">
        <w:rPr>
          <w:rFonts w:ascii="Times New Roman" w:eastAsia="Times New Roman" w:hAnsi="Times New Roman" w:cs="Times New Roman"/>
          <w:sz w:val="28"/>
          <w:szCs w:val="28"/>
          <w:lang w:eastAsia="en-US"/>
        </w:rPr>
        <w:t>ется</w:t>
      </w:r>
      <w:r w:rsidR="00CA2F8D" w:rsidRPr="000A29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5F6C">
        <w:rPr>
          <w:rFonts w:ascii="Times New Roman" w:eastAsia="Times New Roman" w:hAnsi="Times New Roman" w:cs="Times New Roman"/>
          <w:sz w:val="28"/>
          <w:szCs w:val="28"/>
          <w:lang w:eastAsia="en-US"/>
        </w:rPr>
        <w:t>итоговым мероприятием для демонстрации проектов, готовых к венчурному финансированию. П</w:t>
      </w:r>
      <w:r w:rsidR="00B35F6C">
        <w:rPr>
          <w:rFonts w:ascii="Times New Roman" w:hAnsi="Times New Roman" w:cs="Times New Roman"/>
          <w:sz w:val="28"/>
        </w:rPr>
        <w:t>о итогам XI Сибирской Венчурной Ярмарки (2017 г.) и дальнейшей поддержке, оказываемых проектам субъектам инновационной деятельности ГАУ Новосибирской области «Фонд поддержки науки и инновационной деятельности», компаниям удалось привлечь финансирование в размере свыше 120 млн. рублей, найти партнеров и разработать новые проекты.</w:t>
      </w:r>
    </w:p>
    <w:p w14:paraId="3D787090" w14:textId="2E3B3FEC" w:rsidR="00CA2F8D" w:rsidRPr="000A2950" w:rsidRDefault="00CA2F8D" w:rsidP="00B241B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Несмотря на созданные условия, анализ инновационного развития Новосибирской области при формировании Стратегии СЭР продемонстрировал ряд сохраняющихся ключевых проблем в данной сфере:</w:t>
      </w:r>
    </w:p>
    <w:p w14:paraId="50832798" w14:textId="77777777" w:rsidR="00CA2F8D" w:rsidRPr="003110AC" w:rsidRDefault="00CA2F8D" w:rsidP="00B241B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110AC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существенный разрыв между высоким научно-техническим потенциалом региона и реальной низкой восприимчивостью его реального сектора к инновациям. Новосибирская область занимает лидирующие позиции в РФ по основным характеристикам научного потенциала, однако по числу использованных в производстве передовых технологий регион заметно отстает от Москвы, Санкт-Петербурга, Московской, Самарской и Нижегородской областей;</w:t>
      </w:r>
    </w:p>
    <w:p w14:paraId="5292BF8B" w14:textId="77777777" w:rsidR="00CA2F8D" w:rsidRPr="000F2E68" w:rsidRDefault="00CA2F8D" w:rsidP="00B241B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F2E68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недостаточное число конкурентоспособных разработок и технологий высокой степени готовности;</w:t>
      </w:r>
    </w:p>
    <w:p w14:paraId="62CB22B7" w14:textId="77777777" w:rsidR="00CA2F8D" w:rsidRPr="000F2E68" w:rsidRDefault="00CA2F8D" w:rsidP="00B241B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F2E68">
        <w:rPr>
          <w:rFonts w:ascii="Times New Roman" w:eastAsia="Times New Roman" w:hAnsi="Times New Roman" w:cs="Times New Roman"/>
          <w:sz w:val="28"/>
          <w:szCs w:val="28"/>
          <w:lang w:eastAsia="en-US"/>
        </w:rPr>
        <w:t>низкое качество подготовки инновационных проектов для инвесторов;</w:t>
      </w:r>
    </w:p>
    <w:p w14:paraId="25FFC3EA" w14:textId="77777777" w:rsidR="00CA2F8D" w:rsidRPr="000F2E68" w:rsidRDefault="00CA2F8D" w:rsidP="00B241B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F2E68">
        <w:rPr>
          <w:rFonts w:ascii="Times New Roman" w:eastAsia="Times New Roman" w:hAnsi="Times New Roman" w:cs="Times New Roman"/>
          <w:sz w:val="28"/>
          <w:szCs w:val="28"/>
          <w:lang w:eastAsia="en-US"/>
        </w:rPr>
        <w:t>низкий спрос на инновации, большое число конкурентоспособных разработок и технологий высокой степени готовности не находят своего внедрения в производство;</w:t>
      </w:r>
    </w:p>
    <w:p w14:paraId="600B9E08" w14:textId="77777777" w:rsidR="00CA2F8D" w:rsidRPr="000F2E68" w:rsidRDefault="00CA2F8D" w:rsidP="00B241B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F2E68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недостаточное использование потенциала Новосибирской области по совместному участию научных организаций, вузов и предприятий в исследованиях и разработках по приоритетным направлениям развития научно-технологического комплекса России;</w:t>
      </w:r>
    </w:p>
    <w:p w14:paraId="38BA7153" w14:textId="77777777" w:rsidR="00CA2F8D" w:rsidRPr="000F2E68" w:rsidRDefault="00CA2F8D" w:rsidP="00B241B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F2E68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отсутствие долгосрочных инвестиций;</w:t>
      </w:r>
    </w:p>
    <w:p w14:paraId="2F36CBEB" w14:textId="77777777" w:rsidR="00CA2F8D" w:rsidRPr="000F2E68" w:rsidRDefault="00CA2F8D" w:rsidP="00B241B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F2E68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недостаточное освоение эффективных механизмов коммерциализации и трансфера новых технологий и разработок;</w:t>
      </w:r>
    </w:p>
    <w:p w14:paraId="6439BD7A" w14:textId="77777777" w:rsidR="00CA2F8D" w:rsidRPr="000F2E68" w:rsidRDefault="00CA2F8D" w:rsidP="00B241B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F2E68">
        <w:rPr>
          <w:rFonts w:ascii="Times New Roman" w:eastAsia="Times New Roman" w:hAnsi="Times New Roman" w:cs="Times New Roman"/>
          <w:sz w:val="28"/>
          <w:szCs w:val="28"/>
          <w:lang w:eastAsia="en-US"/>
        </w:rPr>
        <w:t>нехватка инструментов снижения рисков инновационных проектов, привлечения российских и зарубежных инвестиций в научно-прикладные разработки и высокотехнологичные производства;</w:t>
      </w:r>
    </w:p>
    <w:p w14:paraId="1626D9A0" w14:textId="577F5777" w:rsidR="00CA2F8D" w:rsidRPr="000F2E68" w:rsidRDefault="00CA2F8D" w:rsidP="00B241B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F2E68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недостаток высококвалифицированных кадров для новой экономики Новосибирской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области, основанной</w:t>
      </w:r>
      <w:r w:rsidR="003849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знаниях;</w:t>
      </w:r>
    </w:p>
    <w:p w14:paraId="6B777C9B" w14:textId="27E1152F" w:rsidR="00CA2F8D" w:rsidRPr="00E82CBB" w:rsidRDefault="00CA2F8D" w:rsidP="00BD5D2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2CB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слабый охват сервисом субъектов инновационной деятельности, в том числе технологическим обеспечением, недостаточный уровень внедрения новых моделей управления, организации производства и контроля качества;</w:t>
      </w:r>
    </w:p>
    <w:p w14:paraId="61F429F6" w14:textId="77777777" w:rsidR="00CA2F8D" w:rsidRPr="00645461" w:rsidRDefault="00CA2F8D" w:rsidP="00BD5D2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454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отсутствие анализа состояния региональной инновационной системы с </w:t>
      </w:r>
      <w:r w:rsidRPr="0064546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оценкой различных элементов системы и прогнозом ее развития, вычленения проблем, препятствующих становлению экономики Новосибирской области на инновационный путь.</w:t>
      </w:r>
    </w:p>
    <w:p w14:paraId="036C8D3D" w14:textId="42D843A0" w:rsidR="006325F1" w:rsidRPr="001A118E" w:rsidRDefault="00CA2F8D" w:rsidP="00BD5D2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70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Указанные проблемы диктуют необходимость дальнейшего развития условий для научной, научно-технической и инновационной деятельности Новосибирской области. </w:t>
      </w:r>
      <w:r w:rsidR="006325F1" w:rsidRPr="004670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Учитывая ограничения в части возможности финансирования научно-технологической и инновационной сферы, </w:t>
      </w:r>
      <w:r w:rsidR="002673CC" w:rsidRPr="004670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целесообразно </w:t>
      </w:r>
      <w:r w:rsidR="000C2198" w:rsidRPr="0046702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концентрировать</w:t>
      </w:r>
      <w:r w:rsidR="002673CC" w:rsidRPr="004670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меры поддержки, </w:t>
      </w:r>
      <w:r w:rsidR="000C2198" w:rsidRPr="0046702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направленные</w:t>
      </w:r>
      <w:r w:rsidR="002673CC" w:rsidRPr="004670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привлечение исследователей из научных организаций и университетов</w:t>
      </w:r>
      <w:r w:rsidR="000C2198" w:rsidRPr="00467023">
        <w:rPr>
          <w:rFonts w:ascii="Times New Roman" w:eastAsia="Times New Roman" w:hAnsi="Times New Roman" w:cs="Times New Roman"/>
          <w:sz w:val="28"/>
          <w:szCs w:val="28"/>
          <w:lang w:eastAsia="en-US"/>
        </w:rPr>
        <w:t>, расположенных на территории</w:t>
      </w:r>
      <w:r w:rsidR="002673CC" w:rsidRPr="004670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Новосибирской области</w:t>
      </w:r>
      <w:r w:rsidR="000C2198" w:rsidRPr="00467023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2673CC" w:rsidRPr="004670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разработке проблем, связанных с научными основаниями перспективных, прорывных технологий, преодоления технологических барьеров для развития приоритетных отраслей, вооружения их новыми </w:t>
      </w:r>
      <w:r w:rsidR="002673CC" w:rsidRPr="001A118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компетенциями для обеспеч</w:t>
      </w:r>
      <w:r w:rsidR="000C2198" w:rsidRPr="001A118E">
        <w:rPr>
          <w:rFonts w:ascii="Times New Roman" w:eastAsia="Times New Roman" w:hAnsi="Times New Roman" w:cs="Times New Roman"/>
          <w:sz w:val="28"/>
          <w:szCs w:val="28"/>
          <w:lang w:eastAsia="en-US"/>
        </w:rPr>
        <w:t>ения технологического лидерства, а</w:t>
      </w:r>
      <w:r w:rsidR="002673CC" w:rsidRPr="001A11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также на развитие технологического предприним</w:t>
      </w:r>
      <w:r w:rsidR="00300497" w:rsidRPr="001A118E">
        <w:rPr>
          <w:rFonts w:ascii="Times New Roman" w:eastAsia="Times New Roman" w:hAnsi="Times New Roman" w:cs="Times New Roman"/>
          <w:sz w:val="28"/>
          <w:szCs w:val="28"/>
          <w:lang w:eastAsia="en-US"/>
        </w:rPr>
        <w:t>ательства в интересах социально-</w:t>
      </w:r>
      <w:r w:rsidR="002673CC" w:rsidRPr="001A11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экономического </w:t>
      </w:r>
      <w:r w:rsidR="000C2198" w:rsidRPr="001A11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развития </w:t>
      </w:r>
      <w:r w:rsidR="002673CC" w:rsidRPr="001A118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региона.</w:t>
      </w:r>
    </w:p>
    <w:p w14:paraId="16420927" w14:textId="171B54AD" w:rsidR="0038490E" w:rsidRDefault="008F5B34" w:rsidP="00BD5D2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A118E">
        <w:rPr>
          <w:rFonts w:ascii="Times New Roman" w:eastAsia="Times New Roman" w:hAnsi="Times New Roman" w:cs="Times New Roman"/>
          <w:sz w:val="28"/>
          <w:szCs w:val="28"/>
          <w:lang w:eastAsia="en-US"/>
        </w:rPr>
        <w:t>Кроме того, с целью 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епрерывности развития </w:t>
      </w:r>
      <w:r w:rsidRPr="001A11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научно-технологических и инновационных проектов необходима тесная интеграция и гармонизация всех оказываемых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ОИОГВ НСО</w:t>
      </w:r>
      <w:r w:rsidRPr="001A11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мер поддержки</w:t>
      </w:r>
      <w:r w:rsidR="0038490E" w:rsidRPr="00467023">
        <w:rPr>
          <w:rFonts w:ascii="Times New Roman" w:eastAsia="Times New Roman" w:hAnsi="Times New Roman" w:cs="Times New Roman"/>
          <w:sz w:val="28"/>
          <w:szCs w:val="28"/>
          <w:lang w:eastAsia="en-US"/>
        </w:rPr>
        <w:t>. Консолидация усилий всех субъектов научной и инновационной деятельности и их системное взаимодействие обеспечат более динамичный рост высокотехнологичного сектора экономики Новосибирской области на основе сформированных базовых условий развития инновационной экосистемы.</w:t>
      </w:r>
      <w:r w:rsidR="0038490E" w:rsidRPr="003849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</w:p>
    <w:p w14:paraId="34CE0A41" w14:textId="2940C40B" w:rsidR="00CD4BAC" w:rsidRDefault="001D57BD" w:rsidP="00CD4BA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D57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Таким образом, разработана данная государственная программа, которая ставит целью </w:t>
      </w:r>
      <w:r w:rsidR="00504B05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504B05" w:rsidRPr="00BC443B">
        <w:rPr>
          <w:rFonts w:ascii="Times New Roman" w:hAnsi="Times New Roman" w:cs="Times New Roman"/>
          <w:sz w:val="28"/>
          <w:szCs w:val="28"/>
        </w:rPr>
        <w:t xml:space="preserve"> </w:t>
      </w:r>
      <w:r w:rsidR="00504B05">
        <w:rPr>
          <w:rFonts w:ascii="Times New Roman" w:hAnsi="Times New Roman" w:cs="Times New Roman"/>
          <w:sz w:val="28"/>
          <w:szCs w:val="28"/>
        </w:rPr>
        <w:t xml:space="preserve">условий для </w:t>
      </w:r>
      <w:r w:rsidR="00504B05" w:rsidRPr="00BC443B">
        <w:rPr>
          <w:rFonts w:ascii="Times New Roman" w:hAnsi="Times New Roman" w:cs="Times New Roman"/>
          <w:sz w:val="28"/>
          <w:szCs w:val="28"/>
        </w:rPr>
        <w:t xml:space="preserve">научной, научно-технической и инновационной деятельности в Новосибирской области, повышение </w:t>
      </w:r>
      <w:r w:rsidR="00504B05">
        <w:rPr>
          <w:rFonts w:ascii="Times New Roman" w:hAnsi="Times New Roman" w:cs="Times New Roman"/>
          <w:sz w:val="28"/>
          <w:szCs w:val="28"/>
        </w:rPr>
        <w:t>востребованности</w:t>
      </w:r>
      <w:r w:rsidR="00504B05" w:rsidRPr="00BC443B">
        <w:rPr>
          <w:rFonts w:ascii="Times New Roman" w:hAnsi="Times New Roman" w:cs="Times New Roman"/>
          <w:sz w:val="28"/>
          <w:szCs w:val="28"/>
        </w:rPr>
        <w:t xml:space="preserve"> </w:t>
      </w:r>
      <w:r w:rsidR="00504B05" w:rsidRPr="00D11281">
        <w:rPr>
          <w:rFonts w:ascii="Times New Roman" w:hAnsi="Times New Roman" w:cs="Times New Roman"/>
          <w:sz w:val="28"/>
          <w:szCs w:val="28"/>
        </w:rPr>
        <w:t xml:space="preserve">научного потенциала и технологического предпринимательства в социально-экономическом развитии </w:t>
      </w:r>
      <w:r w:rsidR="00504B05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504B05" w:rsidRPr="00D11281">
        <w:rPr>
          <w:rFonts w:ascii="Times New Roman" w:hAnsi="Times New Roman" w:cs="Times New Roman"/>
          <w:sz w:val="28"/>
          <w:szCs w:val="28"/>
        </w:rPr>
        <w:t>области</w:t>
      </w:r>
      <w:r w:rsidRPr="001D57BD">
        <w:rPr>
          <w:rFonts w:ascii="Times New Roman" w:eastAsia="Times New Roman" w:hAnsi="Times New Roman" w:cs="Times New Roman"/>
          <w:sz w:val="28"/>
          <w:szCs w:val="28"/>
          <w:lang w:eastAsia="en-US"/>
        </w:rPr>
        <w:t>, что должно обеспечить достижение стратегической цели, зафиксированной в Стратегии СЭР, и продвижение к «образу будущего» Новосибирской области - к 2030 году стать значимым инновационным хабом международного уровня, центром компетенций в сфере «новой экономики», в том числе по созданию и внедрению цифровых сервисов для граждан и организаций с опорой на региональные технологии и решения, экспортером конкурентоспособной продукции и услуг в высокотехнологичных, наукоемких отраслях и сферах, а также укрепить свое лидерство в сферах науки, образования, культуры, медицины, транспорта и логистики, оптовой торговли, развития предпринимательства.</w:t>
      </w:r>
    </w:p>
    <w:p w14:paraId="1D038BCF" w14:textId="77777777" w:rsidR="001D57BD" w:rsidRDefault="001D57BD" w:rsidP="00CD4B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381093" w14:textId="77777777" w:rsidR="00850953" w:rsidRPr="008434CC" w:rsidRDefault="00850953" w:rsidP="008434C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34CC">
        <w:rPr>
          <w:rFonts w:ascii="Times New Roman" w:hAnsi="Times New Roman" w:cs="Times New Roman"/>
          <w:sz w:val="28"/>
          <w:szCs w:val="28"/>
        </w:rPr>
        <w:t>III. Цели и задачи, важнейшие целевые</w:t>
      </w:r>
    </w:p>
    <w:p w14:paraId="5B0D39EC" w14:textId="24FED208" w:rsidR="00850953" w:rsidRDefault="00850953" w:rsidP="008434C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34CC">
        <w:rPr>
          <w:rFonts w:ascii="Times New Roman" w:hAnsi="Times New Roman" w:cs="Times New Roman"/>
          <w:sz w:val="28"/>
          <w:szCs w:val="28"/>
        </w:rPr>
        <w:t>индикаторы государственной программы</w:t>
      </w:r>
    </w:p>
    <w:p w14:paraId="5ECC3853" w14:textId="77777777" w:rsidR="004A71E0" w:rsidRPr="008434CC" w:rsidRDefault="004A71E0" w:rsidP="008434C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E000300" w14:textId="37BB0087" w:rsidR="00AF386B" w:rsidRDefault="00467023" w:rsidP="00C01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23">
        <w:rPr>
          <w:rFonts w:ascii="Times New Roman" w:hAnsi="Times New Roman" w:cs="Times New Roman"/>
          <w:sz w:val="28"/>
          <w:szCs w:val="28"/>
        </w:rPr>
        <w:t xml:space="preserve">Цель государственной программы - </w:t>
      </w:r>
      <w:r w:rsidR="00F0159C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AF386B" w:rsidRPr="00BC443B">
        <w:rPr>
          <w:rFonts w:ascii="Times New Roman" w:hAnsi="Times New Roman" w:cs="Times New Roman"/>
          <w:sz w:val="28"/>
          <w:szCs w:val="28"/>
        </w:rPr>
        <w:t xml:space="preserve"> </w:t>
      </w:r>
      <w:r w:rsidR="00AF386B">
        <w:rPr>
          <w:rFonts w:ascii="Times New Roman" w:hAnsi="Times New Roman" w:cs="Times New Roman"/>
          <w:sz w:val="28"/>
          <w:szCs w:val="28"/>
        </w:rPr>
        <w:t xml:space="preserve">условий для </w:t>
      </w:r>
      <w:r w:rsidR="00AF386B" w:rsidRPr="00BC443B">
        <w:rPr>
          <w:rFonts w:ascii="Times New Roman" w:hAnsi="Times New Roman" w:cs="Times New Roman"/>
          <w:sz w:val="28"/>
          <w:szCs w:val="28"/>
        </w:rPr>
        <w:t xml:space="preserve">научной, научно-технической и инновационной деятельности в Новосибирской области, повышение </w:t>
      </w:r>
      <w:r w:rsidR="00AF386B">
        <w:rPr>
          <w:rFonts w:ascii="Times New Roman" w:hAnsi="Times New Roman" w:cs="Times New Roman"/>
          <w:sz w:val="28"/>
          <w:szCs w:val="28"/>
        </w:rPr>
        <w:t>востребованности</w:t>
      </w:r>
      <w:r w:rsidR="00AF386B" w:rsidRPr="00BC443B">
        <w:rPr>
          <w:rFonts w:ascii="Times New Roman" w:hAnsi="Times New Roman" w:cs="Times New Roman"/>
          <w:sz w:val="28"/>
          <w:szCs w:val="28"/>
        </w:rPr>
        <w:t xml:space="preserve"> </w:t>
      </w:r>
      <w:r w:rsidR="00AF386B" w:rsidRPr="00D11281">
        <w:rPr>
          <w:rFonts w:ascii="Times New Roman" w:hAnsi="Times New Roman" w:cs="Times New Roman"/>
          <w:sz w:val="28"/>
          <w:szCs w:val="28"/>
        </w:rPr>
        <w:t xml:space="preserve">научного потенциала и технологического предпринимательства в социально-экономическом развитии </w:t>
      </w:r>
      <w:r w:rsidR="00AF386B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AF386B" w:rsidRPr="00D11281">
        <w:rPr>
          <w:rFonts w:ascii="Times New Roman" w:hAnsi="Times New Roman" w:cs="Times New Roman"/>
          <w:sz w:val="28"/>
          <w:szCs w:val="28"/>
        </w:rPr>
        <w:t>области</w:t>
      </w:r>
      <w:r w:rsidR="00AF386B">
        <w:rPr>
          <w:rFonts w:ascii="Times New Roman" w:hAnsi="Times New Roman" w:cs="Times New Roman"/>
          <w:sz w:val="28"/>
          <w:szCs w:val="28"/>
        </w:rPr>
        <w:t>.</w:t>
      </w:r>
    </w:p>
    <w:p w14:paraId="421F6100" w14:textId="409300C2" w:rsidR="00850953" w:rsidRPr="008434CC" w:rsidRDefault="00850953" w:rsidP="008434CC">
      <w:pPr>
        <w:pStyle w:val="ConsPlusNormal"/>
        <w:ind w:left="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4CC">
        <w:rPr>
          <w:rFonts w:ascii="Times New Roman" w:hAnsi="Times New Roman" w:cs="Times New Roman"/>
          <w:sz w:val="28"/>
          <w:szCs w:val="28"/>
        </w:rPr>
        <w:lastRenderedPageBreak/>
        <w:t>Задачами государственной программы, обеспечивающими достижение поставленной цели, являются:</w:t>
      </w:r>
    </w:p>
    <w:p w14:paraId="1D840F80" w14:textId="18135935" w:rsidR="008434CC" w:rsidRDefault="0045783F" w:rsidP="008434CC">
      <w:pPr>
        <w:pStyle w:val="ConsPlusNormal"/>
        <w:ind w:left="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Pr="00766ABE">
        <w:rPr>
          <w:rFonts w:ascii="Times New Roman" w:hAnsi="Times New Roman" w:cs="Times New Roman"/>
          <w:sz w:val="28"/>
          <w:szCs w:val="28"/>
        </w:rPr>
        <w:t>талантливой молодежи</w:t>
      </w:r>
      <w:r>
        <w:rPr>
          <w:rFonts w:ascii="Times New Roman" w:hAnsi="Times New Roman" w:cs="Times New Roman"/>
          <w:sz w:val="28"/>
          <w:szCs w:val="28"/>
        </w:rPr>
        <w:t xml:space="preserve"> (молодых ученых и специалистов, аспирантов и </w:t>
      </w:r>
      <w:r w:rsidR="00DC31B1">
        <w:rPr>
          <w:rFonts w:ascii="Times New Roman" w:hAnsi="Times New Roman" w:cs="Times New Roman"/>
          <w:sz w:val="28"/>
          <w:szCs w:val="28"/>
        </w:rPr>
        <w:t>докторантов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6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создание условий для </w:t>
      </w:r>
      <w:r w:rsidR="00117054">
        <w:rPr>
          <w:rFonts w:ascii="Times New Roman" w:hAnsi="Times New Roman" w:cs="Times New Roman"/>
          <w:sz w:val="28"/>
          <w:szCs w:val="28"/>
        </w:rPr>
        <w:t>её</w:t>
      </w:r>
      <w:r w:rsidR="00805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успешного участия в научной, научно-технической деятельности и технологическом предпринимательстве</w:t>
      </w:r>
      <w:r w:rsidR="00467023">
        <w:rPr>
          <w:rFonts w:ascii="Times New Roman" w:hAnsi="Times New Roman" w:cs="Times New Roman"/>
          <w:sz w:val="28"/>
          <w:szCs w:val="28"/>
        </w:rPr>
        <w:t>;</w:t>
      </w:r>
    </w:p>
    <w:p w14:paraId="6E53574C" w14:textId="4A6430DD" w:rsidR="008434CC" w:rsidRPr="00766ABE" w:rsidRDefault="008434CC" w:rsidP="008434CC">
      <w:pPr>
        <w:pStyle w:val="ConsPlusNormal"/>
        <w:ind w:left="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66ABE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467023" w:rsidRPr="00467023">
        <w:rPr>
          <w:rFonts w:ascii="Times New Roman" w:hAnsi="Times New Roman" w:cs="Times New Roman"/>
          <w:sz w:val="28"/>
          <w:szCs w:val="28"/>
        </w:rPr>
        <w:t>инфраструктуры для осуществления научной, научно-технической и инновационной деятельности</w:t>
      </w:r>
      <w:r w:rsidR="0045783F">
        <w:rPr>
          <w:rFonts w:ascii="Times New Roman" w:hAnsi="Times New Roman" w:cs="Times New Roman"/>
          <w:sz w:val="28"/>
          <w:szCs w:val="28"/>
        </w:rPr>
        <w:t>;</w:t>
      </w:r>
      <w:r w:rsidR="00467023" w:rsidRPr="004670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BA5B5" w14:textId="54C717DB" w:rsidR="0045783F" w:rsidRDefault="0045783F" w:rsidP="00A12FFA">
      <w:pPr>
        <w:pStyle w:val="ConsPlusNormal"/>
        <w:ind w:left="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5783F">
        <w:rPr>
          <w:rFonts w:ascii="Times New Roman" w:hAnsi="Times New Roman" w:cs="Times New Roman"/>
          <w:sz w:val="28"/>
          <w:szCs w:val="28"/>
        </w:rPr>
        <w:t>ормирование системы эффективных коммуникаций и сотрудничества субъектов научной и инновационной деятельности</w:t>
      </w:r>
      <w:r w:rsidR="00467023">
        <w:rPr>
          <w:rFonts w:ascii="Times New Roman" w:hAnsi="Times New Roman" w:cs="Times New Roman"/>
          <w:sz w:val="28"/>
          <w:szCs w:val="28"/>
        </w:rPr>
        <w:t>;</w:t>
      </w:r>
      <w:r w:rsidRPr="004578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91EB84" w14:textId="6EE4A6F6" w:rsidR="00A12FFA" w:rsidRDefault="0045783F" w:rsidP="00A12FFA">
      <w:pPr>
        <w:pStyle w:val="ConsPlusNormal"/>
        <w:ind w:left="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45783F">
        <w:rPr>
          <w:rFonts w:ascii="Times New Roman" w:hAnsi="Times New Roman" w:cs="Times New Roman"/>
          <w:sz w:val="28"/>
          <w:szCs w:val="28"/>
        </w:rPr>
        <w:t xml:space="preserve">вышение восприимчивости экономики Новосибирской области и общества к инновациям, </w:t>
      </w:r>
      <w:r w:rsidR="0012260B">
        <w:rPr>
          <w:rFonts w:ascii="Times New Roman" w:hAnsi="Times New Roman" w:cs="Times New Roman"/>
          <w:sz w:val="28"/>
          <w:szCs w:val="28"/>
        </w:rPr>
        <w:t>содействие развитию</w:t>
      </w:r>
      <w:r w:rsidRPr="0045783F">
        <w:rPr>
          <w:rFonts w:ascii="Times New Roman" w:hAnsi="Times New Roman" w:cs="Times New Roman"/>
          <w:sz w:val="28"/>
          <w:szCs w:val="28"/>
        </w:rPr>
        <w:t xml:space="preserve"> наукоемкого бизнеса</w:t>
      </w:r>
      <w:r w:rsidR="0012260B">
        <w:rPr>
          <w:rFonts w:ascii="Times New Roman" w:hAnsi="Times New Roman" w:cs="Times New Roman"/>
          <w:sz w:val="28"/>
          <w:szCs w:val="28"/>
        </w:rPr>
        <w:t>;</w:t>
      </w:r>
    </w:p>
    <w:p w14:paraId="1E0BA9DA" w14:textId="0933F774" w:rsidR="008434CC" w:rsidRPr="00766ABE" w:rsidRDefault="00F0159C" w:rsidP="008434CC">
      <w:pPr>
        <w:pStyle w:val="ConsPlusNormal"/>
        <w:ind w:left="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реализации научных и инновационных проектов и программ</w:t>
      </w:r>
      <w:r w:rsidR="00467023">
        <w:rPr>
          <w:rFonts w:ascii="Times New Roman" w:hAnsi="Times New Roman" w:cs="Times New Roman"/>
          <w:sz w:val="28"/>
          <w:szCs w:val="28"/>
        </w:rPr>
        <w:t>;</w:t>
      </w:r>
    </w:p>
    <w:p w14:paraId="047ED38C" w14:textId="274E45E2" w:rsidR="008434CC" w:rsidRDefault="008434CC" w:rsidP="008434CC">
      <w:pPr>
        <w:pStyle w:val="ConsPlusNormal"/>
        <w:ind w:left="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66ABE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467023" w:rsidRPr="00467023">
        <w:rPr>
          <w:rFonts w:ascii="Times New Roman" w:hAnsi="Times New Roman" w:cs="Times New Roman"/>
          <w:sz w:val="28"/>
          <w:szCs w:val="28"/>
        </w:rPr>
        <w:t>эффективной современной системы управления в области науки, технологий и инноваций.</w:t>
      </w:r>
    </w:p>
    <w:p w14:paraId="688CDA8E" w14:textId="6CDA9973" w:rsidR="00850953" w:rsidRPr="008434CC" w:rsidRDefault="00850953" w:rsidP="00F0159C">
      <w:pPr>
        <w:pStyle w:val="ConsPlusNormal"/>
        <w:ind w:left="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4CC">
        <w:rPr>
          <w:rFonts w:ascii="Times New Roman" w:hAnsi="Times New Roman" w:cs="Times New Roman"/>
          <w:sz w:val="28"/>
          <w:szCs w:val="28"/>
        </w:rPr>
        <w:t>Оценка степени достижения цели и выполнения задач государственной программы будет осуществляться на основе систе</w:t>
      </w:r>
      <w:r w:rsidR="00F0159C">
        <w:rPr>
          <w:rFonts w:ascii="Times New Roman" w:hAnsi="Times New Roman" w:cs="Times New Roman"/>
          <w:sz w:val="28"/>
          <w:szCs w:val="28"/>
        </w:rPr>
        <w:t>мы целевых индикаторов, основной</w:t>
      </w:r>
      <w:r w:rsidRPr="008434CC">
        <w:rPr>
          <w:rFonts w:ascii="Times New Roman" w:hAnsi="Times New Roman" w:cs="Times New Roman"/>
          <w:sz w:val="28"/>
          <w:szCs w:val="28"/>
        </w:rPr>
        <w:t xml:space="preserve"> из которых</w:t>
      </w:r>
      <w:r w:rsidR="00F0159C">
        <w:rPr>
          <w:rFonts w:ascii="Times New Roman" w:hAnsi="Times New Roman" w:cs="Times New Roman"/>
          <w:sz w:val="28"/>
          <w:szCs w:val="28"/>
        </w:rPr>
        <w:t xml:space="preserve"> – </w:t>
      </w:r>
      <w:r w:rsidRPr="008434CC">
        <w:rPr>
          <w:rFonts w:ascii="Times New Roman" w:hAnsi="Times New Roman" w:cs="Times New Roman"/>
          <w:sz w:val="28"/>
          <w:szCs w:val="28"/>
        </w:rPr>
        <w:t>позиция Новосибирской област</w:t>
      </w:r>
      <w:r w:rsidR="00F0159C">
        <w:rPr>
          <w:rFonts w:ascii="Times New Roman" w:hAnsi="Times New Roman" w:cs="Times New Roman"/>
          <w:sz w:val="28"/>
          <w:szCs w:val="28"/>
        </w:rPr>
        <w:t>и в рейтинге инновационных</w:t>
      </w:r>
      <w:r w:rsidRPr="008434CC">
        <w:rPr>
          <w:rFonts w:ascii="Times New Roman" w:hAnsi="Times New Roman" w:cs="Times New Roman"/>
          <w:sz w:val="28"/>
          <w:szCs w:val="28"/>
        </w:rPr>
        <w:t xml:space="preserve"> регионов России.</w:t>
      </w:r>
    </w:p>
    <w:p w14:paraId="4D825B50" w14:textId="1639FB6E" w:rsidR="00850953" w:rsidRPr="008434CC" w:rsidRDefault="00850953" w:rsidP="008434CC">
      <w:pPr>
        <w:pStyle w:val="ConsPlusNormal"/>
        <w:ind w:left="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4CC">
        <w:rPr>
          <w:rFonts w:ascii="Times New Roman" w:hAnsi="Times New Roman" w:cs="Times New Roman"/>
          <w:sz w:val="28"/>
          <w:szCs w:val="28"/>
        </w:rPr>
        <w:t xml:space="preserve">Подробный перечень целевых индикаторов с указанием плановых значений в разбивке по годам приведен в </w:t>
      </w:r>
      <w:hyperlink w:anchor="Par1291" w:tooltip="ЦЕЛИ, ЗАДАЧИ И ЦЕЛЕВЫЕ ИНДИКАТОРЫ" w:history="1">
        <w:r w:rsidR="008434CC">
          <w:rPr>
            <w:rFonts w:ascii="Times New Roman" w:hAnsi="Times New Roman" w:cs="Times New Roman"/>
            <w:sz w:val="28"/>
            <w:szCs w:val="28"/>
          </w:rPr>
          <w:t>приложении №</w:t>
        </w:r>
        <w:r w:rsidRPr="008434C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8434CC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14:paraId="27D89FFC" w14:textId="77777777" w:rsidR="0045783F" w:rsidRDefault="0045783F" w:rsidP="00B77F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904B4EA" w14:textId="058DB154" w:rsidR="00850953" w:rsidRPr="00B77F65" w:rsidRDefault="00850953" w:rsidP="00B77F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7F65">
        <w:rPr>
          <w:rFonts w:ascii="Times New Roman" w:hAnsi="Times New Roman" w:cs="Times New Roman"/>
          <w:sz w:val="28"/>
          <w:szCs w:val="28"/>
        </w:rPr>
        <w:t>IV. Система основных мероприятий государственной программы</w:t>
      </w:r>
    </w:p>
    <w:p w14:paraId="1F72F646" w14:textId="77777777" w:rsidR="00850953" w:rsidRPr="00B77F65" w:rsidRDefault="00850953" w:rsidP="00B77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81EE5A" w14:textId="77777777" w:rsidR="00F61775" w:rsidRPr="00F61775" w:rsidRDefault="00F61775" w:rsidP="007E191C">
      <w:pPr>
        <w:pStyle w:val="ConsPlusNormal"/>
        <w:ind w:left="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775">
        <w:rPr>
          <w:rFonts w:ascii="Times New Roman" w:hAnsi="Times New Roman" w:cs="Times New Roman"/>
          <w:sz w:val="28"/>
          <w:szCs w:val="28"/>
        </w:rPr>
        <w:t>Система мероприятий государственной программы сформирована в рамках поставленных задач, обеспечивающих достижение цели государственной программы.</w:t>
      </w:r>
    </w:p>
    <w:p w14:paraId="0F9460C0" w14:textId="00900BE9" w:rsidR="00F61775" w:rsidRDefault="00F95A47" w:rsidP="007E191C">
      <w:pPr>
        <w:pStyle w:val="ConsPlusNormal"/>
        <w:ind w:left="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задачи 1</w:t>
      </w:r>
      <w:r w:rsidR="007E191C">
        <w:rPr>
          <w:rFonts w:ascii="Times New Roman" w:hAnsi="Times New Roman" w:cs="Times New Roman"/>
          <w:sz w:val="28"/>
          <w:szCs w:val="28"/>
        </w:rPr>
        <w:t xml:space="preserve"> «</w:t>
      </w:r>
      <w:r w:rsidR="00805FFD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805FFD" w:rsidRPr="00766ABE">
        <w:rPr>
          <w:rFonts w:ascii="Times New Roman" w:hAnsi="Times New Roman" w:cs="Times New Roman"/>
          <w:sz w:val="28"/>
          <w:szCs w:val="28"/>
        </w:rPr>
        <w:t>талантливой молодежи</w:t>
      </w:r>
      <w:r w:rsidR="00805FFD">
        <w:rPr>
          <w:rFonts w:ascii="Times New Roman" w:hAnsi="Times New Roman" w:cs="Times New Roman"/>
          <w:sz w:val="28"/>
          <w:szCs w:val="28"/>
        </w:rPr>
        <w:t xml:space="preserve"> (молодых ученых и специалистов, аспирантов и </w:t>
      </w:r>
      <w:r w:rsidR="00DC31B1">
        <w:rPr>
          <w:rFonts w:ascii="Times New Roman" w:hAnsi="Times New Roman" w:cs="Times New Roman"/>
          <w:sz w:val="28"/>
          <w:szCs w:val="28"/>
        </w:rPr>
        <w:t>докторантов</w:t>
      </w:r>
      <w:r w:rsidR="00805FFD">
        <w:rPr>
          <w:rFonts w:ascii="Times New Roman" w:hAnsi="Times New Roman" w:cs="Times New Roman"/>
          <w:sz w:val="28"/>
          <w:szCs w:val="28"/>
        </w:rPr>
        <w:t>)</w:t>
      </w:r>
      <w:r w:rsidR="00805FFD" w:rsidRPr="00766ABE">
        <w:rPr>
          <w:rFonts w:ascii="Times New Roman" w:hAnsi="Times New Roman" w:cs="Times New Roman"/>
          <w:sz w:val="28"/>
          <w:szCs w:val="28"/>
        </w:rPr>
        <w:t xml:space="preserve"> </w:t>
      </w:r>
      <w:r w:rsidR="00117054">
        <w:rPr>
          <w:rFonts w:ascii="Times New Roman" w:hAnsi="Times New Roman" w:cs="Times New Roman"/>
          <w:sz w:val="28"/>
          <w:szCs w:val="28"/>
        </w:rPr>
        <w:t>и создание условий для её</w:t>
      </w:r>
      <w:r w:rsidR="00805FFD">
        <w:rPr>
          <w:rFonts w:ascii="Times New Roman" w:hAnsi="Times New Roman" w:cs="Times New Roman"/>
          <w:sz w:val="28"/>
          <w:szCs w:val="28"/>
        </w:rPr>
        <w:t xml:space="preserve"> успешного участия в научной, научно-технической деятельности и технологическом предпринимательстве</w:t>
      </w:r>
      <w:r w:rsidR="007E191C">
        <w:rPr>
          <w:rFonts w:ascii="Times New Roman" w:hAnsi="Times New Roman" w:cs="Times New Roman"/>
          <w:sz w:val="28"/>
          <w:szCs w:val="28"/>
        </w:rPr>
        <w:t>»</w:t>
      </w:r>
      <w:r w:rsidR="00F61775" w:rsidRPr="00F61775">
        <w:rPr>
          <w:rFonts w:ascii="Times New Roman" w:hAnsi="Times New Roman" w:cs="Times New Roman"/>
          <w:sz w:val="28"/>
          <w:szCs w:val="28"/>
        </w:rPr>
        <w:t xml:space="preserve"> предполагается реализация следующих программных мероприятий:</w:t>
      </w:r>
    </w:p>
    <w:p w14:paraId="392789E6" w14:textId="76E8F339" w:rsidR="00A41B96" w:rsidRDefault="007E191C" w:rsidP="007E19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91C">
        <w:rPr>
          <w:rFonts w:ascii="Times New Roman" w:hAnsi="Times New Roman"/>
          <w:sz w:val="28"/>
          <w:szCs w:val="28"/>
        </w:rPr>
        <w:t xml:space="preserve">1.1. </w:t>
      </w:r>
      <w:r w:rsidR="00DC31B1">
        <w:rPr>
          <w:rFonts w:ascii="Times New Roman" w:hAnsi="Times New Roman"/>
          <w:sz w:val="28"/>
          <w:szCs w:val="28"/>
        </w:rPr>
        <w:t>Мероприятия стимулирующего характера по оказанию поддержки</w:t>
      </w:r>
      <w:r w:rsidR="002C7319">
        <w:rPr>
          <w:rFonts w:ascii="Times New Roman" w:hAnsi="Times New Roman"/>
          <w:sz w:val="28"/>
          <w:szCs w:val="28"/>
        </w:rPr>
        <w:t xml:space="preserve"> </w:t>
      </w:r>
      <w:r w:rsidR="002C7319" w:rsidRPr="00766ABE">
        <w:rPr>
          <w:rFonts w:ascii="Times New Roman" w:hAnsi="Times New Roman"/>
          <w:sz w:val="28"/>
          <w:szCs w:val="28"/>
        </w:rPr>
        <w:t>талантливой молодежи</w:t>
      </w:r>
      <w:r w:rsidR="00DC31B1">
        <w:rPr>
          <w:rFonts w:ascii="Times New Roman" w:hAnsi="Times New Roman"/>
          <w:sz w:val="28"/>
          <w:szCs w:val="28"/>
        </w:rPr>
        <w:t xml:space="preserve"> (молодым ученым и специалистам, аспирантам и докторантам</w:t>
      </w:r>
      <w:r w:rsidR="002C7319">
        <w:rPr>
          <w:rFonts w:ascii="Times New Roman" w:hAnsi="Times New Roman"/>
          <w:sz w:val="28"/>
          <w:szCs w:val="28"/>
        </w:rPr>
        <w:t xml:space="preserve">) </w:t>
      </w:r>
      <w:r w:rsidRPr="00467023">
        <w:rPr>
          <w:rFonts w:ascii="Times New Roman" w:hAnsi="Times New Roman"/>
          <w:sz w:val="28"/>
          <w:szCs w:val="28"/>
        </w:rPr>
        <w:t>и вовлечени</w:t>
      </w:r>
      <w:r w:rsidR="002C7319">
        <w:rPr>
          <w:rFonts w:ascii="Times New Roman" w:hAnsi="Times New Roman"/>
          <w:sz w:val="28"/>
          <w:szCs w:val="28"/>
        </w:rPr>
        <w:t>ю</w:t>
      </w:r>
      <w:r w:rsidR="00117054">
        <w:rPr>
          <w:rFonts w:ascii="Times New Roman" w:hAnsi="Times New Roman"/>
          <w:sz w:val="28"/>
          <w:szCs w:val="28"/>
        </w:rPr>
        <w:t xml:space="preserve"> её</w:t>
      </w:r>
      <w:r w:rsidRPr="00467023">
        <w:rPr>
          <w:rFonts w:ascii="Times New Roman" w:hAnsi="Times New Roman"/>
          <w:sz w:val="28"/>
          <w:szCs w:val="28"/>
        </w:rPr>
        <w:t xml:space="preserve"> в научно-техническую деятельность и техн</w:t>
      </w:r>
      <w:r>
        <w:rPr>
          <w:rFonts w:ascii="Times New Roman" w:hAnsi="Times New Roman"/>
          <w:sz w:val="28"/>
          <w:szCs w:val="28"/>
        </w:rPr>
        <w:t>ологическое предпринимательство</w:t>
      </w:r>
      <w:r w:rsidR="00A41B96">
        <w:rPr>
          <w:rFonts w:ascii="Times New Roman" w:hAnsi="Times New Roman"/>
          <w:sz w:val="28"/>
          <w:szCs w:val="28"/>
        </w:rPr>
        <w:t>.</w:t>
      </w:r>
      <w:r w:rsidRPr="007E191C">
        <w:rPr>
          <w:rFonts w:ascii="Times New Roman" w:hAnsi="Times New Roman"/>
          <w:sz w:val="28"/>
          <w:szCs w:val="28"/>
        </w:rPr>
        <w:t xml:space="preserve"> </w:t>
      </w:r>
    </w:p>
    <w:p w14:paraId="17A5716A" w14:textId="62CB2478" w:rsidR="007E191C" w:rsidRPr="007E191C" w:rsidRDefault="007E191C" w:rsidP="00A41B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91C">
        <w:rPr>
          <w:rFonts w:ascii="Times New Roman" w:hAnsi="Times New Roman"/>
          <w:sz w:val="28"/>
          <w:szCs w:val="28"/>
        </w:rPr>
        <w:t>Мероприятие предполагает выделение стипендий Правительства Новосибирской области аспирантам и докторантам, предоставление грантов Правительства Новосибирской области и присуждение именных премий Правительства Новос</w:t>
      </w:r>
      <w:r w:rsidR="001E25E9">
        <w:rPr>
          <w:rFonts w:ascii="Times New Roman" w:hAnsi="Times New Roman"/>
          <w:sz w:val="28"/>
          <w:szCs w:val="28"/>
        </w:rPr>
        <w:t>ибирской области молодым ученым</w:t>
      </w:r>
      <w:r w:rsidRPr="007E191C">
        <w:rPr>
          <w:rFonts w:ascii="Times New Roman" w:hAnsi="Times New Roman"/>
          <w:sz w:val="28"/>
          <w:szCs w:val="28"/>
        </w:rPr>
        <w:t xml:space="preserve"> </w:t>
      </w:r>
      <w:r w:rsidR="00085A43">
        <w:rPr>
          <w:rFonts w:ascii="Times New Roman" w:hAnsi="Times New Roman"/>
          <w:sz w:val="28"/>
          <w:szCs w:val="28"/>
        </w:rPr>
        <w:t xml:space="preserve">и специалистам </w:t>
      </w:r>
      <w:r w:rsidRPr="007E191C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7E191C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7E191C">
        <w:rPr>
          <w:rFonts w:ascii="Times New Roman" w:hAnsi="Times New Roman"/>
          <w:sz w:val="28"/>
          <w:szCs w:val="28"/>
        </w:rPr>
        <w:t xml:space="preserve"> Правительства Новосибирской</w:t>
      </w:r>
      <w:r w:rsidR="001E25E9">
        <w:rPr>
          <w:rFonts w:ascii="Times New Roman" w:hAnsi="Times New Roman"/>
          <w:sz w:val="28"/>
          <w:szCs w:val="28"/>
        </w:rPr>
        <w:t xml:space="preserve"> области от 15.11.2010 № 212-п «</w:t>
      </w:r>
      <w:r w:rsidRPr="007E191C">
        <w:rPr>
          <w:rFonts w:ascii="Times New Roman" w:hAnsi="Times New Roman"/>
          <w:sz w:val="28"/>
          <w:szCs w:val="28"/>
        </w:rPr>
        <w:t>Об именных премиях Правительства Новосибирской области, именных стипендиях Правительства Новосибирской области, о грантах Правительства Новосибирской области</w:t>
      </w:r>
      <w:r w:rsidR="001E25E9">
        <w:rPr>
          <w:rFonts w:ascii="Times New Roman" w:hAnsi="Times New Roman"/>
          <w:sz w:val="28"/>
          <w:szCs w:val="28"/>
        </w:rPr>
        <w:t>»</w:t>
      </w:r>
      <w:r w:rsidRPr="007E191C">
        <w:rPr>
          <w:rFonts w:ascii="Times New Roman" w:hAnsi="Times New Roman"/>
          <w:sz w:val="28"/>
          <w:szCs w:val="28"/>
        </w:rPr>
        <w:t>.</w:t>
      </w:r>
    </w:p>
    <w:p w14:paraId="23DE3EF8" w14:textId="5160C6DF" w:rsidR="00AD6529" w:rsidRPr="007E191C" w:rsidRDefault="00085A43" w:rsidP="00234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</w:t>
      </w:r>
      <w:r w:rsidR="0049068A" w:rsidRPr="00056A80">
        <w:rPr>
          <w:rFonts w:ascii="Times New Roman" w:hAnsi="Times New Roman"/>
          <w:sz w:val="28"/>
          <w:szCs w:val="28"/>
        </w:rPr>
        <w:t xml:space="preserve"> </w:t>
      </w:r>
      <w:r w:rsidR="00056A80" w:rsidRPr="00056A80">
        <w:rPr>
          <w:rFonts w:ascii="Times New Roman" w:hAnsi="Times New Roman"/>
          <w:sz w:val="28"/>
          <w:szCs w:val="28"/>
        </w:rPr>
        <w:t>запланирована организация</w:t>
      </w:r>
      <w:r w:rsidR="00AD6529" w:rsidRPr="00056A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53ED3">
        <w:rPr>
          <w:rFonts w:ascii="Times New Roman" w:eastAsiaTheme="minorHAnsi" w:hAnsi="Times New Roman"/>
          <w:sz w:val="28"/>
          <w:szCs w:val="28"/>
          <w:lang w:eastAsia="en-US"/>
        </w:rPr>
        <w:t>мероприятий</w:t>
      </w:r>
      <w:r w:rsidR="00AD6529" w:rsidRPr="00056A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9068A" w:rsidRPr="00056A80">
        <w:rPr>
          <w:rFonts w:ascii="Times New Roman" w:eastAsiaTheme="minorHAnsi" w:hAnsi="Times New Roman"/>
          <w:sz w:val="28"/>
          <w:szCs w:val="28"/>
          <w:lang w:eastAsia="en-US"/>
        </w:rPr>
        <w:t>по</w:t>
      </w:r>
      <w:r w:rsidR="00AD6529" w:rsidRPr="00056A80">
        <w:rPr>
          <w:rFonts w:ascii="Times New Roman" w:eastAsiaTheme="minorHAnsi" w:hAnsi="Times New Roman"/>
          <w:sz w:val="28"/>
          <w:szCs w:val="28"/>
          <w:lang w:eastAsia="en-US"/>
        </w:rPr>
        <w:t xml:space="preserve"> технологическо</w:t>
      </w:r>
      <w:r w:rsidR="0049068A" w:rsidRPr="00056A80">
        <w:rPr>
          <w:rFonts w:ascii="Times New Roman" w:eastAsiaTheme="minorHAnsi" w:hAnsi="Times New Roman"/>
          <w:sz w:val="28"/>
          <w:szCs w:val="28"/>
          <w:lang w:eastAsia="en-US"/>
        </w:rPr>
        <w:t>му</w:t>
      </w:r>
      <w:r w:rsidR="00AD6529" w:rsidRPr="00056A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D6529" w:rsidRPr="00056A8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предпринимательств</w:t>
      </w:r>
      <w:r w:rsidR="0049068A" w:rsidRPr="00056A80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AD6529" w:rsidRPr="00056A80">
        <w:rPr>
          <w:rFonts w:ascii="Times New Roman" w:eastAsiaTheme="minorHAnsi" w:hAnsi="Times New Roman"/>
          <w:sz w:val="28"/>
          <w:szCs w:val="28"/>
          <w:lang w:eastAsia="en-US"/>
        </w:rPr>
        <w:t xml:space="preserve"> и инновационной деятельности</w:t>
      </w:r>
      <w:r w:rsidR="0049068A" w:rsidRPr="00056A80">
        <w:rPr>
          <w:rFonts w:ascii="Times New Roman" w:eastAsiaTheme="minorHAnsi" w:hAnsi="Times New Roman"/>
          <w:sz w:val="28"/>
          <w:szCs w:val="28"/>
          <w:lang w:eastAsia="en-US"/>
        </w:rPr>
        <w:t xml:space="preserve"> (акселерационные программы и программы бизнес-инкубирования проектов</w:t>
      </w:r>
      <w:r w:rsidR="005502E3" w:rsidRPr="00056A80">
        <w:rPr>
          <w:rFonts w:ascii="Times New Roman" w:eastAsiaTheme="minorHAnsi" w:hAnsi="Times New Roman"/>
          <w:sz w:val="28"/>
          <w:szCs w:val="28"/>
          <w:lang w:eastAsia="en-US"/>
        </w:rPr>
        <w:t xml:space="preserve">, в том числе проектов Национальной технологической инициативы (далее </w:t>
      </w:r>
      <w:r w:rsidR="005502E3" w:rsidRPr="00056A80">
        <w:rPr>
          <w:rFonts w:ascii="Times New Roman" w:eastAsia="Times New Roman" w:hAnsi="Times New Roman"/>
          <w:sz w:val="28"/>
          <w:szCs w:val="28"/>
          <w:lang w:eastAsia="en-US"/>
        </w:rPr>
        <w:t>–</w:t>
      </w:r>
      <w:r w:rsidR="005502E3" w:rsidRPr="00056A80">
        <w:rPr>
          <w:rFonts w:ascii="Times New Roman" w:eastAsiaTheme="minorHAnsi" w:hAnsi="Times New Roman"/>
          <w:sz w:val="28"/>
          <w:szCs w:val="28"/>
          <w:lang w:eastAsia="en-US"/>
        </w:rPr>
        <w:t xml:space="preserve"> НТИ</w:t>
      </w:r>
      <w:r w:rsidR="0049068A" w:rsidRPr="00056A80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402857" w:rsidRPr="00056A80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AD6529" w:rsidRPr="00056A8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700B050D" w14:textId="32F95E84" w:rsidR="007E191C" w:rsidRPr="00BB3695" w:rsidRDefault="007E191C" w:rsidP="00234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95">
        <w:rPr>
          <w:rFonts w:ascii="Times New Roman" w:hAnsi="Times New Roman"/>
          <w:sz w:val="28"/>
          <w:szCs w:val="28"/>
        </w:rPr>
        <w:t xml:space="preserve">Исполнителями по данному мероприятию являются: МНиИП НСО, </w:t>
      </w:r>
      <w:r w:rsidR="00BB3695" w:rsidRPr="00BB3695">
        <w:rPr>
          <w:rFonts w:ascii="Times New Roman" w:hAnsi="Times New Roman"/>
          <w:sz w:val="28"/>
          <w:szCs w:val="28"/>
        </w:rPr>
        <w:t>Фонд «Технопарк Академгородка»</w:t>
      </w:r>
      <w:r w:rsidR="00DC31B1">
        <w:rPr>
          <w:rFonts w:ascii="Times New Roman" w:hAnsi="Times New Roman"/>
          <w:sz w:val="28"/>
          <w:szCs w:val="28"/>
        </w:rPr>
        <w:t>, организации, выбранные на конкурсной основе</w:t>
      </w:r>
      <w:r w:rsidR="00AD6529" w:rsidRPr="00BB3695">
        <w:rPr>
          <w:rFonts w:ascii="Times New Roman" w:hAnsi="Times New Roman"/>
          <w:sz w:val="28"/>
          <w:szCs w:val="28"/>
        </w:rPr>
        <w:t>.</w:t>
      </w:r>
    </w:p>
    <w:p w14:paraId="1D909CFB" w14:textId="2263ADA4" w:rsidR="00F95A47" w:rsidRDefault="00F95A47" w:rsidP="00F95A47">
      <w:pPr>
        <w:pStyle w:val="ConsPlusNormal"/>
        <w:ind w:left="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задачи 2</w:t>
      </w:r>
      <w:r w:rsidRPr="00F95A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66ABE">
        <w:rPr>
          <w:rFonts w:ascii="Times New Roman" w:hAnsi="Times New Roman" w:cs="Times New Roman"/>
          <w:sz w:val="28"/>
          <w:szCs w:val="28"/>
        </w:rPr>
        <w:t xml:space="preserve">Развитие инфраструктуры для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766ABE">
        <w:rPr>
          <w:rFonts w:ascii="Times New Roman" w:hAnsi="Times New Roman" w:cs="Times New Roman"/>
          <w:sz w:val="28"/>
          <w:szCs w:val="28"/>
        </w:rPr>
        <w:t>научной, научно-технической и инновационной деятельности</w:t>
      </w:r>
      <w:r>
        <w:rPr>
          <w:rFonts w:ascii="Times New Roman" w:hAnsi="Times New Roman"/>
          <w:sz w:val="28"/>
          <w:szCs w:val="28"/>
        </w:rPr>
        <w:t>»</w:t>
      </w:r>
      <w:r w:rsidRPr="00F95A47">
        <w:rPr>
          <w:rFonts w:ascii="Times New Roman" w:hAnsi="Times New Roman" w:cs="Times New Roman"/>
          <w:sz w:val="28"/>
          <w:szCs w:val="28"/>
        </w:rPr>
        <w:t xml:space="preserve"> </w:t>
      </w:r>
      <w:r w:rsidRPr="00F61775">
        <w:rPr>
          <w:rFonts w:ascii="Times New Roman" w:hAnsi="Times New Roman" w:cs="Times New Roman"/>
          <w:sz w:val="28"/>
          <w:szCs w:val="28"/>
        </w:rPr>
        <w:t>предполагается реализация следующих программных мероприятий:</w:t>
      </w:r>
    </w:p>
    <w:p w14:paraId="220E0422" w14:textId="15D58CB1" w:rsidR="00683845" w:rsidRPr="00AF386B" w:rsidRDefault="00683845" w:rsidP="006838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86B">
        <w:rPr>
          <w:rFonts w:ascii="Times New Roman" w:hAnsi="Times New Roman"/>
          <w:sz w:val="28"/>
          <w:szCs w:val="28"/>
        </w:rPr>
        <w:t xml:space="preserve">2.1. </w:t>
      </w:r>
      <w:r w:rsidR="007C79D8">
        <w:rPr>
          <w:rFonts w:ascii="Times New Roman" w:hAnsi="Times New Roman"/>
          <w:sz w:val="28"/>
          <w:szCs w:val="28"/>
        </w:rPr>
        <w:t>Оказание поддержки организациям, образующим инновационную инфраструктуру</w:t>
      </w:r>
      <w:r w:rsidRPr="00AF386B">
        <w:rPr>
          <w:rFonts w:ascii="Times New Roman" w:hAnsi="Times New Roman"/>
          <w:sz w:val="28"/>
          <w:szCs w:val="28"/>
        </w:rPr>
        <w:t>.</w:t>
      </w:r>
    </w:p>
    <w:p w14:paraId="79C38119" w14:textId="3F991F84" w:rsidR="007E191C" w:rsidRDefault="007C79D8" w:rsidP="00234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</w:rPr>
      </w:pPr>
      <w:r>
        <w:rPr>
          <w:rFonts w:ascii="Times New Roman" w:hAnsi="Times New Roman"/>
          <w:sz w:val="28"/>
          <w:szCs w:val="28"/>
        </w:rPr>
        <w:t>Данное программное мероприятие</w:t>
      </w:r>
      <w:r w:rsidR="00BA26A4">
        <w:rPr>
          <w:rFonts w:ascii="Times New Roman" w:hAnsi="Times New Roman"/>
          <w:sz w:val="28"/>
          <w:szCs w:val="28"/>
        </w:rPr>
        <w:t xml:space="preserve"> включает м</w:t>
      </w:r>
      <w:r w:rsidR="00114BAD" w:rsidRPr="00B54192">
        <w:rPr>
          <w:rFonts w:ascii="Times New Roman" w:hAnsi="Times New Roman"/>
          <w:sz w:val="28"/>
          <w:szCs w:val="28"/>
        </w:rPr>
        <w:t>еропр</w:t>
      </w:r>
      <w:r w:rsidR="004D3C77">
        <w:rPr>
          <w:rFonts w:ascii="Times New Roman" w:hAnsi="Times New Roman"/>
          <w:sz w:val="28"/>
          <w:szCs w:val="28"/>
        </w:rPr>
        <w:t xml:space="preserve">иятия </w:t>
      </w:r>
      <w:r w:rsidR="00114BAD" w:rsidRPr="00B54192">
        <w:rPr>
          <w:rFonts w:ascii="Times New Roman" w:hAnsi="Times New Roman"/>
          <w:sz w:val="28"/>
          <w:szCs w:val="28"/>
        </w:rPr>
        <w:t>по содействию субъектам инновационной деятельности в развитии и продвижении инновационных проектов и созданию условий для инновационного развития предприятий</w:t>
      </w:r>
      <w:r w:rsidR="00A37B6E" w:rsidRPr="00AF386B">
        <w:rPr>
          <w:rFonts w:ascii="Times New Roman" w:hAnsi="Times New Roman"/>
          <w:sz w:val="28"/>
          <w:szCs w:val="28"/>
        </w:rPr>
        <w:t>.</w:t>
      </w:r>
    </w:p>
    <w:p w14:paraId="03CBBECD" w14:textId="2926D118" w:rsidR="004210B4" w:rsidRDefault="002B3B8C" w:rsidP="00421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B8C">
        <w:rPr>
          <w:rFonts w:ascii="Times New Roman" w:hAnsi="Times New Roman"/>
          <w:sz w:val="28"/>
          <w:szCs w:val="28"/>
        </w:rPr>
        <w:t xml:space="preserve">В рамках мероприятия </w:t>
      </w:r>
      <w:r w:rsidR="004D3C77">
        <w:rPr>
          <w:rFonts w:ascii="Times New Roman" w:hAnsi="Times New Roman"/>
          <w:sz w:val="28"/>
          <w:szCs w:val="28"/>
        </w:rPr>
        <w:t xml:space="preserve">подведомственным учреждением </w:t>
      </w:r>
      <w:r w:rsidR="00FB7B33">
        <w:rPr>
          <w:rFonts w:ascii="Times New Roman" w:hAnsi="Times New Roman"/>
          <w:sz w:val="28"/>
          <w:szCs w:val="28"/>
        </w:rPr>
        <w:t>(</w:t>
      </w:r>
      <w:r w:rsidR="00FB7B33" w:rsidRPr="002C34A4">
        <w:rPr>
          <w:rFonts w:ascii="Times New Roman" w:hAnsi="Times New Roman"/>
          <w:sz w:val="28"/>
          <w:szCs w:val="28"/>
        </w:rPr>
        <w:t>ГАУ НСО «Новосибирский областной инновационный фонд»</w:t>
      </w:r>
      <w:r w:rsidR="00FB7B33">
        <w:rPr>
          <w:rFonts w:ascii="Times New Roman" w:hAnsi="Times New Roman"/>
          <w:sz w:val="28"/>
          <w:szCs w:val="28"/>
        </w:rPr>
        <w:t xml:space="preserve">) </w:t>
      </w:r>
      <w:r w:rsidRPr="002B3B8C">
        <w:rPr>
          <w:rFonts w:ascii="Times New Roman" w:hAnsi="Times New Roman"/>
          <w:sz w:val="28"/>
          <w:szCs w:val="28"/>
        </w:rPr>
        <w:t>буд</w:t>
      </w:r>
      <w:r w:rsidR="004210B4">
        <w:rPr>
          <w:rFonts w:ascii="Times New Roman" w:hAnsi="Times New Roman"/>
          <w:sz w:val="28"/>
          <w:szCs w:val="28"/>
        </w:rPr>
        <w:t>у</w:t>
      </w:r>
      <w:r w:rsidRPr="002B3B8C">
        <w:rPr>
          <w:rFonts w:ascii="Times New Roman" w:hAnsi="Times New Roman"/>
          <w:sz w:val="28"/>
          <w:szCs w:val="28"/>
        </w:rPr>
        <w:t>т</w:t>
      </w:r>
      <w:r w:rsidR="00A37B6E">
        <w:rPr>
          <w:rFonts w:ascii="Times New Roman" w:hAnsi="Times New Roman"/>
          <w:sz w:val="28"/>
          <w:szCs w:val="28"/>
        </w:rPr>
        <w:t xml:space="preserve"> оказываться услуг</w:t>
      </w:r>
      <w:r w:rsidR="004210B4">
        <w:rPr>
          <w:rFonts w:ascii="Times New Roman" w:hAnsi="Times New Roman"/>
          <w:sz w:val="28"/>
          <w:szCs w:val="28"/>
        </w:rPr>
        <w:t>и</w:t>
      </w:r>
      <w:r w:rsidR="00A37B6E">
        <w:rPr>
          <w:rFonts w:ascii="Times New Roman" w:hAnsi="Times New Roman"/>
          <w:sz w:val="28"/>
          <w:szCs w:val="28"/>
        </w:rPr>
        <w:t xml:space="preserve"> по предоставлению информационной и консультационной поддержки субъектам малого и среднего предпринимательства</w:t>
      </w:r>
      <w:r w:rsidR="004210B4">
        <w:rPr>
          <w:rFonts w:ascii="Times New Roman" w:hAnsi="Times New Roman"/>
          <w:sz w:val="28"/>
          <w:szCs w:val="28"/>
        </w:rPr>
        <w:t xml:space="preserve"> и услуги по поддержк</w:t>
      </w:r>
      <w:r w:rsidR="00953ED3">
        <w:rPr>
          <w:rFonts w:ascii="Times New Roman" w:hAnsi="Times New Roman"/>
          <w:sz w:val="28"/>
          <w:szCs w:val="28"/>
        </w:rPr>
        <w:t>е</w:t>
      </w:r>
      <w:r w:rsidR="004210B4">
        <w:rPr>
          <w:rFonts w:ascii="Times New Roman" w:hAnsi="Times New Roman"/>
          <w:sz w:val="28"/>
          <w:szCs w:val="28"/>
        </w:rPr>
        <w:t xml:space="preserve"> выставочной деятельности</w:t>
      </w:r>
      <w:r w:rsidR="00A37B6E">
        <w:rPr>
          <w:rFonts w:ascii="Times New Roman" w:hAnsi="Times New Roman"/>
          <w:sz w:val="28"/>
          <w:szCs w:val="28"/>
        </w:rPr>
        <w:t>. Будет о</w:t>
      </w:r>
      <w:r w:rsidRPr="002B3B8C">
        <w:rPr>
          <w:rFonts w:ascii="Times New Roman" w:hAnsi="Times New Roman"/>
          <w:sz w:val="28"/>
          <w:szCs w:val="28"/>
        </w:rPr>
        <w:t>существлена подготовка проектов субъектов инновационной деятельности к участию в конкурсах и представлению инвесторам на ярмарках, выставках, форумах, а также разработка проектов бизнес-планов инновационных проектов.</w:t>
      </w:r>
      <w:r w:rsidR="00A37B6E">
        <w:rPr>
          <w:rFonts w:ascii="Times New Roman" w:hAnsi="Times New Roman"/>
          <w:sz w:val="28"/>
          <w:szCs w:val="28"/>
        </w:rPr>
        <w:t xml:space="preserve"> </w:t>
      </w:r>
      <w:r w:rsidRPr="002B3B8C">
        <w:rPr>
          <w:rFonts w:ascii="Times New Roman" w:hAnsi="Times New Roman"/>
          <w:sz w:val="28"/>
          <w:szCs w:val="28"/>
        </w:rPr>
        <w:t xml:space="preserve">Кроме того, </w:t>
      </w:r>
      <w:r w:rsidR="00085A43">
        <w:rPr>
          <w:rFonts w:ascii="Times New Roman" w:hAnsi="Times New Roman"/>
          <w:sz w:val="28"/>
          <w:szCs w:val="28"/>
        </w:rPr>
        <w:t>запланирована</w:t>
      </w:r>
      <w:r w:rsidRPr="002B3B8C">
        <w:rPr>
          <w:rFonts w:ascii="Times New Roman" w:hAnsi="Times New Roman"/>
          <w:sz w:val="28"/>
          <w:szCs w:val="28"/>
        </w:rPr>
        <w:t xml:space="preserve"> организация и проведение обучающих мероприятий для представителей инновационных компаний по вопросам развития и продвижения инновационных проектов в виде тренингов, коучингов, семинаров.</w:t>
      </w:r>
      <w:r w:rsidR="004210B4">
        <w:rPr>
          <w:rFonts w:ascii="Times New Roman" w:hAnsi="Times New Roman"/>
          <w:sz w:val="28"/>
          <w:szCs w:val="28"/>
        </w:rPr>
        <w:t xml:space="preserve"> </w:t>
      </w:r>
      <w:r w:rsidR="00085A43">
        <w:rPr>
          <w:rFonts w:ascii="Times New Roman" w:hAnsi="Times New Roman"/>
          <w:sz w:val="28"/>
          <w:szCs w:val="28"/>
        </w:rPr>
        <w:t>Также планируется</w:t>
      </w:r>
      <w:r w:rsidR="004210B4" w:rsidRPr="00D8327F">
        <w:rPr>
          <w:rFonts w:ascii="Times New Roman" w:hAnsi="Times New Roman"/>
          <w:sz w:val="28"/>
          <w:szCs w:val="28"/>
        </w:rPr>
        <w:t xml:space="preserve"> организаци</w:t>
      </w:r>
      <w:r w:rsidR="004210B4">
        <w:rPr>
          <w:rFonts w:ascii="Times New Roman" w:hAnsi="Times New Roman"/>
          <w:sz w:val="28"/>
          <w:szCs w:val="28"/>
        </w:rPr>
        <w:t>я и проведение</w:t>
      </w:r>
      <w:r w:rsidR="004210B4" w:rsidRPr="00D8327F">
        <w:rPr>
          <w:rFonts w:ascii="Times New Roman" w:hAnsi="Times New Roman"/>
          <w:sz w:val="28"/>
          <w:szCs w:val="28"/>
        </w:rPr>
        <w:t xml:space="preserve"> мероприятий, направленных на взаимодействие</w:t>
      </w:r>
      <w:r w:rsidR="00953ED3">
        <w:rPr>
          <w:rFonts w:ascii="Times New Roman" w:hAnsi="Times New Roman"/>
          <w:sz w:val="28"/>
          <w:szCs w:val="28"/>
        </w:rPr>
        <w:t xml:space="preserve"> участников инновационной сферы</w:t>
      </w:r>
      <w:r w:rsidR="004210B4">
        <w:rPr>
          <w:rFonts w:ascii="Times New Roman" w:hAnsi="Times New Roman"/>
          <w:sz w:val="28"/>
          <w:szCs w:val="28"/>
        </w:rPr>
        <w:t>.</w:t>
      </w:r>
    </w:p>
    <w:p w14:paraId="34256DA5" w14:textId="24B14CB4" w:rsidR="004210B4" w:rsidRDefault="006E395E" w:rsidP="00A37B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B8C">
        <w:rPr>
          <w:rFonts w:ascii="Times New Roman" w:hAnsi="Times New Roman"/>
          <w:sz w:val="28"/>
          <w:szCs w:val="28"/>
        </w:rPr>
        <w:t xml:space="preserve">В рамках мероприятия </w:t>
      </w:r>
      <w:r w:rsidR="00653C68">
        <w:rPr>
          <w:rFonts w:ascii="Times New Roman" w:hAnsi="Times New Roman"/>
          <w:sz w:val="28"/>
          <w:szCs w:val="28"/>
        </w:rPr>
        <w:t xml:space="preserve">подведомственным учреждением </w:t>
      </w:r>
      <w:r>
        <w:rPr>
          <w:rFonts w:ascii="Times New Roman" w:hAnsi="Times New Roman"/>
          <w:sz w:val="28"/>
          <w:szCs w:val="28"/>
        </w:rPr>
        <w:t>б</w:t>
      </w:r>
      <w:r w:rsidR="004210B4">
        <w:rPr>
          <w:rFonts w:ascii="Times New Roman" w:hAnsi="Times New Roman"/>
          <w:sz w:val="28"/>
          <w:szCs w:val="28"/>
        </w:rPr>
        <w:t>уду</w:t>
      </w:r>
      <w:r w:rsidR="00A37B6E">
        <w:rPr>
          <w:rFonts w:ascii="Times New Roman" w:hAnsi="Times New Roman"/>
          <w:sz w:val="28"/>
          <w:szCs w:val="28"/>
        </w:rPr>
        <w:t>т оказываться услуги</w:t>
      </w:r>
      <w:r w:rsidR="004210B4">
        <w:rPr>
          <w:rFonts w:ascii="Times New Roman" w:hAnsi="Times New Roman"/>
          <w:sz w:val="28"/>
          <w:szCs w:val="28"/>
        </w:rPr>
        <w:t xml:space="preserve"> по организации и проведению экспертизы научных, научно-технических программ и проектов, инновационных проектов, способствующие реализации мер поддержек указанных программ и проектов.</w:t>
      </w:r>
      <w:r w:rsidR="00A37B6E">
        <w:rPr>
          <w:rFonts w:ascii="Times New Roman" w:hAnsi="Times New Roman"/>
          <w:sz w:val="28"/>
          <w:szCs w:val="28"/>
        </w:rPr>
        <w:t xml:space="preserve"> </w:t>
      </w:r>
    </w:p>
    <w:p w14:paraId="0E86704F" w14:textId="1A98BBED" w:rsidR="006E395E" w:rsidRDefault="00085A43" w:rsidP="004210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</w:t>
      </w:r>
      <w:r w:rsidR="006E395E">
        <w:rPr>
          <w:rFonts w:ascii="Times New Roman" w:hAnsi="Times New Roman"/>
          <w:sz w:val="28"/>
          <w:szCs w:val="28"/>
        </w:rPr>
        <w:t xml:space="preserve"> с</w:t>
      </w:r>
      <w:r w:rsidR="004210B4">
        <w:rPr>
          <w:rFonts w:ascii="Times New Roman" w:hAnsi="Times New Roman"/>
          <w:sz w:val="28"/>
          <w:szCs w:val="28"/>
        </w:rPr>
        <w:t>оздан</w:t>
      </w:r>
      <w:r>
        <w:rPr>
          <w:rFonts w:ascii="Times New Roman" w:hAnsi="Times New Roman"/>
          <w:sz w:val="28"/>
          <w:szCs w:val="28"/>
        </w:rPr>
        <w:t>ие</w:t>
      </w:r>
      <w:r w:rsidR="004210B4">
        <w:rPr>
          <w:rFonts w:ascii="Times New Roman" w:hAnsi="Times New Roman"/>
          <w:sz w:val="28"/>
          <w:szCs w:val="28"/>
        </w:rPr>
        <w:t xml:space="preserve"> «одно</w:t>
      </w:r>
      <w:r>
        <w:rPr>
          <w:rFonts w:ascii="Times New Roman" w:hAnsi="Times New Roman"/>
          <w:sz w:val="28"/>
          <w:szCs w:val="28"/>
        </w:rPr>
        <w:t>го окна</w:t>
      </w:r>
      <w:r w:rsidR="0010165D">
        <w:rPr>
          <w:rFonts w:ascii="Times New Roman" w:hAnsi="Times New Roman"/>
          <w:sz w:val="28"/>
          <w:szCs w:val="28"/>
        </w:rPr>
        <w:t>» (портал</w:t>
      </w:r>
      <w:r>
        <w:rPr>
          <w:rFonts w:ascii="Times New Roman" w:hAnsi="Times New Roman"/>
          <w:sz w:val="28"/>
          <w:szCs w:val="28"/>
        </w:rPr>
        <w:t>а</w:t>
      </w:r>
      <w:r w:rsidR="0010165D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4210B4">
        <w:rPr>
          <w:rFonts w:ascii="Times New Roman" w:hAnsi="Times New Roman"/>
          <w:sz w:val="28"/>
          <w:szCs w:val="28"/>
        </w:rPr>
        <w:t>) для инноваторов</w:t>
      </w:r>
      <w:r w:rsidR="0010165D">
        <w:rPr>
          <w:rFonts w:ascii="Times New Roman" w:hAnsi="Times New Roman"/>
          <w:sz w:val="28"/>
          <w:szCs w:val="28"/>
        </w:rPr>
        <w:t>, на котором буде</w:t>
      </w:r>
      <w:r w:rsidR="006E395E">
        <w:rPr>
          <w:rFonts w:ascii="Times New Roman" w:hAnsi="Times New Roman"/>
          <w:sz w:val="28"/>
          <w:szCs w:val="28"/>
        </w:rPr>
        <w:t xml:space="preserve">т представлена информация об инновационной экосистеме Новосибирской области, о </w:t>
      </w:r>
      <w:r w:rsidR="00D05FD5">
        <w:rPr>
          <w:rFonts w:ascii="Times New Roman" w:hAnsi="Times New Roman"/>
          <w:sz w:val="28"/>
          <w:szCs w:val="28"/>
        </w:rPr>
        <w:t xml:space="preserve">федеральных и региональных </w:t>
      </w:r>
      <w:r w:rsidR="006E395E">
        <w:rPr>
          <w:rFonts w:ascii="Times New Roman" w:hAnsi="Times New Roman"/>
          <w:sz w:val="28"/>
          <w:szCs w:val="28"/>
        </w:rPr>
        <w:t>мерах поддержки научных, научно-технологических и инновационных проект</w:t>
      </w:r>
      <w:r w:rsidR="00D05FD5">
        <w:rPr>
          <w:rFonts w:ascii="Times New Roman" w:hAnsi="Times New Roman"/>
          <w:sz w:val="28"/>
          <w:szCs w:val="28"/>
        </w:rPr>
        <w:t>ов</w:t>
      </w:r>
      <w:r w:rsidR="006E395E">
        <w:rPr>
          <w:rFonts w:ascii="Times New Roman" w:hAnsi="Times New Roman"/>
          <w:sz w:val="28"/>
          <w:szCs w:val="28"/>
        </w:rPr>
        <w:t>,</w:t>
      </w:r>
      <w:r w:rsidR="00D05FD5">
        <w:rPr>
          <w:rFonts w:ascii="Times New Roman" w:hAnsi="Times New Roman"/>
          <w:sz w:val="28"/>
          <w:szCs w:val="28"/>
        </w:rPr>
        <w:t xml:space="preserve"> в том числе с </w:t>
      </w:r>
      <w:r w:rsidR="006E395E">
        <w:rPr>
          <w:rFonts w:ascii="Times New Roman" w:hAnsi="Times New Roman"/>
          <w:sz w:val="28"/>
          <w:szCs w:val="28"/>
        </w:rPr>
        <w:t>возможность</w:t>
      </w:r>
      <w:r w:rsidR="00D05FD5">
        <w:rPr>
          <w:rFonts w:ascii="Times New Roman" w:hAnsi="Times New Roman"/>
          <w:sz w:val="28"/>
          <w:szCs w:val="28"/>
        </w:rPr>
        <w:t>ю</w:t>
      </w:r>
      <w:r w:rsidR="006E395E">
        <w:rPr>
          <w:rFonts w:ascii="Times New Roman" w:hAnsi="Times New Roman"/>
          <w:sz w:val="28"/>
          <w:szCs w:val="28"/>
        </w:rPr>
        <w:t xml:space="preserve"> подать заявку на региональные</w:t>
      </w:r>
      <w:r w:rsidR="0010165D">
        <w:rPr>
          <w:rFonts w:ascii="Times New Roman" w:hAnsi="Times New Roman"/>
          <w:sz w:val="28"/>
          <w:szCs w:val="28"/>
        </w:rPr>
        <w:t xml:space="preserve"> меры поддержки</w:t>
      </w:r>
      <w:r w:rsidR="006E395E">
        <w:rPr>
          <w:rFonts w:ascii="Times New Roman" w:hAnsi="Times New Roman"/>
          <w:sz w:val="28"/>
          <w:szCs w:val="28"/>
        </w:rPr>
        <w:t xml:space="preserve">. </w:t>
      </w:r>
    </w:p>
    <w:p w14:paraId="4E267D30" w14:textId="7DAE4617" w:rsidR="00D05FD5" w:rsidRPr="00D05FD5" w:rsidRDefault="00285D4E" w:rsidP="00D05F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86B">
        <w:rPr>
          <w:rFonts w:ascii="Times New Roman" w:hAnsi="Times New Roman"/>
          <w:sz w:val="28"/>
          <w:szCs w:val="28"/>
        </w:rPr>
        <w:t>В рамках мероприятий</w:t>
      </w:r>
      <w:r w:rsidRPr="00285D4E">
        <w:rPr>
          <w:rFonts w:ascii="Times New Roman" w:hAnsi="Times New Roman"/>
          <w:sz w:val="28"/>
          <w:szCs w:val="28"/>
        </w:rPr>
        <w:t xml:space="preserve"> </w:t>
      </w:r>
      <w:r w:rsidRPr="00CA22AA">
        <w:rPr>
          <w:rFonts w:ascii="Times New Roman" w:hAnsi="Times New Roman"/>
          <w:sz w:val="28"/>
          <w:szCs w:val="28"/>
        </w:rPr>
        <w:t xml:space="preserve">планируется </w:t>
      </w:r>
      <w:r w:rsidR="00CA22AA" w:rsidRPr="00CA22AA">
        <w:rPr>
          <w:rFonts w:ascii="Times New Roman" w:hAnsi="Times New Roman"/>
          <w:sz w:val="28"/>
          <w:szCs w:val="28"/>
        </w:rPr>
        <w:t xml:space="preserve">разработка и содействие реализации резидентной </w:t>
      </w:r>
      <w:r w:rsidRPr="00CA22AA">
        <w:rPr>
          <w:rFonts w:ascii="Times New Roman" w:hAnsi="Times New Roman"/>
          <w:sz w:val="28"/>
          <w:szCs w:val="28"/>
        </w:rPr>
        <w:t>политики технопарк</w:t>
      </w:r>
      <w:r w:rsidR="005D546A">
        <w:rPr>
          <w:rFonts w:ascii="Times New Roman" w:hAnsi="Times New Roman"/>
          <w:sz w:val="28"/>
          <w:szCs w:val="28"/>
        </w:rPr>
        <w:t>ов</w:t>
      </w:r>
      <w:r w:rsidR="007B0BAC" w:rsidRPr="00CA22AA">
        <w:rPr>
          <w:rFonts w:ascii="Times New Roman" w:hAnsi="Times New Roman"/>
          <w:sz w:val="28"/>
          <w:szCs w:val="28"/>
        </w:rPr>
        <w:t>.</w:t>
      </w:r>
      <w:r w:rsidRPr="00CA22AA">
        <w:rPr>
          <w:rFonts w:ascii="Times New Roman" w:hAnsi="Times New Roman"/>
          <w:sz w:val="28"/>
          <w:szCs w:val="28"/>
        </w:rPr>
        <w:t xml:space="preserve"> </w:t>
      </w:r>
      <w:r w:rsidR="00D05FD5" w:rsidRPr="00CA22AA">
        <w:rPr>
          <w:rFonts w:ascii="Times New Roman" w:hAnsi="Times New Roman"/>
          <w:sz w:val="28"/>
          <w:szCs w:val="28"/>
        </w:rPr>
        <w:t>Мероприятие предполагает осуществление мер, направленных на создание условий для инновационного</w:t>
      </w:r>
      <w:r w:rsidR="00D05FD5" w:rsidRPr="00D05FD5">
        <w:rPr>
          <w:rFonts w:ascii="Times New Roman" w:hAnsi="Times New Roman"/>
          <w:sz w:val="28"/>
          <w:szCs w:val="28"/>
        </w:rPr>
        <w:t xml:space="preserve"> развития действующих компаний - резидентов технопарков и размещения новых высокотехнологичных </w:t>
      </w:r>
      <w:r w:rsidR="005D546A">
        <w:rPr>
          <w:rFonts w:ascii="Times New Roman" w:hAnsi="Times New Roman"/>
          <w:sz w:val="28"/>
          <w:szCs w:val="28"/>
        </w:rPr>
        <w:t>компаний</w:t>
      </w:r>
      <w:r w:rsidR="00C61043">
        <w:rPr>
          <w:rFonts w:ascii="Times New Roman" w:hAnsi="Times New Roman"/>
          <w:sz w:val="28"/>
          <w:szCs w:val="28"/>
        </w:rPr>
        <w:t xml:space="preserve"> в форме</w:t>
      </w:r>
      <w:r w:rsidR="00D05FD5" w:rsidRPr="00D05FD5">
        <w:rPr>
          <w:rFonts w:ascii="Times New Roman" w:hAnsi="Times New Roman"/>
          <w:sz w:val="28"/>
          <w:szCs w:val="28"/>
        </w:rPr>
        <w:t>:</w:t>
      </w:r>
    </w:p>
    <w:p w14:paraId="274A8787" w14:textId="1D3A38A4" w:rsidR="00D05FD5" w:rsidRDefault="00D05FD5" w:rsidP="00D05F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FD5">
        <w:rPr>
          <w:rFonts w:ascii="Times New Roman" w:hAnsi="Times New Roman"/>
          <w:sz w:val="28"/>
          <w:szCs w:val="28"/>
        </w:rPr>
        <w:t xml:space="preserve">обеспечения информационного сопровождения инновационной деятельности </w:t>
      </w:r>
      <w:r w:rsidR="005D546A">
        <w:rPr>
          <w:rFonts w:ascii="Times New Roman" w:hAnsi="Times New Roman"/>
          <w:sz w:val="28"/>
          <w:szCs w:val="28"/>
        </w:rPr>
        <w:t>технопарков</w:t>
      </w:r>
      <w:r>
        <w:rPr>
          <w:rFonts w:ascii="Times New Roman" w:hAnsi="Times New Roman"/>
          <w:sz w:val="28"/>
          <w:szCs w:val="28"/>
        </w:rPr>
        <w:t>;</w:t>
      </w:r>
    </w:p>
    <w:p w14:paraId="3AD7AD1D" w14:textId="69C307E0" w:rsidR="00D05FD5" w:rsidRPr="00D05FD5" w:rsidRDefault="00D05FD5" w:rsidP="00D05F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FD5">
        <w:rPr>
          <w:rFonts w:ascii="Times New Roman" w:hAnsi="Times New Roman"/>
          <w:sz w:val="28"/>
          <w:szCs w:val="28"/>
        </w:rPr>
        <w:t>организации и проведения коммуникативных мероприятий (конфер</w:t>
      </w:r>
      <w:r>
        <w:rPr>
          <w:rFonts w:ascii="Times New Roman" w:hAnsi="Times New Roman"/>
          <w:sz w:val="28"/>
          <w:szCs w:val="28"/>
        </w:rPr>
        <w:t>енции, круглые столы, семинары)</w:t>
      </w:r>
      <w:r w:rsidR="00C61043">
        <w:rPr>
          <w:rFonts w:ascii="Times New Roman" w:hAnsi="Times New Roman"/>
          <w:sz w:val="28"/>
          <w:szCs w:val="28"/>
        </w:rPr>
        <w:t>;</w:t>
      </w:r>
    </w:p>
    <w:p w14:paraId="6F399817" w14:textId="79B557A9" w:rsidR="00C61043" w:rsidRPr="00C61043" w:rsidRDefault="00C61043" w:rsidP="00C610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043">
        <w:rPr>
          <w:rFonts w:ascii="Times New Roman" w:hAnsi="Times New Roman"/>
          <w:sz w:val="28"/>
          <w:szCs w:val="28"/>
        </w:rPr>
        <w:t xml:space="preserve">участия в </w:t>
      </w:r>
      <w:r w:rsidR="00A87839">
        <w:rPr>
          <w:rFonts w:ascii="Times New Roman" w:hAnsi="Times New Roman"/>
          <w:sz w:val="28"/>
          <w:szCs w:val="28"/>
        </w:rPr>
        <w:t>коллегиальных</w:t>
      </w:r>
      <w:r w:rsidR="005D546A">
        <w:rPr>
          <w:rFonts w:ascii="Times New Roman" w:hAnsi="Times New Roman"/>
          <w:sz w:val="28"/>
          <w:szCs w:val="28"/>
        </w:rPr>
        <w:t xml:space="preserve"> органах технопарков</w:t>
      </w:r>
      <w:r w:rsidRPr="00C61043">
        <w:rPr>
          <w:rFonts w:ascii="Times New Roman" w:hAnsi="Times New Roman"/>
          <w:sz w:val="28"/>
          <w:szCs w:val="28"/>
        </w:rPr>
        <w:t>.</w:t>
      </w:r>
    </w:p>
    <w:p w14:paraId="0D7C326F" w14:textId="1F1B96C8" w:rsidR="007B0BAC" w:rsidRPr="007B0BAC" w:rsidRDefault="00285D4E" w:rsidP="00285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Планируется</w:t>
      </w:r>
      <w:r w:rsidR="007B0B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7B0BAC" w:rsidRPr="00D8327F">
        <w:rPr>
          <w:rFonts w:ascii="Times New Roman" w:hAnsi="Times New Roman"/>
          <w:sz w:val="28"/>
          <w:szCs w:val="28"/>
        </w:rPr>
        <w:t>редоставление мер государственной поддержки управляющим компаниям технопарков, в том числе предоставление налоговой льготы</w:t>
      </w:r>
      <w:r w:rsidR="007B0B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B0BAC" w:rsidRPr="007B0BAC">
        <w:rPr>
          <w:rFonts w:ascii="Times New Roman" w:hAnsi="Times New Roman"/>
          <w:sz w:val="28"/>
          <w:szCs w:val="28"/>
        </w:rPr>
        <w:t xml:space="preserve">Реализация мероприятия предполагает предоставление мер государственной поддержки управляющим компаниям технопарков в соответствии с </w:t>
      </w:r>
      <w:hyperlink w:anchor="P4795" w:history="1">
        <w:r w:rsidR="007B0BAC" w:rsidRPr="007B0BAC">
          <w:rPr>
            <w:rFonts w:ascii="Times New Roman" w:hAnsi="Times New Roman"/>
            <w:sz w:val="28"/>
            <w:szCs w:val="28"/>
          </w:rPr>
          <w:t>Порядком</w:t>
        </w:r>
      </w:hyperlink>
      <w:r w:rsidR="007B0BAC" w:rsidRPr="007B0BAC">
        <w:rPr>
          <w:rFonts w:ascii="Times New Roman" w:hAnsi="Times New Roman"/>
          <w:sz w:val="28"/>
          <w:szCs w:val="28"/>
        </w:rPr>
        <w:t xml:space="preserve"> предоставления субсидий из областного бюджета Новосибирской области на возмещение бизнес-инкубаторам и управляющим компаниям технопарков затрат, связанных с предоставлением услуг субъектам инновационной деятельности, согласно приложению </w:t>
      </w:r>
      <w:r w:rsidR="00C61043" w:rsidRPr="00CA22AA">
        <w:rPr>
          <w:rFonts w:ascii="Times New Roman" w:hAnsi="Times New Roman"/>
          <w:sz w:val="28"/>
          <w:szCs w:val="28"/>
        </w:rPr>
        <w:t>№</w:t>
      </w:r>
      <w:r w:rsidR="007B0BAC" w:rsidRPr="00CA22AA">
        <w:rPr>
          <w:rFonts w:ascii="Times New Roman" w:hAnsi="Times New Roman"/>
          <w:sz w:val="28"/>
          <w:szCs w:val="28"/>
        </w:rPr>
        <w:t xml:space="preserve"> </w:t>
      </w:r>
      <w:r w:rsidR="00CA22AA" w:rsidRPr="00CA22AA">
        <w:rPr>
          <w:rFonts w:ascii="Times New Roman" w:hAnsi="Times New Roman"/>
          <w:sz w:val="28"/>
          <w:szCs w:val="28"/>
        </w:rPr>
        <w:t>2</w:t>
      </w:r>
      <w:r w:rsidR="007B0BAC" w:rsidRPr="007B0BAC">
        <w:rPr>
          <w:rFonts w:ascii="Times New Roman" w:hAnsi="Times New Roman"/>
          <w:sz w:val="28"/>
          <w:szCs w:val="28"/>
        </w:rPr>
        <w:t xml:space="preserve"> к настоящему постановлению и налоговых льгот на имущество организаций в соответствии с </w:t>
      </w:r>
      <w:hyperlink r:id="rId10" w:history="1">
        <w:r w:rsidR="007B0BAC" w:rsidRPr="007B0BAC">
          <w:rPr>
            <w:rFonts w:ascii="Times New Roman" w:hAnsi="Times New Roman"/>
            <w:sz w:val="28"/>
            <w:szCs w:val="28"/>
          </w:rPr>
          <w:t>Законом</w:t>
        </w:r>
      </w:hyperlink>
      <w:r w:rsidR="007B0BAC" w:rsidRPr="007B0BAC">
        <w:rPr>
          <w:rFonts w:ascii="Times New Roman" w:hAnsi="Times New Roman"/>
          <w:sz w:val="28"/>
          <w:szCs w:val="28"/>
        </w:rPr>
        <w:t xml:space="preserve"> Новосибирской области от 16.10.2003 </w:t>
      </w:r>
      <w:r w:rsidR="00C61043">
        <w:rPr>
          <w:rFonts w:ascii="Times New Roman" w:hAnsi="Times New Roman"/>
          <w:sz w:val="28"/>
          <w:szCs w:val="28"/>
        </w:rPr>
        <w:t>№ 142-ОЗ «</w:t>
      </w:r>
      <w:r w:rsidR="007B0BAC" w:rsidRPr="007B0BAC">
        <w:rPr>
          <w:rFonts w:ascii="Times New Roman" w:hAnsi="Times New Roman"/>
          <w:sz w:val="28"/>
          <w:szCs w:val="28"/>
        </w:rPr>
        <w:t>О налогах и особенностях налогообложения отдельных категорий налогоплате</w:t>
      </w:r>
      <w:r w:rsidR="00C61043">
        <w:rPr>
          <w:rFonts w:ascii="Times New Roman" w:hAnsi="Times New Roman"/>
          <w:sz w:val="28"/>
          <w:szCs w:val="28"/>
        </w:rPr>
        <w:t>льщиков в Новосибирской области»</w:t>
      </w:r>
      <w:r w:rsidR="007B0BAC" w:rsidRPr="007B0BAC">
        <w:rPr>
          <w:rFonts w:ascii="Times New Roman" w:hAnsi="Times New Roman"/>
          <w:sz w:val="28"/>
          <w:szCs w:val="28"/>
        </w:rPr>
        <w:t xml:space="preserve"> и направлена на обеспечение доступности </w:t>
      </w:r>
      <w:r w:rsidR="005D546A">
        <w:rPr>
          <w:rFonts w:ascii="Times New Roman" w:hAnsi="Times New Roman"/>
          <w:sz w:val="28"/>
          <w:szCs w:val="28"/>
        </w:rPr>
        <w:t xml:space="preserve">арендных площадей и </w:t>
      </w:r>
      <w:r w:rsidR="007B0BAC" w:rsidRPr="007B0BAC">
        <w:rPr>
          <w:rFonts w:ascii="Times New Roman" w:hAnsi="Times New Roman"/>
          <w:sz w:val="28"/>
          <w:szCs w:val="28"/>
        </w:rPr>
        <w:t>услуг для инновационных компаний.</w:t>
      </w:r>
    </w:p>
    <w:p w14:paraId="0F19C9A7" w14:textId="07B352BF" w:rsidR="00605965" w:rsidRDefault="00285D4E" w:rsidP="006059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D4E">
        <w:rPr>
          <w:rFonts w:ascii="Times New Roman" w:hAnsi="Times New Roman"/>
          <w:sz w:val="28"/>
          <w:szCs w:val="28"/>
        </w:rPr>
        <w:t>Планируется предоставление</w:t>
      </w:r>
      <w:r w:rsidR="001A67C1" w:rsidRPr="001A67C1">
        <w:rPr>
          <w:rFonts w:ascii="Times New Roman" w:hAnsi="Times New Roman"/>
          <w:sz w:val="28"/>
          <w:szCs w:val="28"/>
        </w:rPr>
        <w:t xml:space="preserve"> мер государственн</w:t>
      </w:r>
      <w:r w:rsidR="00C651F0">
        <w:rPr>
          <w:rFonts w:ascii="Times New Roman" w:hAnsi="Times New Roman"/>
          <w:sz w:val="28"/>
          <w:szCs w:val="28"/>
        </w:rPr>
        <w:t>ой поддержки бизнес-инкубаторам</w:t>
      </w:r>
      <w:r w:rsidR="001A67C1" w:rsidRPr="001A67C1">
        <w:rPr>
          <w:rFonts w:ascii="Times New Roman" w:hAnsi="Times New Roman"/>
          <w:sz w:val="28"/>
          <w:szCs w:val="28"/>
        </w:rPr>
        <w:t xml:space="preserve"> на</w:t>
      </w:r>
      <w:r w:rsidR="00C6638F">
        <w:rPr>
          <w:rFonts w:ascii="Times New Roman" w:hAnsi="Times New Roman"/>
          <w:sz w:val="28"/>
          <w:szCs w:val="28"/>
        </w:rPr>
        <w:t xml:space="preserve"> компенсацию затрат н</w:t>
      </w:r>
      <w:r w:rsidR="001A67C1" w:rsidRPr="001A67C1">
        <w:rPr>
          <w:rFonts w:ascii="Times New Roman" w:hAnsi="Times New Roman"/>
          <w:sz w:val="28"/>
          <w:szCs w:val="28"/>
        </w:rPr>
        <w:t>а предоставленные услуги субъектам инновационной деятельности</w:t>
      </w:r>
      <w:r w:rsidR="007B0B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05965" w:rsidRPr="008B32BC">
        <w:rPr>
          <w:rFonts w:ascii="Times New Roman" w:hAnsi="Times New Roman"/>
          <w:sz w:val="28"/>
          <w:szCs w:val="28"/>
        </w:rPr>
        <w:t xml:space="preserve">В рамках мероприятия в соответствии с </w:t>
      </w:r>
      <w:hyperlink w:anchor="P4795" w:history="1">
        <w:r w:rsidR="00605965" w:rsidRPr="008B32BC">
          <w:rPr>
            <w:rFonts w:ascii="Times New Roman" w:hAnsi="Times New Roman"/>
            <w:sz w:val="28"/>
            <w:szCs w:val="28"/>
          </w:rPr>
          <w:t>Порядком</w:t>
        </w:r>
      </w:hyperlink>
      <w:r w:rsidR="00605965" w:rsidRPr="008B32BC">
        <w:rPr>
          <w:rFonts w:ascii="Times New Roman" w:hAnsi="Times New Roman"/>
          <w:sz w:val="28"/>
          <w:szCs w:val="28"/>
        </w:rPr>
        <w:t xml:space="preserve"> предоставления субсидий из областного бюджета Новосибирской области на возмещение бизнес-инкубаторам и управляющим компаниям технопарков затрат, связанных с предоставл</w:t>
      </w:r>
      <w:r w:rsidR="00605965" w:rsidRPr="00CA22AA">
        <w:rPr>
          <w:rFonts w:ascii="Times New Roman" w:hAnsi="Times New Roman"/>
          <w:sz w:val="28"/>
          <w:szCs w:val="28"/>
        </w:rPr>
        <w:t>ение</w:t>
      </w:r>
      <w:r w:rsidR="00605965" w:rsidRPr="008B32BC">
        <w:rPr>
          <w:rFonts w:ascii="Times New Roman" w:hAnsi="Times New Roman"/>
          <w:sz w:val="28"/>
          <w:szCs w:val="28"/>
        </w:rPr>
        <w:t xml:space="preserve">м услуг субъектам инновационной деятельности, согласно </w:t>
      </w:r>
      <w:r w:rsidR="00605965" w:rsidRPr="00CA22AA">
        <w:rPr>
          <w:rFonts w:ascii="Times New Roman" w:hAnsi="Times New Roman"/>
          <w:sz w:val="28"/>
          <w:szCs w:val="28"/>
        </w:rPr>
        <w:t xml:space="preserve">приложению № </w:t>
      </w:r>
      <w:r w:rsidR="00CA22AA" w:rsidRPr="00CA22AA">
        <w:rPr>
          <w:rFonts w:ascii="Times New Roman" w:hAnsi="Times New Roman"/>
          <w:sz w:val="28"/>
          <w:szCs w:val="28"/>
        </w:rPr>
        <w:t>2</w:t>
      </w:r>
      <w:r w:rsidR="00605965" w:rsidRPr="00CA22AA">
        <w:rPr>
          <w:rFonts w:ascii="Times New Roman" w:hAnsi="Times New Roman"/>
          <w:sz w:val="28"/>
          <w:szCs w:val="28"/>
        </w:rPr>
        <w:t xml:space="preserve"> к</w:t>
      </w:r>
      <w:r w:rsidR="00605965" w:rsidRPr="008B32BC">
        <w:rPr>
          <w:rFonts w:ascii="Times New Roman" w:hAnsi="Times New Roman"/>
          <w:sz w:val="28"/>
          <w:szCs w:val="28"/>
        </w:rPr>
        <w:t xml:space="preserve"> настоящему постановлению будет оказана поддержка бизнес-инкубаторам в оказании ими услуг, направленных на поддержку и развитие резидентов</w:t>
      </w:r>
      <w:r w:rsidR="005D546A">
        <w:rPr>
          <w:rFonts w:ascii="Times New Roman" w:hAnsi="Times New Roman"/>
          <w:sz w:val="28"/>
          <w:szCs w:val="28"/>
        </w:rPr>
        <w:t xml:space="preserve"> бизнес-инкубаторов</w:t>
      </w:r>
      <w:r w:rsidR="00605965" w:rsidRPr="008B32BC">
        <w:rPr>
          <w:rFonts w:ascii="Times New Roman" w:hAnsi="Times New Roman"/>
          <w:sz w:val="28"/>
          <w:szCs w:val="28"/>
        </w:rPr>
        <w:t xml:space="preserve">. </w:t>
      </w:r>
    </w:p>
    <w:p w14:paraId="5146B5FD" w14:textId="58F4402B" w:rsidR="0017643F" w:rsidRDefault="0017643F" w:rsidP="00234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2BC">
        <w:rPr>
          <w:rFonts w:ascii="Times New Roman" w:hAnsi="Times New Roman"/>
          <w:sz w:val="28"/>
          <w:szCs w:val="28"/>
        </w:rPr>
        <w:t xml:space="preserve">Одним </w:t>
      </w:r>
      <w:r w:rsidR="00285D4E">
        <w:rPr>
          <w:rFonts w:ascii="Times New Roman" w:hAnsi="Times New Roman"/>
          <w:sz w:val="28"/>
          <w:szCs w:val="28"/>
        </w:rPr>
        <w:t>из результатов мероприятия долж</w:t>
      </w:r>
      <w:r w:rsidRPr="008B32BC">
        <w:rPr>
          <w:rFonts w:ascii="Times New Roman" w:hAnsi="Times New Roman"/>
          <w:sz w:val="28"/>
          <w:szCs w:val="28"/>
        </w:rPr>
        <w:t>н</w:t>
      </w:r>
      <w:r w:rsidR="00285D4E">
        <w:rPr>
          <w:rFonts w:ascii="Times New Roman" w:hAnsi="Times New Roman"/>
          <w:sz w:val="28"/>
          <w:szCs w:val="28"/>
        </w:rPr>
        <w:t>о</w:t>
      </w:r>
      <w:r w:rsidRPr="008B32BC">
        <w:rPr>
          <w:rFonts w:ascii="Times New Roman" w:hAnsi="Times New Roman"/>
          <w:sz w:val="28"/>
          <w:szCs w:val="28"/>
        </w:rPr>
        <w:t xml:space="preserve"> стать </w:t>
      </w:r>
      <w:r>
        <w:rPr>
          <w:rFonts w:ascii="Times New Roman" w:hAnsi="Times New Roman"/>
          <w:sz w:val="28"/>
          <w:szCs w:val="28"/>
        </w:rPr>
        <w:t>увеличение</w:t>
      </w:r>
      <w:r w:rsidR="00285D4E">
        <w:rPr>
          <w:rFonts w:ascii="Times New Roman" w:hAnsi="Times New Roman"/>
          <w:sz w:val="28"/>
          <w:szCs w:val="28"/>
        </w:rPr>
        <w:t xml:space="preserve"> количества</w:t>
      </w:r>
      <w:r w:rsidRPr="008B32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команд и стартапов, а также рост </w:t>
      </w:r>
      <w:r w:rsidRPr="008B32BC">
        <w:rPr>
          <w:rFonts w:ascii="Times New Roman" w:hAnsi="Times New Roman"/>
          <w:sz w:val="28"/>
          <w:szCs w:val="28"/>
        </w:rPr>
        <w:t>выручки резидентов бизнес-инкубаторов, получающих поддержку.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B1AF706" w14:textId="0380AF31" w:rsidR="00BA26A4" w:rsidRPr="002C34A4" w:rsidRDefault="00BA26A4" w:rsidP="00BA26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4A4">
        <w:rPr>
          <w:rFonts w:ascii="Times New Roman" w:hAnsi="Times New Roman"/>
          <w:sz w:val="28"/>
          <w:szCs w:val="28"/>
        </w:rPr>
        <w:t xml:space="preserve">Исполнителями по данному комплексу мероприятий являются МНиИП НСО, ГАУ НСО «Новосибирский областной инновационный фонд», </w:t>
      </w:r>
      <w:r w:rsidR="00D70648">
        <w:rPr>
          <w:rFonts w:ascii="Times New Roman" w:eastAsia="Times New Roman" w:hAnsi="Times New Roman"/>
          <w:sz w:val="28"/>
          <w:szCs w:val="28"/>
        </w:rPr>
        <w:t xml:space="preserve">технопарки (Академпарк, </w:t>
      </w:r>
      <w:r w:rsidR="00D70648" w:rsidRPr="00D706D3">
        <w:rPr>
          <w:rFonts w:ascii="Times New Roman" w:hAnsi="Times New Roman"/>
          <w:sz w:val="28"/>
          <w:szCs w:val="28"/>
        </w:rPr>
        <w:t>АО «УК «Биотехнопарк»</w:t>
      </w:r>
      <w:r w:rsidR="00D70648">
        <w:rPr>
          <w:rFonts w:ascii="Times New Roman" w:eastAsia="Times New Roman" w:hAnsi="Times New Roman"/>
          <w:sz w:val="28"/>
          <w:szCs w:val="28"/>
        </w:rPr>
        <w:t>, АО «ИМТЦ»)</w:t>
      </w:r>
      <w:r w:rsidRPr="002C34A4">
        <w:rPr>
          <w:rFonts w:ascii="Times New Roman" w:hAnsi="Times New Roman"/>
          <w:sz w:val="28"/>
          <w:szCs w:val="28"/>
        </w:rPr>
        <w:t>, УК техноп</w:t>
      </w:r>
      <w:r>
        <w:rPr>
          <w:rFonts w:ascii="Times New Roman" w:hAnsi="Times New Roman"/>
          <w:sz w:val="28"/>
          <w:szCs w:val="28"/>
        </w:rPr>
        <w:t>арков, бизнес-инкубаторы.</w:t>
      </w:r>
    </w:p>
    <w:p w14:paraId="425DEB61" w14:textId="38B7DCD5" w:rsidR="00C34392" w:rsidRDefault="00C34392" w:rsidP="00234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Реализация мер по развитию венчурного финансирования</w:t>
      </w:r>
      <w:r w:rsidR="00BA26A4">
        <w:rPr>
          <w:rFonts w:ascii="Times New Roman" w:hAnsi="Times New Roman"/>
          <w:sz w:val="28"/>
          <w:szCs w:val="28"/>
        </w:rPr>
        <w:t xml:space="preserve"> </w:t>
      </w:r>
      <w:r w:rsidR="00BA26A4" w:rsidRPr="00BA26A4">
        <w:rPr>
          <w:rFonts w:ascii="Times New Roman" w:hAnsi="Times New Roman"/>
          <w:sz w:val="28"/>
          <w:szCs w:val="28"/>
        </w:rPr>
        <w:t>малых предприятий в научно-технической сфере Новосибирской области</w:t>
      </w:r>
      <w:r w:rsidR="00BA26A4">
        <w:rPr>
          <w:rFonts w:ascii="Times New Roman" w:hAnsi="Times New Roman"/>
          <w:sz w:val="28"/>
          <w:szCs w:val="28"/>
        </w:rPr>
        <w:t>.</w:t>
      </w:r>
    </w:p>
    <w:p w14:paraId="7B1E80DF" w14:textId="057A28DB" w:rsidR="001A118E" w:rsidRDefault="00285D4E" w:rsidP="00C922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D4E">
        <w:rPr>
          <w:rFonts w:ascii="Times New Roman" w:hAnsi="Times New Roman"/>
          <w:sz w:val="28"/>
          <w:szCs w:val="28"/>
        </w:rPr>
        <w:t>В рамках мероприяти</w:t>
      </w:r>
      <w:r w:rsidR="00BA26A4">
        <w:rPr>
          <w:rFonts w:ascii="Times New Roman" w:hAnsi="Times New Roman"/>
          <w:sz w:val="28"/>
          <w:szCs w:val="28"/>
        </w:rPr>
        <w:t>я</w:t>
      </w:r>
      <w:r w:rsidRPr="00285D4E">
        <w:rPr>
          <w:rFonts w:ascii="Times New Roman" w:hAnsi="Times New Roman"/>
          <w:sz w:val="28"/>
          <w:szCs w:val="28"/>
        </w:rPr>
        <w:t xml:space="preserve"> планируется </w:t>
      </w:r>
      <w:r w:rsidR="001A118E">
        <w:rPr>
          <w:rFonts w:ascii="Times New Roman" w:hAnsi="Times New Roman"/>
          <w:sz w:val="28"/>
          <w:szCs w:val="28"/>
        </w:rPr>
        <w:t>создание</w:t>
      </w:r>
      <w:r w:rsidR="001A118E" w:rsidRPr="00D8327F">
        <w:rPr>
          <w:rFonts w:ascii="Times New Roman" w:hAnsi="Times New Roman"/>
          <w:sz w:val="28"/>
          <w:szCs w:val="28"/>
        </w:rPr>
        <w:t xml:space="preserve"> услови</w:t>
      </w:r>
      <w:r w:rsidR="001A118E">
        <w:rPr>
          <w:rFonts w:ascii="Times New Roman" w:hAnsi="Times New Roman"/>
          <w:sz w:val="28"/>
          <w:szCs w:val="28"/>
        </w:rPr>
        <w:t>й</w:t>
      </w:r>
      <w:r w:rsidR="001A118E" w:rsidRPr="00D8327F">
        <w:rPr>
          <w:rFonts w:ascii="Times New Roman" w:hAnsi="Times New Roman"/>
          <w:sz w:val="28"/>
          <w:szCs w:val="28"/>
        </w:rPr>
        <w:t xml:space="preserve"> для </w:t>
      </w:r>
      <w:r w:rsidR="001A118E">
        <w:rPr>
          <w:rFonts w:ascii="Times New Roman" w:hAnsi="Times New Roman"/>
          <w:sz w:val="28"/>
          <w:szCs w:val="28"/>
        </w:rPr>
        <w:t>привлечения</w:t>
      </w:r>
      <w:r w:rsidR="001A118E" w:rsidRPr="00634205">
        <w:rPr>
          <w:rFonts w:ascii="Times New Roman" w:hAnsi="Times New Roman"/>
          <w:sz w:val="28"/>
          <w:szCs w:val="28"/>
        </w:rPr>
        <w:t xml:space="preserve"> венчурны</w:t>
      </w:r>
      <w:r w:rsidR="001A118E">
        <w:rPr>
          <w:rFonts w:ascii="Times New Roman" w:hAnsi="Times New Roman"/>
          <w:sz w:val="28"/>
          <w:szCs w:val="28"/>
        </w:rPr>
        <w:t>х</w:t>
      </w:r>
      <w:r w:rsidR="001A118E" w:rsidRPr="00634205">
        <w:rPr>
          <w:rFonts w:ascii="Times New Roman" w:hAnsi="Times New Roman"/>
          <w:sz w:val="28"/>
          <w:szCs w:val="28"/>
        </w:rPr>
        <w:t xml:space="preserve"> фонд</w:t>
      </w:r>
      <w:r w:rsidR="001A118E">
        <w:rPr>
          <w:rFonts w:ascii="Times New Roman" w:hAnsi="Times New Roman"/>
          <w:sz w:val="28"/>
          <w:szCs w:val="28"/>
        </w:rPr>
        <w:t>ов к</w:t>
      </w:r>
      <w:r w:rsidR="001A118E" w:rsidRPr="00634205">
        <w:rPr>
          <w:rFonts w:ascii="Times New Roman" w:hAnsi="Times New Roman"/>
          <w:sz w:val="28"/>
          <w:szCs w:val="28"/>
        </w:rPr>
        <w:t xml:space="preserve"> </w:t>
      </w:r>
      <w:r w:rsidR="001A118E">
        <w:rPr>
          <w:rFonts w:ascii="Times New Roman" w:hAnsi="Times New Roman"/>
          <w:sz w:val="28"/>
          <w:szCs w:val="28"/>
        </w:rPr>
        <w:t xml:space="preserve">финансированию </w:t>
      </w:r>
      <w:r w:rsidR="001A118E" w:rsidRPr="00634205">
        <w:rPr>
          <w:rFonts w:ascii="Times New Roman" w:hAnsi="Times New Roman"/>
          <w:sz w:val="28"/>
          <w:szCs w:val="28"/>
        </w:rPr>
        <w:t>инновационны</w:t>
      </w:r>
      <w:r w:rsidR="001A118E">
        <w:rPr>
          <w:rFonts w:ascii="Times New Roman" w:hAnsi="Times New Roman"/>
          <w:sz w:val="28"/>
          <w:szCs w:val="28"/>
        </w:rPr>
        <w:t>х проектов</w:t>
      </w:r>
      <w:r w:rsidR="001A118E" w:rsidRPr="00634205">
        <w:rPr>
          <w:rFonts w:ascii="Times New Roman" w:hAnsi="Times New Roman"/>
          <w:sz w:val="28"/>
          <w:szCs w:val="28"/>
        </w:rPr>
        <w:t xml:space="preserve">, в том числе </w:t>
      </w:r>
      <w:r w:rsidR="001A118E">
        <w:rPr>
          <w:rFonts w:ascii="Times New Roman" w:hAnsi="Times New Roman"/>
          <w:sz w:val="28"/>
          <w:szCs w:val="28"/>
        </w:rPr>
        <w:t xml:space="preserve">будет осуществлено </w:t>
      </w:r>
      <w:r w:rsidR="001A118E" w:rsidRPr="00634205">
        <w:rPr>
          <w:rFonts w:ascii="Times New Roman" w:hAnsi="Times New Roman"/>
          <w:sz w:val="28"/>
          <w:szCs w:val="28"/>
        </w:rPr>
        <w:t>финансирован</w:t>
      </w:r>
      <w:r w:rsidR="001A118E">
        <w:rPr>
          <w:rFonts w:ascii="Times New Roman" w:hAnsi="Times New Roman"/>
          <w:sz w:val="28"/>
          <w:szCs w:val="28"/>
        </w:rPr>
        <w:t xml:space="preserve">ие проектов </w:t>
      </w:r>
      <w:r w:rsidR="001E2292">
        <w:rPr>
          <w:rFonts w:ascii="Times New Roman" w:hAnsi="Times New Roman"/>
          <w:sz w:val="28"/>
          <w:szCs w:val="28"/>
        </w:rPr>
        <w:t>«Венчурным</w:t>
      </w:r>
      <w:r w:rsidR="001E2292" w:rsidRPr="002C34A4">
        <w:rPr>
          <w:rFonts w:ascii="Times New Roman" w:hAnsi="Times New Roman"/>
          <w:sz w:val="28"/>
          <w:szCs w:val="28"/>
        </w:rPr>
        <w:t xml:space="preserve"> фонд</w:t>
      </w:r>
      <w:r w:rsidR="001E2292">
        <w:rPr>
          <w:rFonts w:ascii="Times New Roman" w:hAnsi="Times New Roman"/>
          <w:sz w:val="28"/>
          <w:szCs w:val="28"/>
        </w:rPr>
        <w:t>ом</w:t>
      </w:r>
      <w:r w:rsidR="001E2292" w:rsidRPr="002C34A4">
        <w:rPr>
          <w:rFonts w:ascii="Times New Roman" w:hAnsi="Times New Roman"/>
          <w:sz w:val="28"/>
          <w:szCs w:val="28"/>
        </w:rPr>
        <w:t xml:space="preserve"> Новосибирской области»</w:t>
      </w:r>
      <w:r w:rsidR="001A118E">
        <w:rPr>
          <w:rFonts w:ascii="Times New Roman" w:hAnsi="Times New Roman"/>
          <w:sz w:val="28"/>
          <w:szCs w:val="28"/>
        </w:rPr>
        <w:t>.</w:t>
      </w:r>
    </w:p>
    <w:p w14:paraId="402FA0B3" w14:textId="29F3F6D6" w:rsidR="002C34A4" w:rsidRPr="002C34A4" w:rsidRDefault="00BA26A4" w:rsidP="002C34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Исполнителями </w:t>
      </w:r>
      <w:r w:rsidR="00C92220" w:rsidRPr="002C34A4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я</w:t>
      </w:r>
      <w:r w:rsidR="00C92220" w:rsidRPr="002C34A4">
        <w:rPr>
          <w:rFonts w:ascii="Times New Roman" w:hAnsi="Times New Roman"/>
          <w:sz w:val="28"/>
          <w:szCs w:val="28"/>
        </w:rPr>
        <w:t xml:space="preserve"> являются МНиИП НСО</w:t>
      </w:r>
      <w:r>
        <w:rPr>
          <w:rFonts w:ascii="Times New Roman" w:hAnsi="Times New Roman"/>
          <w:sz w:val="28"/>
          <w:szCs w:val="28"/>
        </w:rPr>
        <w:t xml:space="preserve"> и</w:t>
      </w:r>
      <w:r w:rsidR="002C34A4" w:rsidRPr="002C34A4">
        <w:rPr>
          <w:rFonts w:ascii="Times New Roman" w:hAnsi="Times New Roman"/>
          <w:sz w:val="28"/>
          <w:szCs w:val="28"/>
        </w:rPr>
        <w:t xml:space="preserve"> Венчу</w:t>
      </w:r>
      <w:r w:rsidR="006F5FC1">
        <w:rPr>
          <w:rFonts w:ascii="Times New Roman" w:hAnsi="Times New Roman"/>
          <w:sz w:val="28"/>
          <w:szCs w:val="28"/>
        </w:rPr>
        <w:t>рный фонд Новосибирской области</w:t>
      </w:r>
      <w:r w:rsidR="001E2292">
        <w:rPr>
          <w:rFonts w:ascii="Times New Roman" w:hAnsi="Times New Roman"/>
          <w:sz w:val="28"/>
          <w:szCs w:val="28"/>
        </w:rPr>
        <w:t>.</w:t>
      </w:r>
    </w:p>
    <w:p w14:paraId="74DB597C" w14:textId="31E24928" w:rsidR="00C92220" w:rsidRDefault="00C92220" w:rsidP="00C92220">
      <w:pPr>
        <w:pStyle w:val="ConsPlusNormal"/>
        <w:ind w:left="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задачи 3</w:t>
      </w:r>
      <w:r w:rsidRPr="00C92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805FFD" w:rsidRPr="0045783F">
        <w:rPr>
          <w:rFonts w:ascii="Times New Roman" w:hAnsi="Times New Roman" w:cs="Times New Roman"/>
          <w:sz w:val="28"/>
          <w:szCs w:val="28"/>
        </w:rPr>
        <w:t>Формирование системы эффективных коммуникаций и сотрудничества субъектов научной и инновационной деятельности</w:t>
      </w:r>
      <w:r>
        <w:rPr>
          <w:rFonts w:ascii="Times New Roman" w:hAnsi="Times New Roman"/>
          <w:sz w:val="28"/>
          <w:szCs w:val="28"/>
        </w:rPr>
        <w:t>»</w:t>
      </w:r>
      <w:r w:rsidRPr="00C92220">
        <w:rPr>
          <w:rFonts w:ascii="Times New Roman" w:hAnsi="Times New Roman" w:cs="Times New Roman"/>
          <w:sz w:val="28"/>
          <w:szCs w:val="28"/>
        </w:rPr>
        <w:t xml:space="preserve"> </w:t>
      </w:r>
      <w:r w:rsidRPr="00F61775">
        <w:rPr>
          <w:rFonts w:ascii="Times New Roman" w:hAnsi="Times New Roman" w:cs="Times New Roman"/>
          <w:sz w:val="28"/>
          <w:szCs w:val="28"/>
        </w:rPr>
        <w:t>предполагается реализация следующих программных мероприятий:</w:t>
      </w:r>
    </w:p>
    <w:p w14:paraId="3B90D3B0" w14:textId="33C015F9" w:rsidR="004E5655" w:rsidRDefault="007D542F" w:rsidP="00C922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805FFD">
        <w:rPr>
          <w:rFonts w:ascii="Times New Roman" w:hAnsi="Times New Roman"/>
          <w:sz w:val="28"/>
          <w:szCs w:val="28"/>
        </w:rPr>
        <w:t>Реализация</w:t>
      </w:r>
      <w:r w:rsidR="002E748D">
        <w:rPr>
          <w:rFonts w:ascii="Times New Roman" w:hAnsi="Times New Roman"/>
          <w:sz w:val="28"/>
          <w:szCs w:val="28"/>
        </w:rPr>
        <w:t xml:space="preserve"> </w:t>
      </w:r>
      <w:r w:rsidR="004E5655">
        <w:rPr>
          <w:rFonts w:ascii="Times New Roman" w:hAnsi="Times New Roman"/>
          <w:sz w:val="28"/>
          <w:szCs w:val="28"/>
        </w:rPr>
        <w:t xml:space="preserve">мер, направленных на </w:t>
      </w:r>
      <w:r w:rsidR="004E5655" w:rsidRPr="004E5655">
        <w:rPr>
          <w:rFonts w:ascii="Times New Roman" w:hAnsi="Times New Roman"/>
          <w:sz w:val="28"/>
          <w:szCs w:val="28"/>
        </w:rPr>
        <w:t>популяризацию значимых результатов в области науки, технологий и инноваций</w:t>
      </w:r>
      <w:r w:rsidR="004E5655">
        <w:rPr>
          <w:rFonts w:ascii="Times New Roman" w:hAnsi="Times New Roman"/>
          <w:sz w:val="28"/>
          <w:szCs w:val="28"/>
        </w:rPr>
        <w:t xml:space="preserve">, </w:t>
      </w:r>
      <w:r w:rsidR="004E5655" w:rsidRPr="004E5655">
        <w:rPr>
          <w:rFonts w:ascii="Times New Roman" w:hAnsi="Times New Roman"/>
          <w:sz w:val="28"/>
          <w:szCs w:val="28"/>
        </w:rPr>
        <w:t>проведение форумов, конгрессных, выставочно-ярмарочных мероприятий</w:t>
      </w:r>
      <w:r w:rsidR="004E5655">
        <w:rPr>
          <w:rFonts w:ascii="Times New Roman" w:hAnsi="Times New Roman"/>
          <w:sz w:val="28"/>
          <w:szCs w:val="28"/>
        </w:rPr>
        <w:t>, реализацию</w:t>
      </w:r>
      <w:r w:rsidR="004E5655" w:rsidRPr="004E5655">
        <w:rPr>
          <w:rFonts w:ascii="Times New Roman" w:hAnsi="Times New Roman"/>
          <w:sz w:val="28"/>
          <w:szCs w:val="28"/>
        </w:rPr>
        <w:t xml:space="preserve"> информационной политики, направленной на развитие технологической культуры, восприимчивости населения</w:t>
      </w:r>
      <w:r w:rsidR="009C188B">
        <w:rPr>
          <w:rFonts w:ascii="Times New Roman" w:hAnsi="Times New Roman"/>
          <w:sz w:val="28"/>
          <w:szCs w:val="28"/>
        </w:rPr>
        <w:t xml:space="preserve"> к </w:t>
      </w:r>
      <w:r w:rsidR="004E5655">
        <w:rPr>
          <w:rFonts w:ascii="Times New Roman" w:hAnsi="Times New Roman"/>
          <w:sz w:val="28"/>
          <w:szCs w:val="28"/>
        </w:rPr>
        <w:t>инновационной деятельности.</w:t>
      </w:r>
    </w:p>
    <w:p w14:paraId="3F2185BD" w14:textId="077DCEF8" w:rsidR="00B5204A" w:rsidRDefault="002E748D" w:rsidP="00B52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рамках </w:t>
      </w:r>
      <w:r w:rsidR="004B2625">
        <w:rPr>
          <w:rFonts w:ascii="Times New Roman" w:hAnsi="Times New Roman"/>
          <w:sz w:val="28"/>
          <w:szCs w:val="28"/>
        </w:rPr>
        <w:t>основного мероприятия</w:t>
      </w:r>
      <w:r>
        <w:rPr>
          <w:rFonts w:ascii="Times New Roman" w:hAnsi="Times New Roman"/>
          <w:sz w:val="28"/>
          <w:szCs w:val="28"/>
        </w:rPr>
        <w:t xml:space="preserve"> планируется </w:t>
      </w:r>
      <w:r w:rsidR="00B5204A">
        <w:rPr>
          <w:rFonts w:ascii="Times New Roman" w:hAnsi="Times New Roman"/>
          <w:sz w:val="28"/>
          <w:szCs w:val="28"/>
        </w:rPr>
        <w:t xml:space="preserve">организация и проведение </w:t>
      </w:r>
      <w:r w:rsidR="00B5204A" w:rsidRPr="006F3A21">
        <w:rPr>
          <w:rFonts w:ascii="Times New Roman" w:hAnsi="Times New Roman"/>
          <w:sz w:val="28"/>
          <w:szCs w:val="28"/>
        </w:rPr>
        <w:t>мероприяти</w:t>
      </w:r>
      <w:r w:rsidR="00B5204A">
        <w:rPr>
          <w:rFonts w:ascii="Times New Roman" w:hAnsi="Times New Roman"/>
          <w:sz w:val="28"/>
          <w:szCs w:val="28"/>
        </w:rPr>
        <w:t>й</w:t>
      </w:r>
      <w:r w:rsidR="00B5204A" w:rsidRPr="006F3A21">
        <w:rPr>
          <w:rFonts w:ascii="Times New Roman" w:hAnsi="Times New Roman"/>
          <w:sz w:val="28"/>
          <w:szCs w:val="28"/>
        </w:rPr>
        <w:t xml:space="preserve"> в сфере научной, научно-технологической и инновационной сфере</w:t>
      </w:r>
      <w:r w:rsidR="00B5204A" w:rsidRPr="00B5204A">
        <w:rPr>
          <w:rFonts w:ascii="Times New Roman" w:hAnsi="Times New Roman"/>
          <w:sz w:val="28"/>
          <w:szCs w:val="28"/>
        </w:rPr>
        <w:t xml:space="preserve"> </w:t>
      </w:r>
      <w:r w:rsidR="00B5204A">
        <w:rPr>
          <w:rFonts w:ascii="Times New Roman" w:hAnsi="Times New Roman"/>
          <w:sz w:val="28"/>
          <w:szCs w:val="28"/>
        </w:rPr>
        <w:t>(</w:t>
      </w:r>
      <w:r w:rsidR="00B5204A" w:rsidRPr="006F3A21">
        <w:rPr>
          <w:rFonts w:ascii="Times New Roman" w:hAnsi="Times New Roman"/>
          <w:sz w:val="28"/>
          <w:szCs w:val="28"/>
        </w:rPr>
        <w:t>международных форумов, конгрессных, выставочно-ярмарочных мероприятий</w:t>
      </w:r>
      <w:r w:rsidR="00B5204A">
        <w:rPr>
          <w:rFonts w:ascii="Times New Roman" w:hAnsi="Times New Roman"/>
          <w:sz w:val="28"/>
          <w:szCs w:val="28"/>
        </w:rPr>
        <w:t>)</w:t>
      </w:r>
      <w:r w:rsidR="00B5204A" w:rsidRPr="006F3A21">
        <w:rPr>
          <w:rFonts w:ascii="Times New Roman" w:hAnsi="Times New Roman"/>
          <w:sz w:val="28"/>
          <w:szCs w:val="28"/>
        </w:rPr>
        <w:t xml:space="preserve">. </w:t>
      </w:r>
    </w:p>
    <w:p w14:paraId="605AE024" w14:textId="0540E422" w:rsidR="002E748D" w:rsidRPr="00056A80" w:rsidRDefault="002E748D" w:rsidP="002E74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р</w:t>
      </w:r>
      <w:r w:rsidRPr="006F3A21">
        <w:rPr>
          <w:rFonts w:ascii="Times New Roman" w:hAnsi="Times New Roman"/>
          <w:sz w:val="28"/>
          <w:szCs w:val="28"/>
        </w:rPr>
        <w:t>еализация информационной политики, направленной на развитие технологической культуры, инновационной восприимчивости населения и популяризацию значимых результатов в области науки, технологий и инноваций, достижений выдающихся ученых, инженеров, предпринимателей, их роли в обеспечении социально-экономического развития страны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54192">
        <w:rPr>
          <w:rFonts w:ascii="Times New Roman" w:hAnsi="Times New Roman"/>
          <w:sz w:val="28"/>
          <w:szCs w:val="28"/>
        </w:rPr>
        <w:t>Е</w:t>
      </w:r>
      <w:r w:rsidR="00356CA1">
        <w:rPr>
          <w:rFonts w:ascii="Times New Roman" w:hAnsi="Times New Roman"/>
          <w:sz w:val="28"/>
          <w:szCs w:val="28"/>
        </w:rPr>
        <w:t xml:space="preserve">жегодное вовлечение </w:t>
      </w:r>
      <w:r w:rsidR="00C20AF3">
        <w:rPr>
          <w:rFonts w:ascii="Times New Roman" w:hAnsi="Times New Roman"/>
          <w:sz w:val="28"/>
          <w:szCs w:val="28"/>
        </w:rPr>
        <w:t>детей и взрослых</w:t>
      </w:r>
      <w:r w:rsidRPr="00B54192">
        <w:rPr>
          <w:rFonts w:ascii="Times New Roman" w:hAnsi="Times New Roman"/>
          <w:sz w:val="28"/>
          <w:szCs w:val="28"/>
        </w:rPr>
        <w:t xml:space="preserve"> в мероприятия по популяризации научной, исследовательской и инновационной деятельности. Формирование у населения </w:t>
      </w:r>
      <w:r w:rsidRPr="00056A80">
        <w:rPr>
          <w:rFonts w:ascii="Times New Roman" w:hAnsi="Times New Roman"/>
          <w:sz w:val="28"/>
          <w:szCs w:val="28"/>
        </w:rPr>
        <w:t>интереса к знаниям, инновациям.</w:t>
      </w:r>
    </w:p>
    <w:p w14:paraId="571D0DEA" w14:textId="2D009204" w:rsidR="002E748D" w:rsidRDefault="002E748D" w:rsidP="00C922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A80">
        <w:rPr>
          <w:rFonts w:ascii="Times New Roman" w:hAnsi="Times New Roman"/>
          <w:sz w:val="28"/>
          <w:szCs w:val="28"/>
        </w:rPr>
        <w:t>Кроме того, планируется предоставление грантов, направленных на популяризацию научных знаний и достижений научно-образовательного комплекса.</w:t>
      </w:r>
    </w:p>
    <w:p w14:paraId="2A5580B2" w14:textId="73C2B9F2" w:rsidR="00FB6E13" w:rsidRDefault="00DA5D7D" w:rsidP="00FB6E1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Гранты</w:t>
      </w:r>
      <w:r w:rsidR="00FB6E1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направленные</w:t>
      </w:r>
      <w:r w:rsidR="00FB6E13" w:rsidRPr="00056A80">
        <w:rPr>
          <w:rFonts w:ascii="Times New Roman" w:hAnsi="Times New Roman"/>
          <w:sz w:val="28"/>
          <w:szCs w:val="28"/>
        </w:rPr>
        <w:t xml:space="preserve"> на популяризацию научных знаний и достижений на</w:t>
      </w:r>
      <w:r w:rsidR="00FB6E13">
        <w:rPr>
          <w:rFonts w:ascii="Times New Roman" w:hAnsi="Times New Roman"/>
          <w:sz w:val="28"/>
          <w:szCs w:val="28"/>
        </w:rPr>
        <w:t xml:space="preserve">учно-образовательного комплекса, планируется предоставлять в форме субсидий </w:t>
      </w:r>
      <w:r w:rsidR="00FB6E13" w:rsidRPr="003D4DBF">
        <w:rPr>
          <w:rFonts w:ascii="Times New Roman" w:hAnsi="Times New Roman"/>
          <w:sz w:val="28"/>
          <w:szCs w:val="28"/>
        </w:rPr>
        <w:t>коммерческим организациям</w:t>
      </w:r>
      <w:r w:rsidR="00FB6E13">
        <w:rPr>
          <w:rFonts w:ascii="Times New Roman" w:hAnsi="Times New Roman"/>
          <w:sz w:val="28"/>
          <w:szCs w:val="28"/>
        </w:rPr>
        <w:t xml:space="preserve"> и </w:t>
      </w:r>
      <w:r w:rsidR="00FB6E13" w:rsidRPr="008507AE">
        <w:rPr>
          <w:rFonts w:ascii="Times New Roman" w:hAnsi="Times New Roman"/>
          <w:sz w:val="28"/>
          <w:szCs w:val="28"/>
        </w:rPr>
        <w:t>социально ориентированным некоммерческим организациям</w:t>
      </w:r>
      <w:r w:rsidR="00FB6E13" w:rsidRPr="003D4DBF">
        <w:rPr>
          <w:rFonts w:ascii="Times New Roman" w:hAnsi="Times New Roman"/>
          <w:sz w:val="28"/>
          <w:szCs w:val="28"/>
        </w:rPr>
        <w:t>, реализующим мероприятия, направленные на популяризацию науки</w:t>
      </w:r>
      <w:r w:rsidR="00FB6E13">
        <w:rPr>
          <w:rFonts w:ascii="Times New Roman" w:hAnsi="Times New Roman"/>
          <w:sz w:val="28"/>
          <w:szCs w:val="28"/>
        </w:rPr>
        <w:t>.</w:t>
      </w:r>
      <w:r w:rsidR="00BA73FB">
        <w:rPr>
          <w:rFonts w:ascii="Times New Roman" w:hAnsi="Times New Roman"/>
          <w:sz w:val="28"/>
          <w:szCs w:val="28"/>
        </w:rPr>
        <w:t xml:space="preserve"> Порядок предоставления грантов, направленных</w:t>
      </w:r>
      <w:r w:rsidR="00BA73FB" w:rsidRPr="00056A80">
        <w:rPr>
          <w:rFonts w:ascii="Times New Roman" w:hAnsi="Times New Roman"/>
          <w:sz w:val="28"/>
          <w:szCs w:val="28"/>
        </w:rPr>
        <w:t xml:space="preserve"> на популяризацию научных знаний и достижений на</w:t>
      </w:r>
      <w:r w:rsidR="00BA73FB">
        <w:rPr>
          <w:rFonts w:ascii="Times New Roman" w:hAnsi="Times New Roman"/>
          <w:sz w:val="28"/>
          <w:szCs w:val="28"/>
        </w:rPr>
        <w:t>учно-образовательного комплекса, будет разработан в рамках реализации государственной программы в 2020 году.</w:t>
      </w:r>
    </w:p>
    <w:p w14:paraId="2788947D" w14:textId="73E19C9B" w:rsidR="00C92220" w:rsidRDefault="00934E6F" w:rsidP="00C922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Исполнителем</w:t>
      </w:r>
      <w:r w:rsidR="00DE7482" w:rsidRPr="00C92220">
        <w:rPr>
          <w:rFonts w:ascii="Times New Roman" w:hAnsi="Times New Roman"/>
          <w:sz w:val="28"/>
          <w:szCs w:val="28"/>
        </w:rPr>
        <w:t xml:space="preserve"> по данному </w:t>
      </w:r>
      <w:r w:rsidR="00DE7482">
        <w:rPr>
          <w:rFonts w:ascii="Times New Roman" w:hAnsi="Times New Roman"/>
          <w:sz w:val="28"/>
          <w:szCs w:val="28"/>
        </w:rPr>
        <w:t xml:space="preserve">комплексу </w:t>
      </w:r>
      <w:r w:rsidR="00DE7482" w:rsidRPr="00C92220">
        <w:rPr>
          <w:rFonts w:ascii="Times New Roman" w:hAnsi="Times New Roman"/>
          <w:sz w:val="28"/>
          <w:szCs w:val="28"/>
        </w:rPr>
        <w:t>мероприяти</w:t>
      </w:r>
      <w:r w:rsidR="00DE748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являе</w:t>
      </w:r>
      <w:r w:rsidR="00DE7482" w:rsidRPr="00C92220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7D542F" w:rsidRPr="007D542F">
        <w:rPr>
          <w:rFonts w:ascii="Times New Roman" w:hAnsi="Times New Roman"/>
          <w:sz w:val="28"/>
          <w:szCs w:val="28"/>
        </w:rPr>
        <w:t>МНиИП НСО</w:t>
      </w:r>
      <w:r>
        <w:rPr>
          <w:rFonts w:ascii="Times New Roman" w:hAnsi="Times New Roman"/>
          <w:sz w:val="28"/>
          <w:szCs w:val="28"/>
        </w:rPr>
        <w:t>.</w:t>
      </w:r>
    </w:p>
    <w:p w14:paraId="23AA84E3" w14:textId="5FFC7AB7" w:rsidR="00805FFD" w:rsidRDefault="00805FFD" w:rsidP="00805FFD">
      <w:pPr>
        <w:pStyle w:val="ConsPlusNormal"/>
        <w:ind w:left="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задачи 4</w:t>
      </w:r>
      <w:r w:rsidRPr="00C92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072ED2" w:rsidRPr="0045783F">
        <w:rPr>
          <w:rFonts w:ascii="Times New Roman" w:hAnsi="Times New Roman" w:cs="Times New Roman"/>
          <w:sz w:val="28"/>
          <w:szCs w:val="28"/>
        </w:rPr>
        <w:t xml:space="preserve">Повышение восприимчивости экономики Новосибирской области и общества к инновациям, </w:t>
      </w:r>
      <w:r w:rsidR="0012260B">
        <w:rPr>
          <w:rFonts w:ascii="Times New Roman" w:hAnsi="Times New Roman" w:cs="Times New Roman"/>
          <w:sz w:val="28"/>
          <w:szCs w:val="28"/>
        </w:rPr>
        <w:t>содействие развитию</w:t>
      </w:r>
      <w:r w:rsidR="00072ED2" w:rsidRPr="0045783F">
        <w:rPr>
          <w:rFonts w:ascii="Times New Roman" w:hAnsi="Times New Roman" w:cs="Times New Roman"/>
          <w:sz w:val="28"/>
          <w:szCs w:val="28"/>
        </w:rPr>
        <w:t xml:space="preserve"> наукоемкого бизнеса</w:t>
      </w:r>
      <w:r>
        <w:rPr>
          <w:rFonts w:ascii="Times New Roman" w:hAnsi="Times New Roman"/>
          <w:sz w:val="28"/>
          <w:szCs w:val="28"/>
        </w:rPr>
        <w:t>»</w:t>
      </w:r>
      <w:r w:rsidRPr="00C92220">
        <w:rPr>
          <w:rFonts w:ascii="Times New Roman" w:hAnsi="Times New Roman" w:cs="Times New Roman"/>
          <w:sz w:val="28"/>
          <w:szCs w:val="28"/>
        </w:rPr>
        <w:t xml:space="preserve"> </w:t>
      </w:r>
      <w:r w:rsidRPr="00F61775">
        <w:rPr>
          <w:rFonts w:ascii="Times New Roman" w:hAnsi="Times New Roman" w:cs="Times New Roman"/>
          <w:sz w:val="28"/>
          <w:szCs w:val="28"/>
        </w:rPr>
        <w:t>предполагается реализация следующих программных мероприятий:</w:t>
      </w:r>
    </w:p>
    <w:p w14:paraId="6C4AFC41" w14:textId="3088EDDC" w:rsidR="00FA5F68" w:rsidRDefault="00286B48" w:rsidP="00072E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FA5F68">
        <w:rPr>
          <w:rFonts w:ascii="Times New Roman" w:hAnsi="Times New Roman"/>
          <w:sz w:val="28"/>
          <w:szCs w:val="28"/>
        </w:rPr>
        <w:t>Реализация мер,</w:t>
      </w:r>
      <w:r w:rsidR="00F65D38">
        <w:rPr>
          <w:rFonts w:ascii="Times New Roman" w:hAnsi="Times New Roman"/>
          <w:sz w:val="28"/>
          <w:szCs w:val="28"/>
        </w:rPr>
        <w:t xml:space="preserve"> </w:t>
      </w:r>
      <w:r w:rsidR="00FA5F68">
        <w:rPr>
          <w:rFonts w:ascii="Times New Roman" w:hAnsi="Times New Roman"/>
          <w:sz w:val="28"/>
          <w:szCs w:val="28"/>
        </w:rPr>
        <w:t>направленных на у</w:t>
      </w:r>
      <w:r w:rsidR="00FA5F68" w:rsidRPr="00FA5F68">
        <w:rPr>
          <w:rFonts w:ascii="Times New Roman" w:hAnsi="Times New Roman"/>
          <w:sz w:val="28"/>
          <w:szCs w:val="28"/>
        </w:rPr>
        <w:t>лучшение коммуникаций между предприятиями, государственными корпорациями, органами власти и научными организациями</w:t>
      </w:r>
      <w:r w:rsidR="00F83E64">
        <w:rPr>
          <w:rFonts w:ascii="Times New Roman" w:hAnsi="Times New Roman"/>
          <w:sz w:val="28"/>
          <w:szCs w:val="28"/>
        </w:rPr>
        <w:t>,</w:t>
      </w:r>
      <w:r w:rsidR="00FA5F68" w:rsidRPr="00FA5F68">
        <w:rPr>
          <w:rFonts w:ascii="Times New Roman" w:hAnsi="Times New Roman"/>
          <w:sz w:val="28"/>
          <w:szCs w:val="28"/>
        </w:rPr>
        <w:t xml:space="preserve"> </w:t>
      </w:r>
      <w:r w:rsidR="00F83E64">
        <w:rPr>
          <w:rFonts w:ascii="Times New Roman" w:hAnsi="Times New Roman"/>
          <w:sz w:val="28"/>
          <w:szCs w:val="28"/>
        </w:rPr>
        <w:t>стимулирование</w:t>
      </w:r>
      <w:r w:rsidR="00FA5F68" w:rsidRPr="00FA5F68">
        <w:rPr>
          <w:rFonts w:ascii="Times New Roman" w:hAnsi="Times New Roman"/>
          <w:sz w:val="28"/>
          <w:szCs w:val="28"/>
        </w:rPr>
        <w:t xml:space="preserve"> спроса на инновационную продукцию.</w:t>
      </w:r>
    </w:p>
    <w:p w14:paraId="1019E72B" w14:textId="4CC612B8" w:rsidR="00C70E7F" w:rsidRPr="00C70E7F" w:rsidRDefault="00C70E7F" w:rsidP="00072E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E7F">
        <w:rPr>
          <w:rFonts w:ascii="Times New Roman" w:hAnsi="Times New Roman"/>
          <w:sz w:val="28"/>
          <w:szCs w:val="28"/>
        </w:rPr>
        <w:t>Реализация мероприятия предполагается в рамках текущей деятельности.</w:t>
      </w:r>
    </w:p>
    <w:p w14:paraId="706FC97A" w14:textId="2B5B1C66" w:rsidR="00072ED2" w:rsidRDefault="00072ED2" w:rsidP="00072E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Будут сформированы </w:t>
      </w:r>
      <w:r w:rsidRPr="000E633C">
        <w:rPr>
          <w:rFonts w:ascii="Times New Roman" w:hAnsi="Times New Roman"/>
          <w:sz w:val="28"/>
          <w:szCs w:val="28"/>
        </w:rPr>
        <w:t xml:space="preserve">для научно-исследовательских организаций запросы </w:t>
      </w:r>
      <w:r>
        <w:rPr>
          <w:rFonts w:ascii="Times New Roman" w:hAnsi="Times New Roman"/>
          <w:sz w:val="28"/>
          <w:szCs w:val="28"/>
        </w:rPr>
        <w:t xml:space="preserve">государственных корпораций, </w:t>
      </w:r>
      <w:r w:rsidRPr="000E633C">
        <w:rPr>
          <w:rFonts w:ascii="Times New Roman" w:hAnsi="Times New Roman"/>
          <w:sz w:val="28"/>
          <w:szCs w:val="28"/>
        </w:rPr>
        <w:t>крупных и средних предприятий, органов власти и общества на результаты исследовательской деятельности</w:t>
      </w:r>
      <w:r>
        <w:rPr>
          <w:rFonts w:ascii="Times New Roman" w:hAnsi="Times New Roman"/>
          <w:sz w:val="28"/>
          <w:szCs w:val="28"/>
        </w:rPr>
        <w:t>, а также предложены механизмы по реализации данных запросов.</w:t>
      </w:r>
      <w:r w:rsidRPr="007D542F">
        <w:rPr>
          <w:rFonts w:ascii="Times New Roman" w:hAnsi="Times New Roman"/>
          <w:sz w:val="28"/>
          <w:szCs w:val="28"/>
        </w:rPr>
        <w:t xml:space="preserve"> </w:t>
      </w:r>
    </w:p>
    <w:p w14:paraId="589AE9AD" w14:textId="553FAB00" w:rsidR="00A44EC0" w:rsidRDefault="00A44EC0" w:rsidP="00F51281">
      <w:pPr>
        <w:pStyle w:val="ConsPlusNormal"/>
        <w:ind w:left="1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</w:t>
      </w:r>
      <w:r w:rsidR="001E2292">
        <w:rPr>
          <w:rFonts w:ascii="Times New Roman" w:hAnsi="Times New Roman"/>
          <w:sz w:val="28"/>
          <w:szCs w:val="28"/>
        </w:rPr>
        <w:t xml:space="preserve">ого, в рамках мероприятий МНиИП НСО </w:t>
      </w:r>
      <w:r w:rsidR="0008749F">
        <w:rPr>
          <w:rFonts w:ascii="Times New Roman" w:hAnsi="Times New Roman"/>
          <w:sz w:val="28"/>
          <w:szCs w:val="28"/>
        </w:rPr>
        <w:t>при участии ОИОГВ</w:t>
      </w:r>
      <w:r w:rsidR="003B4603">
        <w:rPr>
          <w:rFonts w:ascii="Times New Roman" w:hAnsi="Times New Roman"/>
          <w:sz w:val="28"/>
          <w:szCs w:val="28"/>
        </w:rPr>
        <w:t xml:space="preserve"> НСО</w:t>
      </w:r>
      <w:r w:rsidR="0008749F">
        <w:rPr>
          <w:rFonts w:ascii="Times New Roman" w:hAnsi="Times New Roman"/>
          <w:sz w:val="28"/>
          <w:szCs w:val="28"/>
        </w:rPr>
        <w:t xml:space="preserve">, обладающих </w:t>
      </w:r>
      <w:r w:rsidR="0008749F" w:rsidRPr="00FD1F77">
        <w:rPr>
          <w:rFonts w:ascii="Times New Roman" w:hAnsi="Times New Roman"/>
          <w:sz w:val="28"/>
          <w:szCs w:val="28"/>
        </w:rPr>
        <w:t>правами на результаты интеллектуальной деятельности</w:t>
      </w:r>
      <w:r w:rsidR="0008749F">
        <w:rPr>
          <w:rFonts w:ascii="Times New Roman" w:hAnsi="Times New Roman"/>
          <w:sz w:val="28"/>
          <w:szCs w:val="28"/>
        </w:rPr>
        <w:t xml:space="preserve">, </w:t>
      </w:r>
      <w:r w:rsidR="001E2292">
        <w:rPr>
          <w:rFonts w:ascii="Times New Roman" w:hAnsi="Times New Roman"/>
          <w:sz w:val="28"/>
          <w:szCs w:val="28"/>
        </w:rPr>
        <w:t xml:space="preserve">будут </w:t>
      </w:r>
      <w:r>
        <w:rPr>
          <w:rFonts w:ascii="Times New Roman" w:hAnsi="Times New Roman"/>
          <w:sz w:val="28"/>
          <w:szCs w:val="28"/>
        </w:rPr>
        <w:t>внедряться методические</w:t>
      </w:r>
      <w:r w:rsidRPr="00FD1F77">
        <w:rPr>
          <w:rFonts w:ascii="Times New Roman" w:hAnsi="Times New Roman"/>
          <w:sz w:val="28"/>
          <w:szCs w:val="28"/>
        </w:rPr>
        <w:t xml:space="preserve"> рекомендаци</w:t>
      </w:r>
      <w:r>
        <w:rPr>
          <w:rFonts w:ascii="Times New Roman" w:hAnsi="Times New Roman"/>
          <w:sz w:val="28"/>
          <w:szCs w:val="28"/>
        </w:rPr>
        <w:t>и</w:t>
      </w:r>
      <w:r w:rsidRPr="00FD1F77">
        <w:rPr>
          <w:rFonts w:ascii="Times New Roman" w:hAnsi="Times New Roman"/>
          <w:sz w:val="28"/>
          <w:szCs w:val="28"/>
        </w:rPr>
        <w:t xml:space="preserve"> по управлению правами на результаты интеллектуальной деятельности, разработанные министерством экономического развития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D1F77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D1F77">
        <w:rPr>
          <w:rFonts w:ascii="Times New Roman" w:hAnsi="Times New Roman"/>
          <w:sz w:val="28"/>
          <w:szCs w:val="28"/>
        </w:rPr>
        <w:t xml:space="preserve"> и Роспатентом.</w:t>
      </w:r>
    </w:p>
    <w:p w14:paraId="04D14CD8" w14:textId="0D48C4E4" w:rsidR="00FB7B33" w:rsidRDefault="00FB7B33" w:rsidP="00F51281">
      <w:pPr>
        <w:pStyle w:val="ConsPlusNormal"/>
        <w:ind w:left="15" w:firstLine="709"/>
        <w:jc w:val="both"/>
        <w:rPr>
          <w:rFonts w:ascii="Times New Roman" w:hAnsi="Times New Roman"/>
          <w:sz w:val="28"/>
          <w:szCs w:val="28"/>
        </w:rPr>
      </w:pPr>
      <w:r w:rsidRPr="00FB7B33">
        <w:rPr>
          <w:rFonts w:ascii="Times New Roman" w:hAnsi="Times New Roman"/>
          <w:sz w:val="28"/>
          <w:szCs w:val="28"/>
        </w:rPr>
        <w:t>Мероприятием запланировано формирование и реализация «дорожной карты» по стим</w:t>
      </w:r>
      <w:r w:rsidR="004F795F">
        <w:rPr>
          <w:rFonts w:ascii="Times New Roman" w:hAnsi="Times New Roman"/>
          <w:sz w:val="28"/>
          <w:szCs w:val="28"/>
        </w:rPr>
        <w:t>улированию спроса, предполагающе</w:t>
      </w:r>
      <w:r w:rsidRPr="00FB7B33">
        <w:rPr>
          <w:rFonts w:ascii="Times New Roman" w:hAnsi="Times New Roman"/>
          <w:sz w:val="28"/>
          <w:szCs w:val="28"/>
        </w:rPr>
        <w:t xml:space="preserve">й комплексный подход к данному вопросу, включающей стимулирование областных исполнительных органов государственной власти Новосибирской области и государственных учреждений Новосибирской области на закупку наукоемкой и инновационной продукции, созданной на основе технологий компаний, расположенных на территории Новосибирской области, формирование и ведение реестра </w:t>
      </w:r>
      <w:r w:rsidRPr="00FB7B33">
        <w:rPr>
          <w:rFonts w:ascii="Times New Roman" w:hAnsi="Times New Roman"/>
          <w:sz w:val="28"/>
          <w:szCs w:val="28"/>
        </w:rPr>
        <w:lastRenderedPageBreak/>
        <w:t xml:space="preserve">инновационных проектов субъектов инновационной деятельности Новосибирской области. Реестр инновационных проектов субъектов инновационной деятельности Новосибирской области предполагается к размещению в открытом доступе и будет способствовать созданию новых высокотехнологических производств. Одним из результатов выполнения данного мероприятия должно стать увеличение доли закупки инновационной продукции </w:t>
      </w:r>
      <w:r w:rsidR="004F795F">
        <w:rPr>
          <w:rFonts w:ascii="Times New Roman" w:hAnsi="Times New Roman"/>
          <w:sz w:val="28"/>
          <w:szCs w:val="28"/>
        </w:rPr>
        <w:t>областными исполнительными органами</w:t>
      </w:r>
      <w:r w:rsidR="004F795F" w:rsidRPr="00FB7B33">
        <w:rPr>
          <w:rFonts w:ascii="Times New Roman" w:hAnsi="Times New Roman"/>
          <w:sz w:val="28"/>
          <w:szCs w:val="28"/>
        </w:rPr>
        <w:t xml:space="preserve"> государственной власти Новосибирской области </w:t>
      </w:r>
      <w:r w:rsidRPr="00FB7B33">
        <w:rPr>
          <w:rFonts w:ascii="Times New Roman" w:hAnsi="Times New Roman"/>
          <w:sz w:val="28"/>
          <w:szCs w:val="28"/>
        </w:rPr>
        <w:t>и государственными учреждениями Новосибирской области (реализация мероприятий, определенных распоряжением Правительства Новоси</w:t>
      </w:r>
      <w:r w:rsidR="001E2292">
        <w:rPr>
          <w:rFonts w:ascii="Times New Roman" w:hAnsi="Times New Roman"/>
          <w:sz w:val="28"/>
          <w:szCs w:val="28"/>
        </w:rPr>
        <w:t>бирской области от 28.10.2016 № </w:t>
      </w:r>
      <w:r w:rsidRPr="00FB7B33">
        <w:rPr>
          <w:rFonts w:ascii="Times New Roman" w:hAnsi="Times New Roman"/>
          <w:sz w:val="28"/>
          <w:szCs w:val="28"/>
        </w:rPr>
        <w:t>374-рп «О стимулировании спроса на инновационную и высокотехнологичную продукцию в Новосибирской области»).</w:t>
      </w:r>
    </w:p>
    <w:p w14:paraId="6F458E9A" w14:textId="3DBC8445" w:rsidR="00BB3695" w:rsidRPr="00BB3695" w:rsidRDefault="00BB3695" w:rsidP="00F51281">
      <w:pPr>
        <w:pStyle w:val="ConsPlusNormal"/>
        <w:ind w:left="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695">
        <w:rPr>
          <w:rFonts w:ascii="Times New Roman" w:hAnsi="Times New Roman" w:cs="Times New Roman"/>
          <w:sz w:val="28"/>
          <w:szCs w:val="28"/>
        </w:rPr>
        <w:t>Исполнителями по данному комплексу мероприяти</w:t>
      </w:r>
      <w:r w:rsidR="00FA5F68">
        <w:rPr>
          <w:rFonts w:ascii="Times New Roman" w:hAnsi="Times New Roman" w:cs="Times New Roman"/>
          <w:sz w:val="28"/>
          <w:szCs w:val="28"/>
        </w:rPr>
        <w:t>й являются: МНиИП НСО</w:t>
      </w:r>
      <w:r w:rsidR="00F87DC2">
        <w:rPr>
          <w:rFonts w:ascii="Times New Roman" w:hAnsi="Times New Roman" w:cs="Times New Roman"/>
          <w:sz w:val="28"/>
          <w:szCs w:val="28"/>
        </w:rPr>
        <w:t xml:space="preserve">, </w:t>
      </w:r>
      <w:r w:rsidR="00EC5D84">
        <w:rPr>
          <w:rFonts w:ascii="Times New Roman" w:hAnsi="Times New Roman" w:cs="Times New Roman"/>
          <w:sz w:val="28"/>
          <w:szCs w:val="28"/>
        </w:rPr>
        <w:t xml:space="preserve">ОИОГВ НСО, </w:t>
      </w:r>
      <w:r w:rsidRPr="00BB3695">
        <w:rPr>
          <w:rFonts w:ascii="Times New Roman" w:hAnsi="Times New Roman" w:cs="Times New Roman"/>
          <w:sz w:val="28"/>
          <w:szCs w:val="28"/>
        </w:rPr>
        <w:t>ФИОП, СО РАН.</w:t>
      </w:r>
    </w:p>
    <w:p w14:paraId="1352E743" w14:textId="3F212D7C" w:rsidR="00F51281" w:rsidRDefault="00805FFD" w:rsidP="00F51281">
      <w:pPr>
        <w:pStyle w:val="ConsPlusNormal"/>
        <w:ind w:left="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задачи 5</w:t>
      </w:r>
      <w:r w:rsidR="00F51281">
        <w:rPr>
          <w:rFonts w:ascii="Times New Roman" w:hAnsi="Times New Roman" w:cs="Times New Roman"/>
          <w:sz w:val="28"/>
          <w:szCs w:val="28"/>
        </w:rPr>
        <w:t xml:space="preserve"> «</w:t>
      </w:r>
      <w:r w:rsidR="009C188B">
        <w:rPr>
          <w:rFonts w:ascii="Times New Roman" w:hAnsi="Times New Roman" w:cs="Times New Roman"/>
          <w:sz w:val="28"/>
          <w:szCs w:val="28"/>
        </w:rPr>
        <w:t>Содействие в реализации научных и инновационных проектов и программ</w:t>
      </w:r>
      <w:r w:rsidR="00F51281">
        <w:rPr>
          <w:rFonts w:ascii="Times New Roman" w:hAnsi="Times New Roman" w:cs="Times New Roman"/>
          <w:sz w:val="28"/>
          <w:szCs w:val="28"/>
        </w:rPr>
        <w:t>»</w:t>
      </w:r>
      <w:r w:rsidR="00F51281" w:rsidRPr="00F51281">
        <w:rPr>
          <w:rFonts w:ascii="Times New Roman" w:hAnsi="Times New Roman" w:cs="Times New Roman"/>
          <w:sz w:val="28"/>
          <w:szCs w:val="28"/>
        </w:rPr>
        <w:t xml:space="preserve"> </w:t>
      </w:r>
      <w:r w:rsidR="00F51281" w:rsidRPr="00F61775">
        <w:rPr>
          <w:rFonts w:ascii="Times New Roman" w:hAnsi="Times New Roman" w:cs="Times New Roman"/>
          <w:sz w:val="28"/>
          <w:szCs w:val="28"/>
        </w:rPr>
        <w:t>предполагается реализация следующих программных мероприятий:</w:t>
      </w:r>
    </w:p>
    <w:p w14:paraId="38E60B1C" w14:textId="5B23AE32" w:rsidR="00F51281" w:rsidRPr="00766ABE" w:rsidRDefault="00805FFD" w:rsidP="00F51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F30EE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Реализация</w:t>
      </w:r>
      <w:r w:rsidR="006F30EE">
        <w:rPr>
          <w:rFonts w:ascii="Times New Roman" w:hAnsi="Times New Roman"/>
          <w:sz w:val="28"/>
          <w:szCs w:val="28"/>
        </w:rPr>
        <w:t xml:space="preserve"> </w:t>
      </w:r>
      <w:r w:rsidR="006F30EE" w:rsidRPr="006F30EE">
        <w:rPr>
          <w:rFonts w:ascii="Times New Roman" w:hAnsi="Times New Roman"/>
          <w:sz w:val="28"/>
          <w:szCs w:val="28"/>
        </w:rPr>
        <w:t>мер государственной поддержки научных и инновационных проектов и программ, в том числе с привлечением</w:t>
      </w:r>
      <w:r w:rsidR="00AC53CD">
        <w:rPr>
          <w:rFonts w:ascii="Times New Roman" w:hAnsi="Times New Roman"/>
          <w:sz w:val="28"/>
          <w:szCs w:val="28"/>
        </w:rPr>
        <w:t xml:space="preserve"> федеральных органов исполнительной власти,</w:t>
      </w:r>
      <w:r w:rsidR="006F30EE" w:rsidRPr="006F30EE">
        <w:rPr>
          <w:rFonts w:ascii="Times New Roman" w:hAnsi="Times New Roman"/>
          <w:sz w:val="28"/>
          <w:szCs w:val="28"/>
        </w:rPr>
        <w:t xml:space="preserve"> федеральных институтов развития и фондов</w:t>
      </w:r>
      <w:r w:rsidR="006F30EE">
        <w:rPr>
          <w:rFonts w:ascii="Times New Roman" w:hAnsi="Times New Roman"/>
          <w:sz w:val="28"/>
          <w:szCs w:val="28"/>
        </w:rPr>
        <w:t>.</w:t>
      </w:r>
    </w:p>
    <w:p w14:paraId="011713D6" w14:textId="2919B085" w:rsidR="006F30EE" w:rsidRDefault="006F30EE" w:rsidP="006F30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</w:t>
      </w:r>
      <w:r w:rsidRPr="007E191C">
        <w:rPr>
          <w:rFonts w:ascii="Times New Roman" w:hAnsi="Times New Roman"/>
          <w:sz w:val="28"/>
          <w:szCs w:val="28"/>
        </w:rPr>
        <w:t xml:space="preserve">предполагает поддержку проектов, в том числе реализуемых молодыми учеными, совместно с государственными и негосударственными фондами. В рамках мероприятия предусматривается поддержка фундаментальных научных проектов, результаты исследований которых </w:t>
      </w:r>
      <w:r w:rsidR="001455D1">
        <w:rPr>
          <w:rFonts w:ascii="Times New Roman" w:hAnsi="Times New Roman"/>
          <w:sz w:val="28"/>
          <w:szCs w:val="28"/>
        </w:rPr>
        <w:t>должны</w:t>
      </w:r>
      <w:r w:rsidRPr="007E191C">
        <w:rPr>
          <w:rFonts w:ascii="Times New Roman" w:hAnsi="Times New Roman"/>
          <w:sz w:val="28"/>
          <w:szCs w:val="28"/>
        </w:rPr>
        <w:t xml:space="preserve"> быть положены в основу решения практических задач, стоящих перед регионом, создание условий для обмена результатами исследований по научным проектам, развитие научного сотрудничества, поддержка научных коллективов и отдельных ученых, которые проводят фундаментальные исследования на территории Новосибирской области.</w:t>
      </w:r>
    </w:p>
    <w:p w14:paraId="59959C48" w14:textId="07005FD4" w:rsidR="00FB6E13" w:rsidRDefault="00FB6E13" w:rsidP="00FB6E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B6E13">
        <w:rPr>
          <w:rFonts w:ascii="Times New Roman" w:hAnsi="Times New Roman"/>
          <w:sz w:val="28"/>
          <w:szCs w:val="28"/>
        </w:rPr>
        <w:t xml:space="preserve">оддержка проектов фундаментальных научных исследований за счет средств областного бюджета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FB6E13">
        <w:rPr>
          <w:rFonts w:ascii="Times New Roman" w:hAnsi="Times New Roman"/>
          <w:sz w:val="28"/>
          <w:szCs w:val="28"/>
        </w:rPr>
        <w:t>осуществляется в виде грантов в форме субсидий физическим лицам по результатам региональных конкурсов в соответствии с Соглашением о сотрудничестве в сфере поддержки фундаментальных научных исследований от 1</w:t>
      </w:r>
      <w:r w:rsidR="006339F7">
        <w:rPr>
          <w:rFonts w:ascii="Times New Roman" w:hAnsi="Times New Roman"/>
          <w:sz w:val="28"/>
          <w:szCs w:val="28"/>
        </w:rPr>
        <w:t>9.09.2019 № 47/273, заключенным</w:t>
      </w:r>
      <w:r w:rsidRPr="00FB6E13">
        <w:rPr>
          <w:rFonts w:ascii="Times New Roman" w:hAnsi="Times New Roman"/>
          <w:sz w:val="28"/>
          <w:szCs w:val="28"/>
        </w:rPr>
        <w:t xml:space="preserve"> между федеральным государственным бюджетным учреждением «Российский фонд фундаментальных исследований» и Правительством Новосибирской области</w:t>
      </w:r>
      <w:r w:rsidR="006339F7">
        <w:rPr>
          <w:rFonts w:ascii="Times New Roman" w:hAnsi="Times New Roman"/>
          <w:sz w:val="28"/>
          <w:szCs w:val="28"/>
        </w:rPr>
        <w:t>,</w:t>
      </w:r>
      <w:r w:rsidRPr="00FB6E13">
        <w:rPr>
          <w:rFonts w:ascii="Times New Roman" w:hAnsi="Times New Roman"/>
          <w:sz w:val="28"/>
          <w:szCs w:val="28"/>
        </w:rPr>
        <w:t xml:space="preserve"> и постановлением Правительства Новосибирской области от 14.12.2016 № 427-п «О региональных конкурсах проектов фундаментальных научных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E13">
        <w:rPr>
          <w:rFonts w:ascii="Times New Roman" w:hAnsi="Times New Roman"/>
          <w:sz w:val="28"/>
          <w:szCs w:val="28"/>
        </w:rPr>
        <w:t>исследований, проводимых совместно 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E13">
        <w:rPr>
          <w:rFonts w:ascii="Times New Roman" w:hAnsi="Times New Roman"/>
          <w:sz w:val="28"/>
          <w:szCs w:val="28"/>
        </w:rPr>
        <w:t>государственным бюджетным учреждением «Российский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E13">
        <w:rPr>
          <w:rFonts w:ascii="Times New Roman" w:hAnsi="Times New Roman"/>
          <w:sz w:val="28"/>
          <w:szCs w:val="28"/>
        </w:rPr>
        <w:t>фонд фундаментальных исследований»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E13">
        <w:rPr>
          <w:rFonts w:ascii="Times New Roman" w:hAnsi="Times New Roman"/>
          <w:sz w:val="28"/>
          <w:szCs w:val="28"/>
        </w:rPr>
        <w:t>Правительством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332DD809" w14:textId="4D7DFA87" w:rsidR="006F30EE" w:rsidRPr="006F30EE" w:rsidRDefault="006F30EE" w:rsidP="006F30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0EE">
        <w:rPr>
          <w:rFonts w:ascii="Times New Roman" w:hAnsi="Times New Roman"/>
          <w:sz w:val="28"/>
          <w:szCs w:val="28"/>
        </w:rPr>
        <w:t xml:space="preserve">В рамках данного мероприятия предполагается </w:t>
      </w:r>
      <w:r w:rsidR="001455D1">
        <w:rPr>
          <w:rFonts w:ascii="Times New Roman" w:hAnsi="Times New Roman"/>
          <w:sz w:val="28"/>
          <w:szCs w:val="28"/>
        </w:rPr>
        <w:t xml:space="preserve">также </w:t>
      </w:r>
      <w:r w:rsidRPr="006F30EE">
        <w:rPr>
          <w:rFonts w:ascii="Times New Roman" w:hAnsi="Times New Roman"/>
          <w:sz w:val="28"/>
          <w:szCs w:val="28"/>
        </w:rPr>
        <w:t xml:space="preserve">оказание поддержки субъектам инновационной деятельности в соответствии с </w:t>
      </w:r>
      <w:hyperlink w:anchor="P5346" w:history="1">
        <w:r w:rsidRPr="006F30EE">
          <w:rPr>
            <w:rFonts w:ascii="Times New Roman" w:hAnsi="Times New Roman"/>
            <w:sz w:val="28"/>
            <w:szCs w:val="28"/>
          </w:rPr>
          <w:t>Порядком</w:t>
        </w:r>
      </w:hyperlink>
      <w:r w:rsidRPr="006F30EE">
        <w:rPr>
          <w:rFonts w:ascii="Times New Roman" w:hAnsi="Times New Roman"/>
          <w:sz w:val="28"/>
          <w:szCs w:val="28"/>
        </w:rPr>
        <w:t xml:space="preserve"> предоставления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 согласно приложению </w:t>
      </w:r>
      <w:r w:rsidR="00CA22AA" w:rsidRPr="00CA22AA">
        <w:rPr>
          <w:rFonts w:ascii="Times New Roman" w:hAnsi="Times New Roman"/>
          <w:sz w:val="28"/>
          <w:szCs w:val="28"/>
        </w:rPr>
        <w:t>№ 3</w:t>
      </w:r>
      <w:r w:rsidRPr="006F30EE">
        <w:rPr>
          <w:rFonts w:ascii="Times New Roman" w:hAnsi="Times New Roman"/>
          <w:sz w:val="28"/>
          <w:szCs w:val="28"/>
        </w:rPr>
        <w:t xml:space="preserve"> к настоящему постановлению на </w:t>
      </w:r>
      <w:r w:rsidRPr="006F30EE">
        <w:rPr>
          <w:rFonts w:ascii="Times New Roman" w:hAnsi="Times New Roman"/>
          <w:sz w:val="28"/>
          <w:szCs w:val="28"/>
        </w:rPr>
        <w:lastRenderedPageBreak/>
        <w:t>проекты на выполнение научно-прикладных и инновационных разработок при обязательном участии научно-исследовательских институтов и образовательных организаций высшего образования на территории Новосибирской области.</w:t>
      </w:r>
    </w:p>
    <w:p w14:paraId="1F800B59" w14:textId="2391C62C" w:rsidR="00AC53CD" w:rsidRPr="00056A80" w:rsidRDefault="00AC53CD" w:rsidP="00AC53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2AA">
        <w:rPr>
          <w:rFonts w:ascii="Times New Roman" w:hAnsi="Times New Roman"/>
          <w:sz w:val="28"/>
          <w:szCs w:val="28"/>
        </w:rPr>
        <w:t>Планируе</w:t>
      </w:r>
      <w:r w:rsidR="007C38FD">
        <w:rPr>
          <w:rFonts w:ascii="Times New Roman" w:hAnsi="Times New Roman"/>
          <w:sz w:val="28"/>
          <w:szCs w:val="28"/>
        </w:rPr>
        <w:t>тся совместно с муниципальными</w:t>
      </w:r>
      <w:r w:rsidRPr="00CA22AA">
        <w:rPr>
          <w:rFonts w:ascii="Times New Roman" w:hAnsi="Times New Roman"/>
          <w:sz w:val="28"/>
          <w:szCs w:val="28"/>
        </w:rPr>
        <w:t xml:space="preserve"> </w:t>
      </w:r>
      <w:r w:rsidR="00CA22AA" w:rsidRPr="00CA22AA">
        <w:rPr>
          <w:rFonts w:ascii="Times New Roman" w:hAnsi="Times New Roman"/>
          <w:sz w:val="28"/>
          <w:szCs w:val="28"/>
        </w:rPr>
        <w:t xml:space="preserve">образованиями Новосибирской области </w:t>
      </w:r>
      <w:r w:rsidRPr="00CA22AA">
        <w:rPr>
          <w:rFonts w:ascii="Times New Roman" w:hAnsi="Times New Roman"/>
          <w:sz w:val="28"/>
          <w:szCs w:val="28"/>
        </w:rPr>
        <w:t>разработка и реализац</w:t>
      </w:r>
      <w:r w:rsidR="007C38FD">
        <w:rPr>
          <w:rFonts w:ascii="Times New Roman" w:hAnsi="Times New Roman"/>
          <w:sz w:val="28"/>
          <w:szCs w:val="28"/>
        </w:rPr>
        <w:t>ия меры поддержки, способствующей</w:t>
      </w:r>
      <w:r w:rsidRPr="00CA22AA">
        <w:rPr>
          <w:rFonts w:ascii="Times New Roman" w:hAnsi="Times New Roman"/>
          <w:sz w:val="28"/>
          <w:szCs w:val="28"/>
        </w:rPr>
        <w:t xml:space="preserve"> внедрению инновационных разработок</w:t>
      </w:r>
      <w:r w:rsidR="007C38FD">
        <w:rPr>
          <w:rFonts w:ascii="Times New Roman" w:hAnsi="Times New Roman"/>
          <w:sz w:val="28"/>
          <w:szCs w:val="28"/>
        </w:rPr>
        <w:t xml:space="preserve"> (проектов и программ)</w:t>
      </w:r>
      <w:r w:rsidR="005B25E8" w:rsidRPr="00CA22AA">
        <w:rPr>
          <w:rFonts w:ascii="Times New Roman" w:hAnsi="Times New Roman"/>
          <w:sz w:val="28"/>
          <w:szCs w:val="28"/>
        </w:rPr>
        <w:t>.</w:t>
      </w:r>
    </w:p>
    <w:p w14:paraId="2E2FA7E5" w14:textId="03D7D41A" w:rsidR="00D04C16" w:rsidRPr="00056A80" w:rsidRDefault="00AC53CD" w:rsidP="001455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A80">
        <w:rPr>
          <w:rFonts w:ascii="Times New Roman" w:hAnsi="Times New Roman"/>
          <w:sz w:val="28"/>
          <w:szCs w:val="28"/>
        </w:rPr>
        <w:t>Исполнителями по данному комплексу мероприятий являются МНиИП НСО,</w:t>
      </w:r>
      <w:r w:rsidR="001455D1" w:rsidRPr="00056A80">
        <w:rPr>
          <w:rFonts w:ascii="Times New Roman" w:hAnsi="Times New Roman"/>
          <w:sz w:val="28"/>
          <w:szCs w:val="28"/>
        </w:rPr>
        <w:t xml:space="preserve"> </w:t>
      </w:r>
      <w:r w:rsidR="006339F7">
        <w:rPr>
          <w:rFonts w:ascii="Times New Roman" w:hAnsi="Times New Roman"/>
          <w:sz w:val="28"/>
          <w:szCs w:val="28"/>
        </w:rPr>
        <w:t xml:space="preserve">РФФИ, </w:t>
      </w:r>
      <w:r w:rsidR="006339F7" w:rsidRPr="00766ABE">
        <w:rPr>
          <w:rFonts w:ascii="Times New Roman" w:hAnsi="Times New Roman"/>
          <w:sz w:val="28"/>
          <w:szCs w:val="28"/>
        </w:rPr>
        <w:t>ОМСУ НСО</w:t>
      </w:r>
      <w:r w:rsidR="006339F7">
        <w:rPr>
          <w:rFonts w:ascii="Times New Roman" w:hAnsi="Times New Roman"/>
          <w:sz w:val="28"/>
          <w:szCs w:val="28"/>
        </w:rPr>
        <w:t>.</w:t>
      </w:r>
    </w:p>
    <w:p w14:paraId="0FF28045" w14:textId="1F045211" w:rsidR="00D04C16" w:rsidRPr="00056A80" w:rsidRDefault="003C6E65" w:rsidP="003C6E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A80">
        <w:rPr>
          <w:rFonts w:ascii="Times New Roman" w:hAnsi="Times New Roman"/>
          <w:sz w:val="28"/>
          <w:szCs w:val="28"/>
        </w:rPr>
        <w:t xml:space="preserve">В рамках задачи </w:t>
      </w:r>
      <w:r w:rsidR="00805FFD">
        <w:rPr>
          <w:rFonts w:ascii="Times New Roman" w:hAnsi="Times New Roman"/>
          <w:sz w:val="28"/>
          <w:szCs w:val="28"/>
        </w:rPr>
        <w:t>6</w:t>
      </w:r>
      <w:r w:rsidRPr="00056A80">
        <w:rPr>
          <w:rFonts w:ascii="Times New Roman" w:hAnsi="Times New Roman"/>
          <w:sz w:val="28"/>
          <w:szCs w:val="28"/>
        </w:rPr>
        <w:t xml:space="preserve"> «</w:t>
      </w:r>
      <w:r w:rsidR="00D04C16" w:rsidRPr="00056A80">
        <w:rPr>
          <w:rFonts w:ascii="Times New Roman" w:hAnsi="Times New Roman"/>
          <w:sz w:val="28"/>
          <w:szCs w:val="28"/>
        </w:rPr>
        <w:t>Формирование эффективной современной системы управления в области науки, технологий и инноваций</w:t>
      </w:r>
      <w:r w:rsidR="00ED3ABB" w:rsidRPr="00056A80">
        <w:rPr>
          <w:rFonts w:ascii="Times New Roman" w:hAnsi="Times New Roman"/>
          <w:sz w:val="28"/>
          <w:szCs w:val="28"/>
        </w:rPr>
        <w:t>»</w:t>
      </w:r>
      <w:r w:rsidR="00D04C16" w:rsidRPr="00056A80">
        <w:rPr>
          <w:rFonts w:ascii="Times New Roman" w:hAnsi="Times New Roman"/>
          <w:sz w:val="28"/>
          <w:szCs w:val="28"/>
        </w:rPr>
        <w:t xml:space="preserve"> предполагается реализация следующих программных мероприятий:</w:t>
      </w:r>
    </w:p>
    <w:p w14:paraId="72F05673" w14:textId="167D632D" w:rsidR="009C188B" w:rsidRDefault="00805FFD" w:rsidP="00ED3A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61775" w:rsidRPr="00056A80">
        <w:rPr>
          <w:rFonts w:ascii="Times New Roman" w:hAnsi="Times New Roman"/>
          <w:sz w:val="28"/>
          <w:szCs w:val="28"/>
        </w:rPr>
        <w:t xml:space="preserve">.1. </w:t>
      </w:r>
      <w:r w:rsidR="009C188B">
        <w:rPr>
          <w:rFonts w:ascii="Times New Roman" w:hAnsi="Times New Roman"/>
          <w:sz w:val="28"/>
          <w:szCs w:val="28"/>
        </w:rPr>
        <w:t xml:space="preserve">Обеспечение нормативно-правового сопровождения </w:t>
      </w:r>
      <w:r w:rsidR="009C188B" w:rsidRPr="009C188B">
        <w:rPr>
          <w:rFonts w:ascii="Times New Roman" w:hAnsi="Times New Roman"/>
          <w:sz w:val="28"/>
          <w:szCs w:val="28"/>
        </w:rPr>
        <w:t>научной, научно-т</w:t>
      </w:r>
      <w:r w:rsidR="007C38FD">
        <w:rPr>
          <w:rFonts w:ascii="Times New Roman" w:hAnsi="Times New Roman"/>
          <w:sz w:val="28"/>
          <w:szCs w:val="28"/>
        </w:rPr>
        <w:t xml:space="preserve">ехнологической и инновационной </w:t>
      </w:r>
      <w:r w:rsidR="009C188B" w:rsidRPr="009C188B">
        <w:rPr>
          <w:rFonts w:ascii="Times New Roman" w:hAnsi="Times New Roman"/>
          <w:sz w:val="28"/>
          <w:szCs w:val="28"/>
        </w:rPr>
        <w:t>деятельности</w:t>
      </w:r>
      <w:r w:rsidR="009C188B">
        <w:rPr>
          <w:rFonts w:ascii="Times New Roman" w:hAnsi="Times New Roman"/>
          <w:sz w:val="28"/>
          <w:szCs w:val="28"/>
        </w:rPr>
        <w:t>, о</w:t>
      </w:r>
      <w:r w:rsidR="009C188B" w:rsidRPr="009C188B">
        <w:rPr>
          <w:rFonts w:ascii="Times New Roman" w:hAnsi="Times New Roman"/>
          <w:sz w:val="28"/>
          <w:szCs w:val="28"/>
        </w:rPr>
        <w:t>беспечение реализации соглашений и «дорожных карт»</w:t>
      </w:r>
      <w:r w:rsidR="008836D3">
        <w:rPr>
          <w:rFonts w:ascii="Times New Roman" w:hAnsi="Times New Roman"/>
          <w:sz w:val="28"/>
          <w:szCs w:val="28"/>
        </w:rPr>
        <w:t xml:space="preserve"> в области науки и инноваций</w:t>
      </w:r>
      <w:r w:rsidR="009C188B">
        <w:rPr>
          <w:rFonts w:ascii="Times New Roman" w:hAnsi="Times New Roman"/>
          <w:sz w:val="28"/>
          <w:szCs w:val="28"/>
        </w:rPr>
        <w:t>.</w:t>
      </w:r>
    </w:p>
    <w:p w14:paraId="586487FF" w14:textId="77777777" w:rsidR="00ED3ABB" w:rsidRPr="00ED3ABB" w:rsidRDefault="00ED3ABB" w:rsidP="00ED3A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ABB">
        <w:rPr>
          <w:rFonts w:ascii="Times New Roman" w:hAnsi="Times New Roman"/>
          <w:sz w:val="28"/>
          <w:szCs w:val="28"/>
        </w:rPr>
        <w:t>В рамках реализации мероприятия планируется привлечение экспертов, аналитиков для разработки программных и концептуальных управленческих документов в сфере науки и инноваций; организация и проведение общественно-профессиональной оценки полученных при реализации региональных инновационных пилотных проектов практических результатов и подготовка рекомендаций по распространению опыта. Кроме того, будет проведен ряд совместных мероприятий с привлечением ведущих экспертов, мониторинг инновационного развития в Новосибирской области, что позволит учесть мнение бизнес-сообщества при разработке программных и концептуальных управленческих документов Новосибирской области в сфере науки и инноваций.</w:t>
      </w:r>
    </w:p>
    <w:p w14:paraId="27E8E97D" w14:textId="146BBBBC" w:rsidR="00ED3ABB" w:rsidRDefault="00ED3ABB" w:rsidP="00ED3A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ABB">
        <w:rPr>
          <w:rFonts w:ascii="Times New Roman" w:hAnsi="Times New Roman"/>
          <w:sz w:val="28"/>
          <w:szCs w:val="28"/>
        </w:rPr>
        <w:t xml:space="preserve">В рамках реализации мероприятия предполагается организация </w:t>
      </w:r>
      <w:r>
        <w:rPr>
          <w:rFonts w:ascii="Times New Roman" w:hAnsi="Times New Roman"/>
          <w:sz w:val="28"/>
          <w:szCs w:val="28"/>
        </w:rPr>
        <w:t>исполнения соглашений и «дорожных карт» с субъектами Российской Федерации, с другими государствами, а также с институтами развития, в том числе</w:t>
      </w:r>
      <w:r w:rsidRPr="006F3A21">
        <w:rPr>
          <w:rFonts w:ascii="Times New Roman" w:hAnsi="Times New Roman"/>
          <w:sz w:val="28"/>
          <w:szCs w:val="28"/>
        </w:rPr>
        <w:t xml:space="preserve"> включая взносы в Ассоциацию инновационных регионов России</w:t>
      </w:r>
      <w:r w:rsidR="009C0196">
        <w:rPr>
          <w:rFonts w:ascii="Times New Roman" w:hAnsi="Times New Roman"/>
          <w:sz w:val="28"/>
          <w:szCs w:val="28"/>
        </w:rPr>
        <w:t>.</w:t>
      </w:r>
    </w:p>
    <w:p w14:paraId="295FF633" w14:textId="1BF2CDF8" w:rsidR="004C66EC" w:rsidRDefault="004C66EC" w:rsidP="004C66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91C">
        <w:rPr>
          <w:rFonts w:ascii="Times New Roman" w:hAnsi="Times New Roman"/>
          <w:sz w:val="28"/>
          <w:szCs w:val="28"/>
        </w:rPr>
        <w:t xml:space="preserve">В рамках мероприятия предусматривается </w:t>
      </w:r>
      <w:r w:rsidR="00CF64B7">
        <w:rPr>
          <w:rFonts w:ascii="Times New Roman" w:hAnsi="Times New Roman"/>
          <w:sz w:val="28"/>
          <w:szCs w:val="28"/>
        </w:rPr>
        <w:t xml:space="preserve">осуществлять во взаимодействии с </w:t>
      </w:r>
      <w:r w:rsidR="00CF64B7">
        <w:rPr>
          <w:rFonts w:ascii="Times New Roman" w:hAnsi="Times New Roman"/>
          <w:sz w:val="28"/>
          <w:szCs w:val="28"/>
        </w:rPr>
        <w:t>департамент</w:t>
      </w:r>
      <w:r w:rsidR="00CF64B7">
        <w:rPr>
          <w:rFonts w:ascii="Times New Roman" w:hAnsi="Times New Roman"/>
          <w:sz w:val="28"/>
          <w:szCs w:val="28"/>
        </w:rPr>
        <w:t>ом</w:t>
      </w:r>
      <w:r w:rsidR="00CF64B7">
        <w:rPr>
          <w:rFonts w:ascii="Times New Roman" w:hAnsi="Times New Roman"/>
          <w:sz w:val="28"/>
          <w:szCs w:val="28"/>
        </w:rPr>
        <w:t xml:space="preserve">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 w:rsidR="00CF64B7" w:rsidRPr="007E191C">
        <w:rPr>
          <w:rFonts w:ascii="Times New Roman" w:hAnsi="Times New Roman"/>
          <w:sz w:val="28"/>
          <w:szCs w:val="28"/>
        </w:rPr>
        <w:t xml:space="preserve"> </w:t>
      </w:r>
      <w:r w:rsidRPr="007E191C">
        <w:rPr>
          <w:rFonts w:ascii="Times New Roman" w:hAnsi="Times New Roman"/>
          <w:sz w:val="28"/>
          <w:szCs w:val="28"/>
        </w:rPr>
        <w:t>присвоение званий заслуженного деятеля науки Новосибирской области за заслуги в развитии научного потенциала Новосибирской области, создании научных школ, плодотворную научно-практическую, научно-методическую деятельность.</w:t>
      </w:r>
    </w:p>
    <w:p w14:paraId="195AE2FA" w14:textId="39E405F2" w:rsidR="009C0196" w:rsidRDefault="00CF64B7" w:rsidP="006D2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Исполнителем</w:t>
      </w:r>
      <w:r w:rsidR="009C0196" w:rsidRPr="00ED3ABB">
        <w:rPr>
          <w:rFonts w:ascii="Times New Roman" w:hAnsi="Times New Roman"/>
          <w:sz w:val="28"/>
          <w:szCs w:val="28"/>
        </w:rPr>
        <w:t xml:space="preserve"> по данному мероприятию </w:t>
      </w:r>
      <w:r>
        <w:rPr>
          <w:rFonts w:ascii="Times New Roman" w:hAnsi="Times New Roman"/>
          <w:sz w:val="28"/>
          <w:szCs w:val="28"/>
        </w:rPr>
        <w:t>является МНиИП НСО</w:t>
      </w:r>
      <w:r w:rsidR="004C66EC">
        <w:rPr>
          <w:rFonts w:ascii="Times New Roman" w:hAnsi="Times New Roman"/>
          <w:sz w:val="28"/>
          <w:szCs w:val="28"/>
        </w:rPr>
        <w:t>.</w:t>
      </w:r>
    </w:p>
    <w:p w14:paraId="2F571AF6" w14:textId="77777777" w:rsidR="00A505BD" w:rsidRDefault="00A505BD" w:rsidP="00A50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6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по годам реализации государственной программы приведен в </w:t>
      </w:r>
      <w:hyperlink w:anchor="Par2114" w:tooltip="ОСНОВНЫЕ МЕРОПРИЯТИЯ" w:history="1">
        <w:r w:rsidRPr="009572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№ 2</w:t>
        </w:r>
      </w:hyperlink>
      <w:r w:rsidRPr="009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Pr="00B77F65">
        <w:rPr>
          <w:rFonts w:ascii="Times New Roman" w:hAnsi="Times New Roman" w:cs="Times New Roman"/>
          <w:sz w:val="28"/>
          <w:szCs w:val="28"/>
        </w:rPr>
        <w:t>государственной программе.</w:t>
      </w:r>
    </w:p>
    <w:p w14:paraId="7A7D7D0B" w14:textId="3AB6D6EB" w:rsidR="00C45BD5" w:rsidRPr="00C45BD5" w:rsidRDefault="00C45BD5" w:rsidP="006D2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BD5">
        <w:rPr>
          <w:rFonts w:ascii="Times New Roman" w:hAnsi="Times New Roman"/>
          <w:sz w:val="28"/>
          <w:szCs w:val="28"/>
        </w:rPr>
        <w:t>В рамках реализации государственной программы планируется осуществлять следующие меры государственного регулирования, определенные законодательством Новосибирской области</w:t>
      </w:r>
      <w:r w:rsidR="0010165D">
        <w:rPr>
          <w:rFonts w:ascii="Times New Roman" w:hAnsi="Times New Roman"/>
          <w:sz w:val="28"/>
          <w:szCs w:val="28"/>
        </w:rPr>
        <w:t>.</w:t>
      </w:r>
    </w:p>
    <w:p w14:paraId="45FEF805" w14:textId="32C903E7" w:rsidR="00C45BD5" w:rsidRPr="00C45BD5" w:rsidRDefault="00C45BD5" w:rsidP="006D2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BD5">
        <w:rPr>
          <w:rFonts w:ascii="Times New Roman" w:hAnsi="Times New Roman"/>
          <w:sz w:val="28"/>
          <w:szCs w:val="28"/>
        </w:rPr>
        <w:t>Субъектам инновационной деятельности, реализующим научно-технические и инновационные проекты на территории Новосибирской области, предусмотрены налоговые и неналоговые меры государственной поддержки в соответствии с Законом Новоси</w:t>
      </w:r>
      <w:r w:rsidR="0010165D">
        <w:rPr>
          <w:rFonts w:ascii="Times New Roman" w:hAnsi="Times New Roman"/>
          <w:sz w:val="28"/>
          <w:szCs w:val="28"/>
        </w:rPr>
        <w:t>бирской области от 15.12.2007 № </w:t>
      </w:r>
      <w:r w:rsidRPr="00C45BD5">
        <w:rPr>
          <w:rFonts w:ascii="Times New Roman" w:hAnsi="Times New Roman"/>
          <w:sz w:val="28"/>
          <w:szCs w:val="28"/>
        </w:rPr>
        <w:t xml:space="preserve">178-ОЗ </w:t>
      </w:r>
      <w:r>
        <w:rPr>
          <w:rFonts w:ascii="Times New Roman" w:hAnsi="Times New Roman"/>
          <w:sz w:val="28"/>
          <w:szCs w:val="28"/>
        </w:rPr>
        <w:t>«</w:t>
      </w:r>
      <w:r w:rsidRPr="00C45BD5">
        <w:rPr>
          <w:rFonts w:ascii="Times New Roman" w:hAnsi="Times New Roman"/>
          <w:sz w:val="28"/>
          <w:szCs w:val="28"/>
        </w:rPr>
        <w:t xml:space="preserve">О политике </w:t>
      </w:r>
      <w:r w:rsidRPr="00C45BD5">
        <w:rPr>
          <w:rFonts w:ascii="Times New Roman" w:hAnsi="Times New Roman"/>
          <w:sz w:val="28"/>
          <w:szCs w:val="28"/>
        </w:rPr>
        <w:lastRenderedPageBreak/>
        <w:t>Новосибирской области в сфере развития инновационной системы</w:t>
      </w:r>
      <w:r>
        <w:rPr>
          <w:rFonts w:ascii="Times New Roman" w:hAnsi="Times New Roman"/>
          <w:sz w:val="28"/>
          <w:szCs w:val="28"/>
        </w:rPr>
        <w:t>»</w:t>
      </w:r>
      <w:r w:rsidRPr="00C45BD5">
        <w:rPr>
          <w:rFonts w:ascii="Times New Roman" w:hAnsi="Times New Roman"/>
          <w:sz w:val="28"/>
          <w:szCs w:val="28"/>
        </w:rPr>
        <w:t>. К неналоговым мерам государственной поддержки субъектов инновационной деятельности, реализующих научно-технические и инновационные проекты на территории Новосибирской области, относятся:</w:t>
      </w:r>
    </w:p>
    <w:p w14:paraId="617DC50F" w14:textId="77777777" w:rsidR="00C45BD5" w:rsidRPr="00C45BD5" w:rsidRDefault="00C45BD5" w:rsidP="006D2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BD5">
        <w:rPr>
          <w:rFonts w:ascii="Times New Roman" w:hAnsi="Times New Roman"/>
          <w:sz w:val="28"/>
          <w:szCs w:val="28"/>
        </w:rPr>
        <w:t>предоставление субсидий из областного бюджета Новосибирской области;</w:t>
      </w:r>
    </w:p>
    <w:p w14:paraId="30FDCA35" w14:textId="77777777" w:rsidR="00C45BD5" w:rsidRPr="00C45BD5" w:rsidRDefault="00C45BD5" w:rsidP="006D2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BD5">
        <w:rPr>
          <w:rFonts w:ascii="Times New Roman" w:hAnsi="Times New Roman"/>
          <w:sz w:val="28"/>
          <w:szCs w:val="28"/>
        </w:rPr>
        <w:t>предоставление государственных гарантий Новосибирской области в качестве обеспечения исполнения обязательств инвестора, возникающих в процессе реализации инновационных инвестиционных проектов;</w:t>
      </w:r>
    </w:p>
    <w:p w14:paraId="13433377" w14:textId="77777777" w:rsidR="00C45BD5" w:rsidRPr="00C45BD5" w:rsidRDefault="00C45BD5" w:rsidP="006D2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BD5">
        <w:rPr>
          <w:rFonts w:ascii="Times New Roman" w:hAnsi="Times New Roman"/>
          <w:sz w:val="28"/>
          <w:szCs w:val="28"/>
        </w:rPr>
        <w:t>иные меры, установленные законодательством Новосибирской области.</w:t>
      </w:r>
    </w:p>
    <w:p w14:paraId="3F7AAF0E" w14:textId="5580AD86" w:rsidR="00C45BD5" w:rsidRDefault="00C45BD5" w:rsidP="006D2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327">
        <w:rPr>
          <w:rFonts w:ascii="Times New Roman" w:hAnsi="Times New Roman"/>
          <w:sz w:val="28"/>
          <w:szCs w:val="28"/>
        </w:rPr>
        <w:t xml:space="preserve">Участие в государственной программе ОМСУ НСО предусматривается в рамках соглашений о взаимодействии, направленных на </w:t>
      </w:r>
      <w:r w:rsidR="00A12376">
        <w:rPr>
          <w:rFonts w:ascii="Times New Roman" w:hAnsi="Times New Roman"/>
          <w:sz w:val="28"/>
          <w:szCs w:val="28"/>
        </w:rPr>
        <w:t xml:space="preserve">внедрение </w:t>
      </w:r>
      <w:r w:rsidR="00E73B2A">
        <w:rPr>
          <w:rFonts w:ascii="Times New Roman" w:hAnsi="Times New Roman"/>
          <w:sz w:val="28"/>
          <w:szCs w:val="28"/>
        </w:rPr>
        <w:t>научно-технологических разработок на</w:t>
      </w:r>
      <w:r w:rsidRPr="006D2327">
        <w:rPr>
          <w:rFonts w:ascii="Times New Roman" w:hAnsi="Times New Roman"/>
          <w:sz w:val="28"/>
          <w:szCs w:val="28"/>
        </w:rPr>
        <w:t xml:space="preserve"> территори</w:t>
      </w:r>
      <w:r w:rsidR="00E73B2A">
        <w:rPr>
          <w:rFonts w:ascii="Times New Roman" w:hAnsi="Times New Roman"/>
          <w:sz w:val="28"/>
          <w:szCs w:val="28"/>
        </w:rPr>
        <w:t>ях</w:t>
      </w:r>
      <w:r w:rsidRPr="006D2327">
        <w:rPr>
          <w:rFonts w:ascii="Times New Roman" w:hAnsi="Times New Roman"/>
          <w:sz w:val="28"/>
          <w:szCs w:val="28"/>
        </w:rPr>
        <w:t xml:space="preserve"> муниципальных районов и городских ок</w:t>
      </w:r>
      <w:r w:rsidR="00E73B2A">
        <w:rPr>
          <w:rFonts w:ascii="Times New Roman" w:hAnsi="Times New Roman"/>
          <w:sz w:val="28"/>
          <w:szCs w:val="28"/>
        </w:rPr>
        <w:t>ругов Новосибирской области</w:t>
      </w:r>
      <w:r w:rsidRPr="006D2327">
        <w:rPr>
          <w:rFonts w:ascii="Times New Roman" w:hAnsi="Times New Roman"/>
          <w:sz w:val="28"/>
          <w:szCs w:val="28"/>
        </w:rPr>
        <w:t>.</w:t>
      </w:r>
    </w:p>
    <w:p w14:paraId="1CF24B94" w14:textId="2298FB41" w:rsidR="00EB2071" w:rsidRPr="00D05FD5" w:rsidRDefault="00EB2071" w:rsidP="00EB20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71">
        <w:rPr>
          <w:rFonts w:ascii="Times New Roman" w:hAnsi="Times New Roman"/>
          <w:sz w:val="28"/>
          <w:szCs w:val="28"/>
        </w:rPr>
        <w:t xml:space="preserve">Участие в государственной программе акционерных обществ с государственным участием </w:t>
      </w:r>
      <w:r>
        <w:rPr>
          <w:rFonts w:ascii="Times New Roman" w:hAnsi="Times New Roman"/>
          <w:sz w:val="28"/>
          <w:szCs w:val="28"/>
        </w:rPr>
        <w:t>предусматривается в рамках реализации</w:t>
      </w:r>
      <w:r w:rsidRPr="00AF386B">
        <w:rPr>
          <w:rFonts w:ascii="Times New Roman" w:hAnsi="Times New Roman"/>
          <w:sz w:val="28"/>
          <w:szCs w:val="28"/>
        </w:rPr>
        <w:t xml:space="preserve"> комплекса мероприятий по </w:t>
      </w:r>
      <w:r w:rsidR="0074128B">
        <w:rPr>
          <w:rFonts w:ascii="Times New Roman" w:hAnsi="Times New Roman"/>
          <w:sz w:val="28"/>
          <w:szCs w:val="28"/>
        </w:rPr>
        <w:t>оказанию поддержки организациям, образующим инновационную инфраструктуру</w:t>
      </w:r>
      <w:r w:rsidR="0074128B" w:rsidRPr="00AF38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Академпарк</w:t>
      </w:r>
      <w:r w:rsidRPr="00B77F65">
        <w:rPr>
          <w:rFonts w:ascii="Times New Roman" w:hAnsi="Times New Roman"/>
          <w:sz w:val="28"/>
          <w:szCs w:val="28"/>
        </w:rPr>
        <w:t>, основным акционером которого является Новосибирская область в лице МНиИП НСО</w:t>
      </w:r>
      <w:r>
        <w:rPr>
          <w:rFonts w:ascii="Times New Roman" w:hAnsi="Times New Roman"/>
          <w:sz w:val="28"/>
          <w:szCs w:val="28"/>
        </w:rPr>
        <w:t>, будет совершенствовать свою резидентную</w:t>
      </w:r>
      <w:r w:rsidRPr="00CA22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политику, направленную</w:t>
      </w:r>
      <w:r w:rsidRPr="00CA22AA">
        <w:rPr>
          <w:rFonts w:ascii="Times New Roman" w:hAnsi="Times New Roman"/>
          <w:sz w:val="28"/>
          <w:szCs w:val="28"/>
        </w:rPr>
        <w:t xml:space="preserve"> на создание условий для инновационного</w:t>
      </w:r>
      <w:r w:rsidRPr="00D05FD5">
        <w:rPr>
          <w:rFonts w:ascii="Times New Roman" w:hAnsi="Times New Roman"/>
          <w:sz w:val="28"/>
          <w:szCs w:val="28"/>
        </w:rPr>
        <w:t xml:space="preserve"> развития действующих ко</w:t>
      </w:r>
      <w:r>
        <w:rPr>
          <w:rFonts w:ascii="Times New Roman" w:hAnsi="Times New Roman"/>
          <w:sz w:val="28"/>
          <w:szCs w:val="28"/>
        </w:rPr>
        <w:t xml:space="preserve">мпаний - резидентов </w:t>
      </w:r>
      <w:r w:rsidRPr="00D05FD5">
        <w:rPr>
          <w:rFonts w:ascii="Times New Roman" w:hAnsi="Times New Roman"/>
          <w:sz w:val="28"/>
          <w:szCs w:val="28"/>
        </w:rPr>
        <w:t xml:space="preserve">и размещения новых высокотехнологичных </w:t>
      </w:r>
      <w:r>
        <w:rPr>
          <w:rFonts w:ascii="Times New Roman" w:hAnsi="Times New Roman"/>
          <w:sz w:val="28"/>
          <w:szCs w:val="28"/>
        </w:rPr>
        <w:t>компаний</w:t>
      </w:r>
      <w:r w:rsidR="00B44B50">
        <w:rPr>
          <w:rFonts w:ascii="Times New Roman" w:hAnsi="Times New Roman"/>
          <w:sz w:val="28"/>
          <w:szCs w:val="28"/>
        </w:rPr>
        <w:t>.</w:t>
      </w:r>
    </w:p>
    <w:p w14:paraId="4CA0BAA9" w14:textId="15FBE40F" w:rsidR="0010165D" w:rsidRDefault="0010165D" w:rsidP="006D2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BD5">
        <w:rPr>
          <w:rFonts w:ascii="Times New Roman" w:hAnsi="Times New Roman"/>
          <w:sz w:val="28"/>
          <w:szCs w:val="28"/>
        </w:rPr>
        <w:t>В рамках реализации государственной пр</w:t>
      </w:r>
      <w:r>
        <w:rPr>
          <w:rFonts w:ascii="Times New Roman" w:hAnsi="Times New Roman"/>
          <w:sz w:val="28"/>
          <w:szCs w:val="28"/>
        </w:rPr>
        <w:t>ограммы подведомственным учреждением будут оказываться следующие государственные услуги (работы):</w:t>
      </w:r>
    </w:p>
    <w:p w14:paraId="7B68D95B" w14:textId="0576D28F" w:rsidR="0010165D" w:rsidRPr="009605F3" w:rsidRDefault="0010165D" w:rsidP="009605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5F3">
        <w:rPr>
          <w:rFonts w:ascii="Times New Roman" w:hAnsi="Times New Roman"/>
          <w:sz w:val="28"/>
          <w:szCs w:val="28"/>
        </w:rPr>
        <w:t>1. </w:t>
      </w:r>
      <w:r w:rsidR="009605F3" w:rsidRPr="009605F3">
        <w:rPr>
          <w:rFonts w:ascii="Times New Roman" w:hAnsi="Times New Roman"/>
          <w:sz w:val="28"/>
          <w:szCs w:val="28"/>
        </w:rPr>
        <w:t>Предоставление информационной и консультационной поддержки субъектам малого и среднего предпринимательства.</w:t>
      </w:r>
      <w:r w:rsidR="009605F3">
        <w:rPr>
          <w:rFonts w:ascii="Times New Roman" w:hAnsi="Times New Roman"/>
          <w:sz w:val="28"/>
          <w:szCs w:val="28"/>
        </w:rPr>
        <w:t xml:space="preserve"> Данная услуга включает:</w:t>
      </w:r>
    </w:p>
    <w:p w14:paraId="7A455686" w14:textId="16C29F50" w:rsidR="009605F3" w:rsidRPr="009605F3" w:rsidRDefault="00F92612" w:rsidP="009605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61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разработку</w:t>
      </w:r>
      <w:r w:rsidR="009605F3" w:rsidRPr="009605F3">
        <w:rPr>
          <w:rFonts w:ascii="Times New Roman" w:hAnsi="Times New Roman"/>
          <w:sz w:val="28"/>
          <w:szCs w:val="28"/>
        </w:rPr>
        <w:t xml:space="preserve"> бизнес-планов, концепций, технико-экономических обоснований, инвестиционных проектов, реализуемых на территории субъекта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14:paraId="58ADB92A" w14:textId="316E7B7F" w:rsidR="009605F3" w:rsidRPr="009605F3" w:rsidRDefault="00F92612" w:rsidP="009605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 организацию</w:t>
      </w:r>
      <w:r w:rsidR="009605F3" w:rsidRPr="009605F3">
        <w:rPr>
          <w:rFonts w:ascii="Times New Roman" w:eastAsia="Times New Roman" w:hAnsi="Times New Roman"/>
          <w:sz w:val="28"/>
          <w:szCs w:val="28"/>
        </w:rPr>
        <w:t>, проведение и участие в проведении симпозиумов, конференций, форумов, круглых столов и иных коммуникативных мероприятий, направленных на расширение взаимодействия и сотрудничества в сфере научной, научно-технической и инновационной деятельности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3283D6FD" w14:textId="6CB04232" w:rsidR="009605F3" w:rsidRPr="009605F3" w:rsidRDefault="00F92612" w:rsidP="009605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 у</w:t>
      </w:r>
      <w:r w:rsidR="009605F3" w:rsidRPr="009605F3">
        <w:rPr>
          <w:rFonts w:ascii="Times New Roman" w:eastAsia="Times New Roman" w:hAnsi="Times New Roman"/>
          <w:sz w:val="28"/>
          <w:szCs w:val="28"/>
        </w:rPr>
        <w:t>частие в проведении мероприятия «Бизнес – ускоритель А:СТАРТ» Фонда «Научно-технологический пар</w:t>
      </w:r>
      <w:r>
        <w:rPr>
          <w:rFonts w:ascii="Times New Roman" w:eastAsia="Times New Roman" w:hAnsi="Times New Roman"/>
          <w:sz w:val="28"/>
          <w:szCs w:val="28"/>
        </w:rPr>
        <w:t>к Новосибирского Академгородка»;</w:t>
      </w:r>
    </w:p>
    <w:p w14:paraId="00A7008D" w14:textId="2D25B086" w:rsidR="009605F3" w:rsidRDefault="00F92612" w:rsidP="00F926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4) о</w:t>
      </w:r>
      <w:r w:rsidR="009605F3" w:rsidRPr="009605F3">
        <w:rPr>
          <w:rFonts w:ascii="Times New Roman" w:eastAsia="Times New Roman" w:hAnsi="Times New Roman"/>
          <w:sz w:val="28"/>
          <w:szCs w:val="28"/>
        </w:rPr>
        <w:t>рганизационно-техническое содействие в проведении конкурсов в научной, научно-технической и инновационной сферах, направленных на поддержку научно-исследовательских и опытно-конструкторских работ, инновационных проектов, программ и научно-прикладных разработок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19F1CDAA" w14:textId="6DAA1CAB" w:rsidR="00F92612" w:rsidRDefault="00F92612" w:rsidP="00F926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92612">
        <w:rPr>
          <w:rFonts w:ascii="Times New Roman" w:eastAsia="Times New Roman" w:hAnsi="Times New Roman"/>
          <w:sz w:val="28"/>
          <w:szCs w:val="28"/>
        </w:rPr>
        <w:t>2. </w:t>
      </w:r>
      <w:r w:rsidRPr="00F92612">
        <w:rPr>
          <w:rFonts w:ascii="Times New Roman" w:hAnsi="Times New Roman"/>
          <w:sz w:val="28"/>
          <w:szCs w:val="28"/>
        </w:rPr>
        <w:t xml:space="preserve">Организационное и информационное обеспечение проведения конкурсного отбора научных и научно-исследовательских программ и проектов и других научных мероприятий. </w:t>
      </w:r>
      <w:r>
        <w:rPr>
          <w:rFonts w:ascii="Times New Roman" w:hAnsi="Times New Roman"/>
          <w:sz w:val="28"/>
          <w:szCs w:val="28"/>
        </w:rPr>
        <w:t>Выполнение данной работы включает о</w:t>
      </w:r>
      <w:r>
        <w:rPr>
          <w:rFonts w:ascii="Times New Roman" w:eastAsia="Times New Roman" w:hAnsi="Times New Roman"/>
          <w:sz w:val="28"/>
          <w:szCs w:val="28"/>
        </w:rPr>
        <w:t>рганизацию</w:t>
      </w:r>
      <w:r w:rsidRPr="00F92612">
        <w:rPr>
          <w:rFonts w:ascii="Times New Roman" w:eastAsia="Times New Roman" w:hAnsi="Times New Roman"/>
          <w:sz w:val="28"/>
          <w:szCs w:val="28"/>
        </w:rPr>
        <w:t xml:space="preserve"> и проведение </w:t>
      </w:r>
      <w:r w:rsidRPr="00F92612">
        <w:rPr>
          <w:rFonts w:ascii="Times New Roman" w:eastAsia="Times New Roman" w:hAnsi="Times New Roman"/>
          <w:color w:val="FF0000"/>
          <w:sz w:val="28"/>
          <w:szCs w:val="28"/>
        </w:rPr>
        <w:t>«</w:t>
      </w:r>
      <w:r w:rsidRPr="00F92612">
        <w:rPr>
          <w:rFonts w:ascii="Times New Roman" w:eastAsia="Times New Roman" w:hAnsi="Times New Roman"/>
          <w:sz w:val="28"/>
          <w:szCs w:val="28"/>
        </w:rPr>
        <w:t>Сибирской Венчурной Ярмарки</w:t>
      </w:r>
      <w:r w:rsidRPr="00F92612">
        <w:rPr>
          <w:rFonts w:ascii="Times New Roman" w:eastAsia="Times New Roman" w:hAnsi="Times New Roman"/>
          <w:color w:val="FF0000"/>
          <w:sz w:val="28"/>
          <w:szCs w:val="28"/>
        </w:rPr>
        <w:t>»</w:t>
      </w:r>
      <w:r w:rsidRPr="00F92612">
        <w:rPr>
          <w:rFonts w:ascii="Times New Roman" w:eastAsia="Times New Roman" w:hAnsi="Times New Roman"/>
          <w:sz w:val="28"/>
          <w:szCs w:val="28"/>
        </w:rPr>
        <w:t>, в том числе технологической выставки научных достижений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321AB6BF" w14:textId="26EE1B4C" w:rsidR="00F92612" w:rsidRDefault="00F92612" w:rsidP="00F926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3C6E">
        <w:rPr>
          <w:rFonts w:ascii="Times New Roman" w:eastAsia="Times New Roman" w:hAnsi="Times New Roman"/>
          <w:sz w:val="28"/>
          <w:szCs w:val="28"/>
        </w:rPr>
        <w:t>3. </w:t>
      </w:r>
      <w:bookmarkStart w:id="1" w:name="_Hlk501374464"/>
      <w:r w:rsidR="00E73C6E" w:rsidRPr="00E73C6E">
        <w:rPr>
          <w:rFonts w:ascii="Times New Roman" w:eastAsia="Times New Roman" w:hAnsi="Times New Roman"/>
          <w:sz w:val="28"/>
          <w:szCs w:val="28"/>
        </w:rPr>
        <w:t xml:space="preserve">Проведение экспертизы научных, научно-технических программ и проектов, инновационных проектов по фундаментальным, прикладным научным </w:t>
      </w:r>
      <w:r w:rsidR="00E73C6E" w:rsidRPr="00E73C6E">
        <w:rPr>
          <w:rFonts w:ascii="Times New Roman" w:eastAsia="Times New Roman" w:hAnsi="Times New Roman"/>
          <w:sz w:val="28"/>
          <w:szCs w:val="28"/>
        </w:rPr>
        <w:lastRenderedPageBreak/>
        <w:t>исследованиям, экспериментальным разработкам при проведении конкурса и на всех стадиях реализации таких программ и проектов</w:t>
      </w:r>
      <w:bookmarkEnd w:id="1"/>
      <w:r w:rsidR="00E73C6E">
        <w:rPr>
          <w:rFonts w:ascii="Times New Roman" w:eastAsia="Times New Roman" w:hAnsi="Times New Roman"/>
          <w:sz w:val="28"/>
          <w:szCs w:val="28"/>
        </w:rPr>
        <w:t>.</w:t>
      </w:r>
    </w:p>
    <w:p w14:paraId="1799EB2F" w14:textId="019A49EB" w:rsidR="00F42BC8" w:rsidRDefault="00F42BC8" w:rsidP="00937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16A">
        <w:rPr>
          <w:rFonts w:ascii="Times New Roman" w:eastAsia="Times New Roman" w:hAnsi="Times New Roman"/>
          <w:sz w:val="28"/>
          <w:szCs w:val="28"/>
        </w:rPr>
        <w:t>4. </w:t>
      </w:r>
      <w:r w:rsidRPr="0093716A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Организация и проведение мероприятий в сфере науки. </w:t>
      </w:r>
      <w:r w:rsidR="0093716A">
        <w:rPr>
          <w:rFonts w:ascii="Times New Roman" w:eastAsia="Times New Roman" w:hAnsi="Times New Roman"/>
          <w:color w:val="000000"/>
          <w:sz w:val="28"/>
          <w:szCs w:val="28"/>
        </w:rPr>
        <w:t>Данная работа включает о</w:t>
      </w:r>
      <w:r w:rsidR="0093716A">
        <w:rPr>
          <w:rFonts w:ascii="Times New Roman" w:hAnsi="Times New Roman"/>
          <w:sz w:val="28"/>
          <w:szCs w:val="28"/>
        </w:rPr>
        <w:t>рганизацию</w:t>
      </w:r>
      <w:r w:rsidR="0093716A" w:rsidRPr="0093716A">
        <w:rPr>
          <w:rFonts w:ascii="Times New Roman" w:hAnsi="Times New Roman"/>
          <w:sz w:val="28"/>
          <w:szCs w:val="28"/>
        </w:rPr>
        <w:t xml:space="preserve"> и проведение форумов, конференций, фестивалей, научно-методических семинаров и других мероприятий, </w:t>
      </w:r>
      <w:r w:rsidR="0093716A" w:rsidRPr="0093716A">
        <w:rPr>
          <w:rFonts w:ascii="Times New Roman" w:eastAsia="Times New Roman" w:hAnsi="Times New Roman"/>
          <w:color w:val="000000"/>
          <w:sz w:val="28"/>
          <w:szCs w:val="28"/>
        </w:rPr>
        <w:t xml:space="preserve">в том числе: </w:t>
      </w:r>
      <w:r w:rsidR="0093716A">
        <w:rPr>
          <w:rFonts w:ascii="Times New Roman" w:hAnsi="Times New Roman"/>
          <w:sz w:val="28"/>
          <w:szCs w:val="28"/>
        </w:rPr>
        <w:t xml:space="preserve">Фестиваль науки, </w:t>
      </w:r>
      <w:r w:rsidR="0093716A" w:rsidRPr="0093716A">
        <w:rPr>
          <w:rFonts w:ascii="Times New Roman" w:hAnsi="Times New Roman"/>
          <w:sz w:val="28"/>
          <w:szCs w:val="28"/>
        </w:rPr>
        <w:t xml:space="preserve">OpenBio, </w:t>
      </w:r>
      <w:r w:rsidR="0093716A">
        <w:rPr>
          <w:rFonts w:ascii="Times New Roman" w:hAnsi="Times New Roman"/>
          <w:sz w:val="28"/>
          <w:szCs w:val="28"/>
        </w:rPr>
        <w:t>Стратегическая сессия по развитию Национальной Технологической Инициативы (далее –</w:t>
      </w:r>
      <w:r w:rsidR="0093716A" w:rsidRPr="0093716A">
        <w:rPr>
          <w:rFonts w:ascii="Times New Roman" w:hAnsi="Times New Roman"/>
          <w:sz w:val="28"/>
          <w:szCs w:val="28"/>
        </w:rPr>
        <w:t xml:space="preserve"> НТИ</w:t>
      </w:r>
      <w:r w:rsidR="0093716A">
        <w:rPr>
          <w:rFonts w:ascii="Times New Roman" w:hAnsi="Times New Roman"/>
          <w:sz w:val="28"/>
          <w:szCs w:val="28"/>
        </w:rPr>
        <w:t>) в регионе</w:t>
      </w:r>
      <w:r w:rsidR="0093716A" w:rsidRPr="0093716A">
        <w:rPr>
          <w:rFonts w:ascii="Times New Roman" w:hAnsi="Times New Roman"/>
          <w:sz w:val="28"/>
          <w:szCs w:val="28"/>
        </w:rPr>
        <w:t xml:space="preserve">, другие </w:t>
      </w:r>
      <w:r w:rsidR="0093716A">
        <w:rPr>
          <w:rFonts w:ascii="Times New Roman" w:hAnsi="Times New Roman"/>
          <w:sz w:val="28"/>
          <w:szCs w:val="28"/>
        </w:rPr>
        <w:t xml:space="preserve">коммуникативные </w:t>
      </w:r>
      <w:r w:rsidR="0093716A" w:rsidRPr="0093716A">
        <w:rPr>
          <w:rFonts w:ascii="Times New Roman" w:hAnsi="Times New Roman"/>
          <w:sz w:val="28"/>
          <w:szCs w:val="28"/>
        </w:rPr>
        <w:t>мероприятия по развитию науки и инновационной системы региона</w:t>
      </w:r>
      <w:r w:rsidR="00CA1818">
        <w:rPr>
          <w:rFonts w:ascii="Times New Roman" w:hAnsi="Times New Roman"/>
          <w:sz w:val="28"/>
          <w:szCs w:val="28"/>
        </w:rPr>
        <w:t>.</w:t>
      </w:r>
    </w:p>
    <w:p w14:paraId="379BFA0A" w14:textId="7A9DDCE6" w:rsidR="00CA1818" w:rsidRDefault="00CA1818" w:rsidP="00CA18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A1818">
        <w:rPr>
          <w:rFonts w:ascii="Times New Roman" w:hAnsi="Times New Roman"/>
          <w:sz w:val="28"/>
          <w:szCs w:val="28"/>
        </w:rPr>
        <w:t xml:space="preserve">5. Научно-методическое обеспечение. </w:t>
      </w:r>
      <w:r>
        <w:rPr>
          <w:rFonts w:ascii="Times New Roman" w:hAnsi="Times New Roman"/>
          <w:sz w:val="28"/>
          <w:szCs w:val="28"/>
        </w:rPr>
        <w:t>В рамках выполнения данной работы осуществляется р</w:t>
      </w:r>
      <w:r w:rsidRPr="00CA1818">
        <w:rPr>
          <w:rFonts w:ascii="Times New Roman" w:eastAsia="Times New Roman" w:hAnsi="Times New Roman"/>
          <w:color w:val="000000"/>
          <w:sz w:val="28"/>
          <w:szCs w:val="28"/>
        </w:rPr>
        <w:t>азработка нормативных, концептуальных, обосновывающих, аналитических и других документов в рамках координации и развития научной и инновационной дея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тельности Новосибирской области, включая</w:t>
      </w:r>
      <w:r w:rsidRPr="00CA18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CA1818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провождение реализации НТИ в Новосибирской области и организацию</w:t>
      </w:r>
      <w:r w:rsidRPr="00CA1818">
        <w:rPr>
          <w:rFonts w:ascii="Times New Roman" w:eastAsia="Times New Roman" w:hAnsi="Times New Roman"/>
          <w:color w:val="000000"/>
          <w:sz w:val="28"/>
          <w:szCs w:val="28"/>
        </w:rPr>
        <w:t xml:space="preserve"> экспертизы перспект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ивных инновационных проектов Новосибирской области</w:t>
      </w:r>
      <w:r w:rsidRPr="00CA181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5306B8D" w14:textId="1E8C1FF6" w:rsidR="005A4861" w:rsidRPr="00CA1818" w:rsidRDefault="005A4861" w:rsidP="00CA18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6. Ведение информационных ресурсов и баз данных. </w:t>
      </w:r>
      <w:r>
        <w:rPr>
          <w:rFonts w:ascii="Times New Roman" w:hAnsi="Times New Roman"/>
          <w:sz w:val="28"/>
          <w:szCs w:val="28"/>
        </w:rPr>
        <w:t xml:space="preserve">В рамках выполнения данной работы осуществляется формирование и ведение </w:t>
      </w:r>
      <w:r w:rsidR="00EC45ED" w:rsidRPr="00EC45ED">
        <w:rPr>
          <w:rFonts w:ascii="Times New Roman" w:hAnsi="Times New Roman"/>
          <w:sz w:val="28"/>
          <w:szCs w:val="28"/>
        </w:rPr>
        <w:t>реестра инновационной, в том числе нанотехнологич</w:t>
      </w:r>
      <w:r w:rsidR="00EC45ED">
        <w:rPr>
          <w:rFonts w:ascii="Times New Roman" w:hAnsi="Times New Roman"/>
          <w:sz w:val="28"/>
          <w:szCs w:val="28"/>
        </w:rPr>
        <w:t xml:space="preserve">еской, продукции, производимой </w:t>
      </w:r>
      <w:r w:rsidR="00EC45ED" w:rsidRPr="00EC45ED">
        <w:rPr>
          <w:rFonts w:ascii="Times New Roman" w:hAnsi="Times New Roman"/>
          <w:sz w:val="28"/>
          <w:szCs w:val="28"/>
        </w:rPr>
        <w:t>в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58D1DE4C" w14:textId="77777777" w:rsidR="00E351D8" w:rsidRDefault="00E351D8" w:rsidP="00B77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CA128A" w14:textId="77777777" w:rsidR="00850953" w:rsidRPr="00B77F65" w:rsidRDefault="00850953" w:rsidP="00B77F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7F65">
        <w:rPr>
          <w:rFonts w:ascii="Times New Roman" w:hAnsi="Times New Roman" w:cs="Times New Roman"/>
          <w:sz w:val="28"/>
          <w:szCs w:val="28"/>
        </w:rPr>
        <w:t>V. Механизм реализации и система</w:t>
      </w:r>
    </w:p>
    <w:p w14:paraId="78B8AE48" w14:textId="77777777" w:rsidR="00850953" w:rsidRPr="00B77F65" w:rsidRDefault="00850953" w:rsidP="00B77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7F65">
        <w:rPr>
          <w:rFonts w:ascii="Times New Roman" w:hAnsi="Times New Roman" w:cs="Times New Roman"/>
          <w:sz w:val="28"/>
          <w:szCs w:val="28"/>
        </w:rPr>
        <w:t>управления государственной программы</w:t>
      </w:r>
    </w:p>
    <w:p w14:paraId="23DE523C" w14:textId="77777777" w:rsidR="00850953" w:rsidRPr="00B77F65" w:rsidRDefault="00850953" w:rsidP="00B77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438A65" w14:textId="2CEA62B6" w:rsidR="00850953" w:rsidRPr="00B77F65" w:rsidRDefault="00850953" w:rsidP="00A1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65">
        <w:rPr>
          <w:rFonts w:ascii="Times New Roman" w:hAnsi="Times New Roman" w:cs="Times New Roman"/>
          <w:sz w:val="28"/>
          <w:szCs w:val="28"/>
        </w:rPr>
        <w:t>Государс</w:t>
      </w:r>
      <w:r w:rsidR="007B3CC9">
        <w:rPr>
          <w:rFonts w:ascii="Times New Roman" w:hAnsi="Times New Roman" w:cs="Times New Roman"/>
          <w:sz w:val="28"/>
          <w:szCs w:val="28"/>
        </w:rPr>
        <w:t>твенным заказчиком</w:t>
      </w:r>
      <w:r w:rsidRPr="00B77F65">
        <w:rPr>
          <w:rFonts w:ascii="Times New Roman" w:hAnsi="Times New Roman" w:cs="Times New Roman"/>
          <w:sz w:val="28"/>
          <w:szCs w:val="28"/>
        </w:rPr>
        <w:t xml:space="preserve"> государственной программы является </w:t>
      </w:r>
      <w:r w:rsidR="001A6A09" w:rsidRPr="00B77F65">
        <w:rPr>
          <w:rFonts w:ascii="Times New Roman" w:hAnsi="Times New Roman" w:cs="Times New Roman"/>
          <w:sz w:val="28"/>
          <w:szCs w:val="28"/>
        </w:rPr>
        <w:t>МНиИП НСО</w:t>
      </w:r>
      <w:r w:rsidRPr="00B77F65">
        <w:rPr>
          <w:rFonts w:ascii="Times New Roman" w:hAnsi="Times New Roman" w:cs="Times New Roman"/>
          <w:sz w:val="28"/>
          <w:szCs w:val="28"/>
        </w:rPr>
        <w:t>.</w:t>
      </w:r>
    </w:p>
    <w:p w14:paraId="2B524E2F" w14:textId="4EFD615C" w:rsidR="00850953" w:rsidRPr="00B77F65" w:rsidRDefault="00850953" w:rsidP="00A1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65">
        <w:rPr>
          <w:rFonts w:ascii="Times New Roman" w:hAnsi="Times New Roman" w:cs="Times New Roman"/>
          <w:sz w:val="28"/>
          <w:szCs w:val="28"/>
        </w:rPr>
        <w:t xml:space="preserve">Кроме того, к исполнителям мероприятий государственной программы относятся следующие </w:t>
      </w:r>
      <w:r w:rsidR="0082627E">
        <w:rPr>
          <w:rFonts w:ascii="Times New Roman" w:hAnsi="Times New Roman" w:cs="Times New Roman"/>
          <w:sz w:val="28"/>
          <w:szCs w:val="28"/>
        </w:rPr>
        <w:t xml:space="preserve">органы власти и </w:t>
      </w:r>
      <w:r w:rsidRPr="00B77F65">
        <w:rPr>
          <w:rFonts w:ascii="Times New Roman" w:hAnsi="Times New Roman" w:cs="Times New Roman"/>
          <w:sz w:val="28"/>
          <w:szCs w:val="28"/>
        </w:rPr>
        <w:t>организации:</w:t>
      </w:r>
    </w:p>
    <w:p w14:paraId="6921B9AF" w14:textId="77777777" w:rsidR="006F5FC1" w:rsidRDefault="006F5FC1" w:rsidP="006F5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 НСО «</w:t>
      </w:r>
      <w:r w:rsidRPr="00B77F65">
        <w:rPr>
          <w:rFonts w:ascii="Times New Roman" w:hAnsi="Times New Roman" w:cs="Times New Roman"/>
          <w:sz w:val="28"/>
          <w:szCs w:val="28"/>
        </w:rPr>
        <w:t xml:space="preserve">Новосибирский областной </w:t>
      </w:r>
      <w:r>
        <w:rPr>
          <w:rFonts w:ascii="Times New Roman" w:hAnsi="Times New Roman" w:cs="Times New Roman"/>
          <w:sz w:val="28"/>
          <w:szCs w:val="28"/>
        </w:rPr>
        <w:t xml:space="preserve">инновационный </w:t>
      </w:r>
      <w:r w:rsidRPr="00B77F65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7F65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14:paraId="1877788C" w14:textId="5B8A2743" w:rsidR="00850953" w:rsidRPr="00B77F65" w:rsidRDefault="00850953" w:rsidP="00A1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65">
        <w:rPr>
          <w:rFonts w:ascii="Times New Roman" w:hAnsi="Times New Roman" w:cs="Times New Roman"/>
          <w:sz w:val="28"/>
          <w:szCs w:val="28"/>
        </w:rPr>
        <w:t xml:space="preserve">Академпарк (по согласованию), основным акционером которого является Новосибирская область в лице </w:t>
      </w:r>
      <w:r w:rsidR="00A60522" w:rsidRPr="00B77F65">
        <w:rPr>
          <w:rFonts w:ascii="Times New Roman" w:hAnsi="Times New Roman" w:cs="Times New Roman"/>
          <w:sz w:val="28"/>
          <w:szCs w:val="28"/>
        </w:rPr>
        <w:t>МНиИП НСО</w:t>
      </w:r>
      <w:r w:rsidRPr="00B77F65">
        <w:rPr>
          <w:rFonts w:ascii="Times New Roman" w:hAnsi="Times New Roman" w:cs="Times New Roman"/>
          <w:sz w:val="28"/>
          <w:szCs w:val="28"/>
        </w:rPr>
        <w:t>;</w:t>
      </w:r>
    </w:p>
    <w:p w14:paraId="516BB344" w14:textId="5F420A2C" w:rsidR="0082627E" w:rsidRPr="00B77F65" w:rsidRDefault="0082627E" w:rsidP="00A1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РАН (по согласованию);</w:t>
      </w:r>
    </w:p>
    <w:p w14:paraId="289AA200" w14:textId="140A7C86" w:rsidR="00850953" w:rsidRDefault="0082627E" w:rsidP="00A1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Венчурный фонд Новосибирской области</w:t>
      </w:r>
      <w:r w:rsidR="00850953" w:rsidRPr="00B77F65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14:paraId="038D115B" w14:textId="1A9F9FDC" w:rsidR="0082627E" w:rsidRPr="00B77F65" w:rsidRDefault="0082627E" w:rsidP="00A1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АИРР (по согласованию);</w:t>
      </w:r>
    </w:p>
    <w:p w14:paraId="49AA1279" w14:textId="2D1827BF" w:rsidR="00850953" w:rsidRPr="00B77F65" w:rsidRDefault="00A12376" w:rsidP="00A1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ФИОП</w:t>
      </w:r>
      <w:r w:rsidR="00850953" w:rsidRPr="00B77F65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14:paraId="49534D7E" w14:textId="6432DB2C" w:rsidR="00850953" w:rsidRDefault="00EC5D84" w:rsidP="00A1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РФФИ (по согласованию);</w:t>
      </w:r>
    </w:p>
    <w:p w14:paraId="30F5D9F9" w14:textId="4DDD65A2" w:rsidR="0082627E" w:rsidRPr="00F00FA4" w:rsidRDefault="0082627E" w:rsidP="00826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D3">
        <w:rPr>
          <w:rFonts w:ascii="Times New Roman" w:hAnsi="Times New Roman" w:cs="Times New Roman"/>
          <w:sz w:val="28"/>
          <w:szCs w:val="28"/>
        </w:rPr>
        <w:t>АО «УК «Биотехнопарк» (по согласованию);</w:t>
      </w:r>
    </w:p>
    <w:p w14:paraId="62B7E3A5" w14:textId="6F63FB75" w:rsidR="0082627E" w:rsidRDefault="006F5FC1" w:rsidP="00826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«ИМТЦ»</w:t>
      </w:r>
      <w:r w:rsidR="0082627E" w:rsidRPr="00766ABE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14:paraId="3DDCFD44" w14:textId="0E0F10B6" w:rsidR="0082627E" w:rsidRDefault="00EC5D84" w:rsidP="00826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«Технопарк Академгородка»</w:t>
      </w:r>
      <w:r w:rsidR="0082627E" w:rsidRPr="00766ABE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14:paraId="7300D4E8" w14:textId="68496BD1" w:rsidR="00EC5D84" w:rsidRDefault="00EC5D84" w:rsidP="00826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ОИОГВ НСО (по согласованию);</w:t>
      </w:r>
    </w:p>
    <w:p w14:paraId="5770ADE3" w14:textId="755DFA4D" w:rsidR="0082627E" w:rsidRDefault="00EC5D84" w:rsidP="00826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ОМСУ НСО</w:t>
      </w:r>
      <w:r w:rsidR="0082627E" w:rsidRPr="00766AB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82627E">
        <w:rPr>
          <w:rFonts w:ascii="Times New Roman" w:hAnsi="Times New Roman" w:cs="Times New Roman"/>
          <w:sz w:val="28"/>
          <w:szCs w:val="28"/>
        </w:rPr>
        <w:t>.</w:t>
      </w:r>
    </w:p>
    <w:p w14:paraId="0201CF22" w14:textId="30D3EA9A" w:rsidR="00850953" w:rsidRPr="00B77F65" w:rsidRDefault="00850953" w:rsidP="00A1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65">
        <w:rPr>
          <w:rFonts w:ascii="Times New Roman" w:hAnsi="Times New Roman" w:cs="Times New Roman"/>
          <w:sz w:val="28"/>
          <w:szCs w:val="28"/>
        </w:rPr>
        <w:t>В целях реализации мероприятий государственной программы и достижения целевых индикаторов государственный заказчик государственной программы:</w:t>
      </w:r>
    </w:p>
    <w:p w14:paraId="0D1F8C7F" w14:textId="77777777" w:rsidR="00850953" w:rsidRPr="00B77F65" w:rsidRDefault="00850953" w:rsidP="00A1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65">
        <w:rPr>
          <w:rFonts w:ascii="Times New Roman" w:hAnsi="Times New Roman" w:cs="Times New Roman"/>
          <w:sz w:val="28"/>
          <w:szCs w:val="28"/>
        </w:rPr>
        <w:t xml:space="preserve">формирует бюджетные заявки и обоснования на включение финансирования мероприятий государственной программы за счет средств областного бюджета </w:t>
      </w:r>
      <w:r w:rsidRPr="00B77F65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в соответствующем финансовом году и плановом периоде;</w:t>
      </w:r>
    </w:p>
    <w:p w14:paraId="131EF054" w14:textId="6BCE3F47" w:rsidR="00850953" w:rsidRPr="00B77F65" w:rsidRDefault="00850953" w:rsidP="00A1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65">
        <w:rPr>
          <w:rFonts w:ascii="Times New Roman" w:hAnsi="Times New Roman" w:cs="Times New Roman"/>
          <w:sz w:val="28"/>
          <w:szCs w:val="28"/>
        </w:rPr>
        <w:t xml:space="preserve">заключает государственные контракты с хозяйствующими субъектами в порядке, установленном Федеральным </w:t>
      </w:r>
      <w:hyperlink r:id="rId11" w:tooltip="Федеральный закон от 05.04.2013 N 44-ФЗ (ред. от 01.05.2019) &quot;О контрактной системе в сфере закупок товаров, работ, услуг для обеспечения государственных и муниципальных нужд&quot; (с изм. и доп., вступ. в силу с 12.05.2019){КонсультантПлюс}" w:history="1">
        <w:r w:rsidRPr="009572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77F65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A12376">
        <w:rPr>
          <w:rFonts w:ascii="Times New Roman" w:hAnsi="Times New Roman" w:cs="Times New Roman"/>
          <w:sz w:val="28"/>
          <w:szCs w:val="28"/>
        </w:rPr>
        <w:t>№</w:t>
      </w:r>
      <w:r w:rsidRPr="00B77F65">
        <w:rPr>
          <w:rFonts w:ascii="Times New Roman" w:hAnsi="Times New Roman" w:cs="Times New Roman"/>
          <w:sz w:val="28"/>
          <w:szCs w:val="28"/>
        </w:rPr>
        <w:t xml:space="preserve"> 44-ФЗ </w:t>
      </w:r>
      <w:r w:rsidR="006F7CEA">
        <w:rPr>
          <w:rFonts w:ascii="Times New Roman" w:hAnsi="Times New Roman" w:cs="Times New Roman"/>
          <w:sz w:val="28"/>
          <w:szCs w:val="28"/>
        </w:rPr>
        <w:t>«</w:t>
      </w:r>
      <w:r w:rsidRPr="00B77F6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6F7CEA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B77F65">
        <w:rPr>
          <w:rFonts w:ascii="Times New Roman" w:hAnsi="Times New Roman" w:cs="Times New Roman"/>
          <w:sz w:val="28"/>
          <w:szCs w:val="28"/>
        </w:rPr>
        <w:t>;</w:t>
      </w:r>
    </w:p>
    <w:p w14:paraId="203F9E67" w14:textId="77777777" w:rsidR="00850953" w:rsidRPr="00B77F65" w:rsidRDefault="00850953" w:rsidP="00A1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65">
        <w:rPr>
          <w:rFonts w:ascii="Times New Roman" w:hAnsi="Times New Roman" w:cs="Times New Roman"/>
          <w:sz w:val="28"/>
          <w:szCs w:val="28"/>
        </w:rPr>
        <w:t>применяет санкции за неисполнение и ненадлежащее исполнение договорных обязательств в соответствии с законодательством и заключенными государственными контрактами;</w:t>
      </w:r>
    </w:p>
    <w:p w14:paraId="0A630586" w14:textId="77777777" w:rsidR="00850953" w:rsidRPr="00B77F65" w:rsidRDefault="00850953" w:rsidP="00A1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65">
        <w:rPr>
          <w:rFonts w:ascii="Times New Roman" w:hAnsi="Times New Roman" w:cs="Times New Roman"/>
          <w:sz w:val="28"/>
          <w:szCs w:val="28"/>
        </w:rPr>
        <w:t>несет ответственность за обеспечение своевременной и качественной реализации государственной программы, за эффективное использование средств, выделяемых на ее реализацию;</w:t>
      </w:r>
    </w:p>
    <w:p w14:paraId="56131D16" w14:textId="77777777" w:rsidR="00850953" w:rsidRPr="00B77F65" w:rsidRDefault="00850953" w:rsidP="00A1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65">
        <w:rPr>
          <w:rFonts w:ascii="Times New Roman" w:hAnsi="Times New Roman" w:cs="Times New Roman"/>
          <w:sz w:val="28"/>
          <w:szCs w:val="28"/>
        </w:rPr>
        <w:t>организует размещение в электронном виде информации о реализации государственной программы;</w:t>
      </w:r>
    </w:p>
    <w:p w14:paraId="711939FF" w14:textId="77777777" w:rsidR="00850953" w:rsidRPr="00B77F65" w:rsidRDefault="00850953" w:rsidP="00A1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65">
        <w:rPr>
          <w:rFonts w:ascii="Times New Roman" w:hAnsi="Times New Roman" w:cs="Times New Roman"/>
          <w:sz w:val="28"/>
          <w:szCs w:val="28"/>
        </w:rPr>
        <w:t>в качестве уполномоченного органа принимает участие в конкурсах, проводимых федеральными органами государственной власти для получения субсидий из федерального бюджета на софинансирование мероприятий государственной программы;</w:t>
      </w:r>
    </w:p>
    <w:p w14:paraId="468445F4" w14:textId="77777777" w:rsidR="00850953" w:rsidRPr="00804629" w:rsidRDefault="00850953" w:rsidP="008046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F65">
        <w:rPr>
          <w:rFonts w:ascii="Times New Roman" w:hAnsi="Times New Roman" w:cs="Times New Roman"/>
          <w:sz w:val="28"/>
          <w:szCs w:val="28"/>
        </w:rPr>
        <w:t xml:space="preserve">устанавливает причины отклонения фактического выполнения программных мероприятий от предусмотренных результатов и совместно с исполнителями программных </w:t>
      </w:r>
      <w:r w:rsidRPr="00804629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определяет меры по устранению отклонений.</w:t>
      </w:r>
    </w:p>
    <w:p w14:paraId="3D6F2ECA" w14:textId="1A381DB9" w:rsidR="00850953" w:rsidRPr="00804629" w:rsidRDefault="00850953" w:rsidP="008046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629">
        <w:rPr>
          <w:rFonts w:ascii="Times New Roman" w:hAnsi="Times New Roman" w:cs="Times New Roman"/>
          <w:color w:val="000000" w:themeColor="text1"/>
          <w:sz w:val="28"/>
          <w:szCs w:val="28"/>
        </w:rPr>
        <w:t>Отчетность о ходе реализации государственной программы, отчет о проведенной оценке эффективности государственной программы формируется государс</w:t>
      </w:r>
      <w:r w:rsidR="007B3CC9">
        <w:rPr>
          <w:rFonts w:ascii="Times New Roman" w:hAnsi="Times New Roman" w:cs="Times New Roman"/>
          <w:color w:val="000000" w:themeColor="text1"/>
          <w:sz w:val="28"/>
          <w:szCs w:val="28"/>
        </w:rPr>
        <w:t>твенным заказчиком</w:t>
      </w:r>
      <w:r w:rsidRPr="00804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программы и представляется в сроки, установленные </w:t>
      </w:r>
      <w:hyperlink r:id="rId12" w:tooltip="Постановление Правительства Новосибирской области от 28.03.2014 N 125-п (ред. от 16.04.2019) &quot;О Порядке принятия решений о разработке государственных программ Новосибирской области, а также формирования и реализации указанных программ&quot;{КонсультантПлюс}" w:history="1">
        <w:r w:rsidRPr="006F7C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6F7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Новосибирской</w:t>
      </w:r>
      <w:r w:rsidR="00A16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от 28.03.2014 №</w:t>
      </w:r>
      <w:r w:rsidR="006F7CEA" w:rsidRPr="006F7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125-п «</w:t>
      </w:r>
      <w:r w:rsidRPr="006F7CEA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при</w:t>
      </w:r>
      <w:r w:rsidRPr="00804629">
        <w:rPr>
          <w:rFonts w:ascii="Times New Roman" w:hAnsi="Times New Roman" w:cs="Times New Roman"/>
          <w:color w:val="000000" w:themeColor="text1"/>
          <w:sz w:val="28"/>
          <w:szCs w:val="28"/>
        </w:rPr>
        <w:t>нятия решений о разработке государственных программ Новосибирской области, а также формирования и реализации указанных программ</w:t>
      </w:r>
      <w:r w:rsidR="006F7CEA" w:rsidRPr="008046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046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F5C84D" w14:textId="3931678C" w:rsidR="00804629" w:rsidRPr="00804629" w:rsidRDefault="00804629" w:rsidP="008046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Кроме того, г</w:t>
      </w:r>
      <w:r w:rsidRPr="00804629">
        <w:rPr>
          <w:rFonts w:ascii="Times New Roman" w:hAnsi="Times New Roman"/>
          <w:color w:val="000000" w:themeColor="text1"/>
          <w:sz w:val="28"/>
          <w:szCs w:val="28"/>
        </w:rPr>
        <w:t>осударственны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804629">
        <w:rPr>
          <w:rFonts w:ascii="Times New Roman" w:hAnsi="Times New Roman"/>
          <w:color w:val="000000" w:themeColor="text1"/>
          <w:sz w:val="28"/>
          <w:szCs w:val="28"/>
        </w:rPr>
        <w:t xml:space="preserve"> заказчик государственной программы при реализации госуд</w:t>
      </w:r>
      <w:r w:rsidR="00A375C9">
        <w:rPr>
          <w:rFonts w:ascii="Times New Roman" w:hAnsi="Times New Roman"/>
          <w:color w:val="000000" w:themeColor="text1"/>
          <w:sz w:val="28"/>
          <w:szCs w:val="28"/>
        </w:rPr>
        <w:t>арственной программы осуществляе</w:t>
      </w:r>
      <w:r w:rsidRPr="00804629">
        <w:rPr>
          <w:rFonts w:ascii="Times New Roman" w:hAnsi="Times New Roman"/>
          <w:color w:val="000000" w:themeColor="text1"/>
          <w:sz w:val="28"/>
          <w:szCs w:val="28"/>
        </w:rPr>
        <w:t>т:</w:t>
      </w:r>
    </w:p>
    <w:p w14:paraId="311207EB" w14:textId="05A3AB07" w:rsidR="00804629" w:rsidRPr="00804629" w:rsidRDefault="00804629" w:rsidP="008046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629">
        <w:rPr>
          <w:rFonts w:ascii="Times New Roman" w:hAnsi="Times New Roman"/>
          <w:color w:val="000000" w:themeColor="text1"/>
          <w:sz w:val="28"/>
          <w:szCs w:val="28"/>
        </w:rPr>
        <w:t>финансирование мероприятий государственной програ</w:t>
      </w:r>
      <w:r w:rsidR="00A375C9">
        <w:rPr>
          <w:rFonts w:ascii="Times New Roman" w:hAnsi="Times New Roman"/>
          <w:color w:val="000000" w:themeColor="text1"/>
          <w:sz w:val="28"/>
          <w:szCs w:val="28"/>
        </w:rPr>
        <w:t>ммы, исполнителем которых являе</w:t>
      </w:r>
      <w:r w:rsidRPr="00804629">
        <w:rPr>
          <w:rFonts w:ascii="Times New Roman" w:hAnsi="Times New Roman"/>
          <w:color w:val="000000" w:themeColor="text1"/>
          <w:sz w:val="28"/>
          <w:szCs w:val="28"/>
        </w:rPr>
        <w:t>тся;</w:t>
      </w:r>
    </w:p>
    <w:p w14:paraId="1BC699F7" w14:textId="77777777" w:rsidR="00804629" w:rsidRPr="00804629" w:rsidRDefault="00804629" w:rsidP="008046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629">
        <w:rPr>
          <w:rFonts w:ascii="Times New Roman" w:hAnsi="Times New Roman"/>
          <w:color w:val="000000" w:themeColor="text1"/>
          <w:sz w:val="28"/>
          <w:szCs w:val="28"/>
        </w:rPr>
        <w:t>нормативно-правовое обеспечение реализации мероприятий государственной программы;</w:t>
      </w:r>
    </w:p>
    <w:p w14:paraId="2D0D592C" w14:textId="77777777" w:rsidR="00804629" w:rsidRPr="00804629" w:rsidRDefault="00804629" w:rsidP="008046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629">
        <w:rPr>
          <w:rFonts w:ascii="Times New Roman" w:hAnsi="Times New Roman"/>
          <w:color w:val="000000" w:themeColor="text1"/>
          <w:sz w:val="28"/>
          <w:szCs w:val="28"/>
        </w:rPr>
        <w:t>подготовку предложений об уточнении перечня программных мероприятий на очередной финансовый год, представление заявки на финансирование мероприятий государственной программы, уточнение затрат и сроков исполнения по отдельным программным мероприятиям;</w:t>
      </w:r>
    </w:p>
    <w:p w14:paraId="7422A88D" w14:textId="77777777" w:rsidR="00804629" w:rsidRPr="00804629" w:rsidRDefault="00804629" w:rsidP="008046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629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мероприятий государственной программы в пределах полномочий, в том числе за целевым и эффективным использованием финансовых средств и материально-технических ресурсов, направляемых на реализацию мероприятий государственной программы;</w:t>
      </w:r>
    </w:p>
    <w:p w14:paraId="70A91292" w14:textId="53E8D881" w:rsidR="00804629" w:rsidRPr="00804629" w:rsidRDefault="00804629" w:rsidP="008046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оценка</w:t>
      </w:r>
      <w:r w:rsidRPr="00804629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результативности и эффективности выполнения государственной программы.</w:t>
      </w:r>
    </w:p>
    <w:p w14:paraId="58B3D7C9" w14:textId="1E461C0A" w:rsidR="00850953" w:rsidRPr="00B77F65" w:rsidRDefault="00850953" w:rsidP="00A1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65">
        <w:rPr>
          <w:rFonts w:ascii="Times New Roman" w:hAnsi="Times New Roman" w:cs="Times New Roman"/>
          <w:sz w:val="28"/>
          <w:szCs w:val="28"/>
        </w:rPr>
        <w:t>На исполнителей государственной программы возлагается:</w:t>
      </w:r>
    </w:p>
    <w:p w14:paraId="69C4DE92" w14:textId="77777777" w:rsidR="00850953" w:rsidRPr="00B77F65" w:rsidRDefault="00850953" w:rsidP="00A1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65">
        <w:rPr>
          <w:rFonts w:ascii="Times New Roman" w:hAnsi="Times New Roman" w:cs="Times New Roman"/>
          <w:sz w:val="28"/>
          <w:szCs w:val="28"/>
        </w:rPr>
        <w:t xml:space="preserve">реализация мероприятий государственной программы в пределах своих </w:t>
      </w:r>
      <w:r w:rsidRPr="00B77F65">
        <w:rPr>
          <w:rFonts w:ascii="Times New Roman" w:hAnsi="Times New Roman" w:cs="Times New Roman"/>
          <w:sz w:val="28"/>
          <w:szCs w:val="28"/>
        </w:rPr>
        <w:lastRenderedPageBreak/>
        <w:t>полномочий;</w:t>
      </w:r>
    </w:p>
    <w:p w14:paraId="28384F91" w14:textId="77777777" w:rsidR="00850953" w:rsidRPr="00B77F65" w:rsidRDefault="00850953" w:rsidP="00A1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65">
        <w:rPr>
          <w:rFonts w:ascii="Times New Roman" w:hAnsi="Times New Roman" w:cs="Times New Roman"/>
          <w:sz w:val="28"/>
          <w:szCs w:val="28"/>
        </w:rPr>
        <w:t>разработка в пределах своей компетенции проектов нормативных правовых актов, необходимых для реализации государственной программы;</w:t>
      </w:r>
    </w:p>
    <w:p w14:paraId="3BC634CC" w14:textId="329A99ED" w:rsidR="00850953" w:rsidRPr="00954502" w:rsidRDefault="00850953" w:rsidP="00A16F7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F65">
        <w:rPr>
          <w:rFonts w:ascii="Times New Roman" w:hAnsi="Times New Roman" w:cs="Times New Roman"/>
          <w:sz w:val="28"/>
          <w:szCs w:val="28"/>
        </w:rPr>
        <w:t>ежеквартальное обобщение и анализ результатов реализации государственной программы и представление государ</w:t>
      </w:r>
      <w:r w:rsidR="007B3CC9">
        <w:rPr>
          <w:rFonts w:ascii="Times New Roman" w:hAnsi="Times New Roman" w:cs="Times New Roman"/>
          <w:sz w:val="28"/>
          <w:szCs w:val="28"/>
        </w:rPr>
        <w:t>ственному заказчику</w:t>
      </w:r>
      <w:r w:rsidRPr="00B77F65">
        <w:rPr>
          <w:rFonts w:ascii="Times New Roman" w:hAnsi="Times New Roman" w:cs="Times New Roman"/>
          <w:sz w:val="28"/>
          <w:szCs w:val="28"/>
        </w:rPr>
        <w:t xml:space="preserve"> </w:t>
      </w:r>
      <w:r w:rsidRPr="0095450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программы соответствующих отчетов, в том числе об использовании бюджетных средств;</w:t>
      </w:r>
    </w:p>
    <w:p w14:paraId="026BE0D7" w14:textId="17A3F859" w:rsidR="00850953" w:rsidRPr="00954502" w:rsidRDefault="00850953" w:rsidP="00A16F7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50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и направление государ</w:t>
      </w:r>
      <w:r w:rsidR="007B3CC9">
        <w:rPr>
          <w:rFonts w:ascii="Times New Roman" w:hAnsi="Times New Roman" w:cs="Times New Roman"/>
          <w:color w:val="000000" w:themeColor="text1"/>
          <w:sz w:val="28"/>
          <w:szCs w:val="28"/>
        </w:rPr>
        <w:t>ственному заказчику</w:t>
      </w:r>
      <w:r w:rsidRPr="00954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программы годового отчета о ходе и результатах реализации мероприятий государственной программы;</w:t>
      </w:r>
    </w:p>
    <w:p w14:paraId="10AD54E7" w14:textId="77777777" w:rsidR="00850953" w:rsidRPr="00954502" w:rsidRDefault="00850953" w:rsidP="00A16F7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50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осуществления контроля за реализацией мероприятий государственной программы в отношении объектов, находящихся в их ведении.</w:t>
      </w:r>
    </w:p>
    <w:p w14:paraId="6CDDA784" w14:textId="271FEC37" w:rsidR="00850953" w:rsidRPr="00954502" w:rsidRDefault="00850953" w:rsidP="00A16F7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государственной программе акционерных обществ с государственным участием предусматривается в рамках программных мероприятий с использованием внебюджетных источников финансирования. Отбор иных исполнителей программных мероприятий осуществляется в соответствии с Федеральным </w:t>
      </w:r>
      <w:hyperlink r:id="rId13" w:tooltip="Федеральный закон от 05.04.2013 N 44-ФЗ (ред. от 01.05.2019) &quot;О контрактной системе в сфере закупок товаров, работ, услуг для обеспечения государственных и муниципальных нужд&quot; (с изм. и доп., вступ. в силу с 12.05.2019){КонсультантПлюс}" w:history="1">
        <w:r w:rsidRPr="0095450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954502" w:rsidRPr="00954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05.04.2013 </w:t>
      </w:r>
      <w:r w:rsidR="0095450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54502" w:rsidRPr="00954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 «</w:t>
      </w:r>
      <w:r w:rsidRPr="00954502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954502" w:rsidRPr="00954502">
        <w:rPr>
          <w:rFonts w:ascii="Times New Roman" w:hAnsi="Times New Roman" w:cs="Times New Roman"/>
          <w:color w:val="000000" w:themeColor="text1"/>
          <w:sz w:val="28"/>
          <w:szCs w:val="28"/>
        </w:rPr>
        <w:t>арственных и муниципальных нужд»</w:t>
      </w:r>
      <w:r w:rsidRPr="009545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B26592" w14:textId="77CAD1C5" w:rsidR="00850953" w:rsidRPr="00954502" w:rsidRDefault="00850953" w:rsidP="009545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условия предоставления субсидий различным категориям получателей в рамках государственной программы осуществляются в соответствии с </w:t>
      </w:r>
      <w:hyperlink w:anchor="Par4296" w:tooltip="ПОРЯДОК" w:history="1">
        <w:r w:rsidR="0095450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приложениями №</w:t>
        </w:r>
        <w:r w:rsidRPr="0095450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="00BF7C30" w:rsidRPr="00BF7C30">
        <w:rPr>
          <w:rFonts w:ascii="Times New Roman" w:hAnsi="Times New Roman" w:cs="Times New Roman"/>
          <w:color w:val="000000" w:themeColor="text1"/>
          <w:sz w:val="28"/>
          <w:szCs w:val="28"/>
        </w:rPr>
        <w:t>1-3</w:t>
      </w:r>
      <w:r w:rsidRPr="00954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14:paraId="0845490A" w14:textId="76A3CEE7" w:rsidR="00850953" w:rsidRDefault="00850953" w:rsidP="009545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502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процедуры публичности (открытости) информации о реализации мероприятий государственной программы и контроля за реализацией указанных мероприятий М</w:t>
      </w:r>
      <w:r w:rsidR="00EF4F29" w:rsidRPr="00954502">
        <w:rPr>
          <w:rFonts w:ascii="Times New Roman" w:hAnsi="Times New Roman" w:cs="Times New Roman"/>
          <w:color w:val="000000" w:themeColor="text1"/>
          <w:sz w:val="28"/>
          <w:szCs w:val="28"/>
        </w:rPr>
        <w:t>НиИП</w:t>
      </w:r>
      <w:r w:rsidRPr="00954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НСО размещает на своем официальном сайте в информационно-телекоммуникационной </w:t>
      </w:r>
      <w:r w:rsidR="006F5FC1">
        <w:rPr>
          <w:rFonts w:ascii="Times New Roman" w:hAnsi="Times New Roman" w:cs="Times New Roman"/>
          <w:color w:val="000000" w:themeColor="text1"/>
          <w:sz w:val="28"/>
          <w:szCs w:val="28"/>
        </w:rPr>
        <w:t>сети Интернет по адресу:</w:t>
      </w:r>
      <w:r w:rsidR="00954502" w:rsidRPr="00954502">
        <w:rPr>
          <w:rFonts w:ascii="Times New Roman" w:hAnsi="Times New Roman" w:cs="Times New Roman"/>
          <w:sz w:val="28"/>
          <w:szCs w:val="28"/>
        </w:rPr>
        <w:t xml:space="preserve"> </w:t>
      </w:r>
      <w:r w:rsidR="0095450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954502" w:rsidRPr="00F4165E">
        <w:rPr>
          <w:rFonts w:ascii="Times New Roman" w:hAnsi="Times New Roman" w:cs="Times New Roman"/>
          <w:sz w:val="28"/>
          <w:szCs w:val="28"/>
        </w:rPr>
        <w:t>:</w:t>
      </w:r>
      <w:r w:rsidR="00954502" w:rsidRPr="002B234F">
        <w:rPr>
          <w:rFonts w:ascii="Times New Roman" w:hAnsi="Times New Roman" w:cs="Times New Roman"/>
          <w:sz w:val="28"/>
          <w:szCs w:val="28"/>
        </w:rPr>
        <w:t>//</w:t>
      </w:r>
      <w:r w:rsidR="00954502">
        <w:rPr>
          <w:rFonts w:ascii="Times New Roman" w:hAnsi="Times New Roman" w:cs="Times New Roman"/>
          <w:sz w:val="28"/>
          <w:szCs w:val="28"/>
          <w:lang w:val="en-US"/>
        </w:rPr>
        <w:t>nauka</w:t>
      </w:r>
      <w:r w:rsidR="00954502" w:rsidRPr="002B234F">
        <w:rPr>
          <w:rFonts w:ascii="Times New Roman" w:hAnsi="Times New Roman" w:cs="Times New Roman"/>
          <w:sz w:val="28"/>
          <w:szCs w:val="28"/>
        </w:rPr>
        <w:t>.</w:t>
      </w:r>
      <w:r w:rsidR="00954502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="00954502" w:rsidRPr="002B234F">
        <w:rPr>
          <w:rFonts w:ascii="Times New Roman" w:hAnsi="Times New Roman" w:cs="Times New Roman"/>
          <w:sz w:val="28"/>
          <w:szCs w:val="28"/>
        </w:rPr>
        <w:t>.</w:t>
      </w:r>
      <w:r w:rsidR="0095450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54502" w:rsidRPr="002B234F">
        <w:rPr>
          <w:rFonts w:ascii="Times New Roman" w:hAnsi="Times New Roman" w:cs="Times New Roman"/>
          <w:sz w:val="28"/>
          <w:szCs w:val="28"/>
        </w:rPr>
        <w:t>/</w:t>
      </w:r>
      <w:r w:rsidR="00954502" w:rsidRPr="00BF452F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="00954502" w:rsidRPr="002B234F">
        <w:rPr>
          <w:rFonts w:ascii="Times New Roman" w:hAnsi="Times New Roman" w:cs="Times New Roman"/>
          <w:sz w:val="28"/>
          <w:szCs w:val="28"/>
        </w:rPr>
        <w:t>/210</w:t>
      </w:r>
      <w:r w:rsidRPr="00954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 государственной программы и отчеты о ходе ее реализации.</w:t>
      </w:r>
    </w:p>
    <w:p w14:paraId="47008A36" w14:textId="16EA3416" w:rsidR="000C4ED3" w:rsidRDefault="00356CA1" w:rsidP="00583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18E">
        <w:rPr>
          <w:rFonts w:ascii="Times New Roman" w:eastAsia="Times New Roman" w:hAnsi="Times New Roman" w:cs="Times New Roman"/>
          <w:sz w:val="28"/>
          <w:szCs w:val="28"/>
          <w:lang w:eastAsia="en-US"/>
        </w:rPr>
        <w:t>Кроме того, с целью н</w:t>
      </w:r>
      <w:r w:rsidR="00DE43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епрерывности развития </w:t>
      </w:r>
      <w:r w:rsidRPr="001A11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научно-технологических и инновационных проектов необходима тесная интеграция и гармонизация всех оказываемых </w:t>
      </w:r>
      <w:r w:rsidR="00DE431A">
        <w:rPr>
          <w:rFonts w:ascii="Times New Roman" w:eastAsia="Times New Roman" w:hAnsi="Times New Roman" w:cs="Times New Roman"/>
          <w:sz w:val="28"/>
          <w:szCs w:val="28"/>
          <w:lang w:eastAsia="en-US"/>
        </w:rPr>
        <w:t>ОИОГВ НСО</w:t>
      </w:r>
      <w:r w:rsidR="00DE431A" w:rsidRPr="001A11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E431A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 поддержки</w:t>
      </w:r>
      <w:r w:rsidRPr="004670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0C4ED3" w:rsidRPr="001A118E">
        <w:rPr>
          <w:rFonts w:ascii="Times New Roman" w:eastAsia="Times New Roman" w:hAnsi="Times New Roman" w:cs="Times New Roman"/>
          <w:sz w:val="28"/>
          <w:szCs w:val="28"/>
          <w:lang w:eastAsia="en-US"/>
        </w:rPr>
        <w:t>МНиИП НСО</w:t>
      </w:r>
      <w:r w:rsidR="000C4ED3" w:rsidRPr="000C4ED3">
        <w:rPr>
          <w:rFonts w:ascii="Times New Roman" w:hAnsi="Times New Roman"/>
          <w:sz w:val="28"/>
        </w:rPr>
        <w:t xml:space="preserve"> </w:t>
      </w:r>
      <w:r w:rsidR="000C4ED3" w:rsidRPr="000C4ED3">
        <w:rPr>
          <w:rFonts w:ascii="Times New Roman" w:hAnsi="Times New Roman" w:cs="Times New Roman"/>
          <w:sz w:val="28"/>
        </w:rPr>
        <w:t xml:space="preserve">во взаимодействии с </w:t>
      </w:r>
      <w:r w:rsidR="00A35594">
        <w:rPr>
          <w:rFonts w:ascii="Times New Roman" w:hAnsi="Times New Roman" w:cs="Times New Roman"/>
          <w:sz w:val="28"/>
        </w:rPr>
        <w:t>ОИОГВ НСО, предоставляющими меры поддержки, прямо или косвенно направленные на достижение указанной цели (</w:t>
      </w:r>
      <w:r w:rsidR="00DE431A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Минпромторг</w:t>
      </w:r>
      <w:r w:rsidR="000C4E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НСО</w:t>
      </w:r>
      <w:r w:rsidR="000C4ED3" w:rsidRPr="000C4ED3">
        <w:rPr>
          <w:rFonts w:ascii="Times New Roman" w:hAnsi="Times New Roman" w:cs="Times New Roman"/>
          <w:sz w:val="28"/>
        </w:rPr>
        <w:t xml:space="preserve">, </w:t>
      </w:r>
      <w:r w:rsidR="000C4ED3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Минэкономразвития НСО</w:t>
      </w:r>
      <w:r w:rsidR="00DE431A">
        <w:rPr>
          <w:rFonts w:ascii="Times New Roman" w:eastAsia="Times New Roman" w:hAnsi="Times New Roman" w:cs="Times New Roman"/>
          <w:sz w:val="28"/>
          <w:szCs w:val="28"/>
          <w:lang w:eastAsia="en-US"/>
        </w:rPr>
        <w:t>, Минсельхоз НСО</w:t>
      </w:r>
      <w:r w:rsidR="00A35594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="00DE431A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0C4ED3">
        <w:rPr>
          <w:rFonts w:ascii="Times New Roman" w:hAnsi="Times New Roman" w:cs="Times New Roman"/>
          <w:sz w:val="28"/>
        </w:rPr>
        <w:t xml:space="preserve"> осуществляет</w:t>
      </w:r>
      <w:r w:rsidR="000C4ED3" w:rsidRPr="000C4ED3">
        <w:rPr>
          <w:rFonts w:ascii="Times New Roman" w:hAnsi="Times New Roman" w:cs="Times New Roman"/>
          <w:sz w:val="28"/>
        </w:rPr>
        <w:t xml:space="preserve"> </w:t>
      </w:r>
      <w:r w:rsidR="000C4ED3">
        <w:rPr>
          <w:rFonts w:ascii="Times New Roman" w:hAnsi="Times New Roman" w:cs="Times New Roman"/>
          <w:sz w:val="28"/>
        </w:rPr>
        <w:t>подготовку перечня</w:t>
      </w:r>
      <w:r w:rsidR="000C4ED3" w:rsidRPr="000C4ED3">
        <w:rPr>
          <w:rFonts w:ascii="Times New Roman" w:hAnsi="Times New Roman" w:cs="Times New Roman"/>
          <w:sz w:val="28"/>
        </w:rPr>
        <w:t xml:space="preserve"> задач промышленных предприятий, областных исполнительных органов власти, для решения которых </w:t>
      </w:r>
      <w:r w:rsidR="000C4ED3">
        <w:rPr>
          <w:rFonts w:ascii="Times New Roman" w:hAnsi="Times New Roman" w:cs="Times New Roman"/>
          <w:sz w:val="28"/>
        </w:rPr>
        <w:t>требуется проведение научно-исследовательских и опытно-конструкторских работ</w:t>
      </w:r>
      <w:r w:rsidR="000C4ED3" w:rsidRPr="000C4ED3">
        <w:rPr>
          <w:rFonts w:ascii="Times New Roman" w:hAnsi="Times New Roman" w:cs="Times New Roman"/>
          <w:sz w:val="28"/>
        </w:rPr>
        <w:t>.</w:t>
      </w:r>
      <w:r w:rsidR="005838C3">
        <w:rPr>
          <w:rFonts w:ascii="Times New Roman" w:hAnsi="Times New Roman" w:cs="Times New Roman"/>
          <w:sz w:val="28"/>
        </w:rPr>
        <w:t xml:space="preserve"> </w:t>
      </w:r>
      <w:r w:rsidR="000C4ED3" w:rsidRPr="001A118E">
        <w:rPr>
          <w:rFonts w:ascii="Times New Roman" w:eastAsia="Times New Roman" w:hAnsi="Times New Roman" w:cs="Times New Roman"/>
          <w:sz w:val="28"/>
          <w:szCs w:val="28"/>
          <w:lang w:eastAsia="en-US"/>
        </w:rPr>
        <w:t>МНиИП НСО</w:t>
      </w:r>
      <w:r w:rsidR="000C4ED3" w:rsidRPr="000C4ED3">
        <w:rPr>
          <w:rFonts w:ascii="Times New Roman" w:hAnsi="Times New Roman"/>
          <w:sz w:val="28"/>
        </w:rPr>
        <w:t xml:space="preserve"> </w:t>
      </w:r>
      <w:r w:rsidR="00B438F5">
        <w:rPr>
          <w:rFonts w:ascii="Times New Roman" w:hAnsi="Times New Roman" w:cs="Times New Roman"/>
          <w:sz w:val="28"/>
        </w:rPr>
        <w:t>осуществляет подготовку</w:t>
      </w:r>
      <w:r w:rsidR="000C4ED3" w:rsidRPr="000C4ED3">
        <w:rPr>
          <w:rFonts w:ascii="Times New Roman" w:hAnsi="Times New Roman" w:cs="Times New Roman"/>
          <w:sz w:val="28"/>
        </w:rPr>
        <w:t xml:space="preserve"> информации о результатах выполнения проектов организациями-получателями мер государственной поддержки, предоставляемых </w:t>
      </w:r>
      <w:r w:rsidR="005838C3">
        <w:rPr>
          <w:rFonts w:ascii="Times New Roman" w:hAnsi="Times New Roman" w:cs="Times New Roman"/>
          <w:sz w:val="28"/>
        </w:rPr>
        <w:t>МНиИП НСО</w:t>
      </w:r>
      <w:r w:rsidR="000C4ED3" w:rsidRPr="000C4ED3">
        <w:rPr>
          <w:rFonts w:ascii="Times New Roman" w:hAnsi="Times New Roman" w:cs="Times New Roman"/>
          <w:sz w:val="28"/>
        </w:rPr>
        <w:t>, для размещения на Инвестиционном портале Новосибирской области, других информационных ресурсах, представления на конгрессных и выставочных мероприятиях, организуемых/проводимых с участием Новосибирской области, с целью их дальнейшего продвижения, в том числе с целью информирования потенциальных инвесторов.</w:t>
      </w:r>
      <w:r w:rsidR="005838C3">
        <w:rPr>
          <w:rFonts w:ascii="Times New Roman" w:hAnsi="Times New Roman" w:cs="Times New Roman"/>
          <w:sz w:val="28"/>
        </w:rPr>
        <w:t xml:space="preserve"> </w:t>
      </w:r>
      <w:r w:rsidR="000C4ED3" w:rsidRPr="001A118E">
        <w:rPr>
          <w:rFonts w:ascii="Times New Roman" w:eastAsia="Times New Roman" w:hAnsi="Times New Roman" w:cs="Times New Roman"/>
          <w:sz w:val="28"/>
          <w:szCs w:val="28"/>
          <w:lang w:eastAsia="en-US"/>
        </w:rPr>
        <w:t>МНиИП НСО</w:t>
      </w:r>
      <w:r w:rsidR="000C4ED3" w:rsidRPr="000C4ED3">
        <w:rPr>
          <w:rFonts w:ascii="Times New Roman" w:hAnsi="Times New Roman" w:cs="Times New Roman"/>
          <w:sz w:val="28"/>
        </w:rPr>
        <w:t xml:space="preserve"> во взаимодействии с </w:t>
      </w:r>
      <w:r w:rsidR="00B438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ОИОГВ НСО осуществляет наполнение реестра инновационной, в том числе нанотехнологической, продукции, </w:t>
      </w:r>
      <w:r w:rsidR="00B438F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производимой на территории Новосибирской области</w:t>
      </w:r>
      <w:r w:rsidR="000C4ED3" w:rsidRPr="000C4ED3">
        <w:rPr>
          <w:rFonts w:ascii="Times New Roman" w:hAnsi="Times New Roman" w:cs="Times New Roman"/>
          <w:sz w:val="28"/>
          <w:szCs w:val="28"/>
        </w:rPr>
        <w:t>.</w:t>
      </w:r>
    </w:p>
    <w:p w14:paraId="54F7C6B0" w14:textId="331CFF38" w:rsidR="009F260C" w:rsidRPr="009F260C" w:rsidRDefault="009F260C" w:rsidP="009F26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60C">
        <w:rPr>
          <w:rFonts w:ascii="Times New Roman" w:hAnsi="Times New Roman" w:cs="Times New Roman"/>
          <w:sz w:val="28"/>
          <w:szCs w:val="28"/>
        </w:rPr>
        <w:t>В рамках государственной программы планируется работа совещательных органов:</w:t>
      </w:r>
    </w:p>
    <w:p w14:paraId="7A77E693" w14:textId="5F704270" w:rsidR="009F260C" w:rsidRPr="009F260C" w:rsidRDefault="009F260C" w:rsidP="009F26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60C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Коллегия</w:t>
      </w:r>
      <w:r w:rsidRPr="009F260C">
        <w:rPr>
          <w:rFonts w:ascii="Times New Roman" w:hAnsi="Times New Roman" w:cs="Times New Roman"/>
          <w:sz w:val="28"/>
          <w:szCs w:val="28"/>
        </w:rPr>
        <w:t xml:space="preserve"> министерства науки и инновационной политики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F47688" w14:textId="5CB75232" w:rsidR="00804629" w:rsidRDefault="009F260C" w:rsidP="009F26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60C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9F260C">
        <w:rPr>
          <w:rFonts w:ascii="Times New Roman" w:hAnsi="Times New Roman" w:cs="Times New Roman"/>
          <w:sz w:val="28"/>
          <w:szCs w:val="28"/>
        </w:rPr>
        <w:t xml:space="preserve"> по вопросам участия в реализации Национальной технологической инициативы на т</w:t>
      </w:r>
      <w:r>
        <w:rPr>
          <w:rFonts w:ascii="Times New Roman" w:hAnsi="Times New Roman" w:cs="Times New Roman"/>
          <w:sz w:val="28"/>
          <w:szCs w:val="28"/>
        </w:rPr>
        <w:t>ерритории Новосибирской области, образованный в соответствии с п</w:t>
      </w:r>
      <w:r w:rsidRPr="009F260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F260C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28.04.2018 №181-п «О совете по вопросам участия в реализации Национальной технологической инициативы на территории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77D0E6" w14:textId="77777777" w:rsidR="009F260C" w:rsidRPr="000C4ED3" w:rsidRDefault="009F260C" w:rsidP="009F260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547A01" w14:textId="2601CACC" w:rsidR="00850953" w:rsidRPr="00363005" w:rsidRDefault="00850953" w:rsidP="003630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7F65">
        <w:rPr>
          <w:rFonts w:ascii="Times New Roman" w:hAnsi="Times New Roman" w:cs="Times New Roman"/>
          <w:sz w:val="28"/>
          <w:szCs w:val="28"/>
        </w:rPr>
        <w:t>VI. Ресурсное обеспечение государственной программы</w:t>
      </w:r>
    </w:p>
    <w:p w14:paraId="07003025" w14:textId="77777777" w:rsidR="00A20C22" w:rsidRPr="00B77F65" w:rsidRDefault="00A20C22" w:rsidP="00B77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611FFF" w14:textId="77777777" w:rsidR="006F5FC1" w:rsidRPr="00573CA5" w:rsidRDefault="006F5FC1" w:rsidP="006F5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государственной программы составляет 2691672,0 тыс.рублей, в том числе:</w:t>
      </w:r>
      <w:r>
        <w:t xml:space="preserve"> </w:t>
      </w:r>
    </w:p>
    <w:p w14:paraId="0C154086" w14:textId="77777777" w:rsidR="006F5FC1" w:rsidRDefault="006F5FC1" w:rsidP="006F5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федерального бюджета – 0,0</w:t>
      </w:r>
      <w:r w:rsidRPr="00656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тыс.рублей;</w:t>
      </w:r>
    </w:p>
    <w:p w14:paraId="265901B7" w14:textId="77777777" w:rsidR="006F5FC1" w:rsidRDefault="006F5FC1" w:rsidP="006F5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областного бюджета – 1886672,0</w:t>
      </w:r>
      <w:r w:rsidRPr="005B2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тыс.рублей;</w:t>
      </w:r>
    </w:p>
    <w:p w14:paraId="3FA38353" w14:textId="77777777" w:rsidR="006F5FC1" w:rsidRDefault="006F5FC1" w:rsidP="006F5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местных бюджетов – 0,0</w:t>
      </w:r>
      <w:r w:rsidRPr="005B2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тыс.рублей;</w:t>
      </w:r>
    </w:p>
    <w:p w14:paraId="7EF1E9AE" w14:textId="77777777" w:rsidR="006F5FC1" w:rsidRDefault="006F5FC1" w:rsidP="006F5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внебюджетных источников – 805000</w:t>
      </w:r>
      <w:r w:rsidRPr="00573CA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19EB2F2" w14:textId="77777777" w:rsidR="006F5FC1" w:rsidRPr="00573CA5" w:rsidRDefault="006F5FC1" w:rsidP="006F5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государственной программы по годам и источникам финансирования, всего:</w:t>
      </w:r>
      <w:r>
        <w:t xml:space="preserve"> </w:t>
      </w:r>
    </w:p>
    <w:p w14:paraId="6043B59E" w14:textId="77777777" w:rsidR="006F5FC1" w:rsidRDefault="006F5FC1" w:rsidP="006F5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318180,5 тыс.рублей;</w:t>
      </w:r>
    </w:p>
    <w:p w14:paraId="209B6816" w14:textId="77777777" w:rsidR="006F5FC1" w:rsidRDefault="006F5FC1" w:rsidP="006F5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318462,4</w:t>
      </w:r>
      <w:r w:rsidRPr="005B2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тыс.рублей;</w:t>
      </w:r>
    </w:p>
    <w:p w14:paraId="04F4C6DF" w14:textId="77777777" w:rsidR="006F5FC1" w:rsidRPr="00F17D30" w:rsidRDefault="006F5FC1" w:rsidP="006F5F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F17D30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318750,1 </w:t>
      </w:r>
      <w:r>
        <w:rPr>
          <w:rFonts w:ascii="Times New Roman" w:hAnsi="Times New Roman" w:cs="Times New Roman"/>
          <w:sz w:val="28"/>
          <w:szCs w:val="28"/>
        </w:rPr>
        <w:t>тыс.рублей</w:t>
      </w:r>
      <w:r w:rsidRPr="00F17D30">
        <w:rPr>
          <w:rFonts w:ascii="Times New Roman" w:hAnsi="Times New Roman"/>
          <w:sz w:val="28"/>
          <w:szCs w:val="28"/>
        </w:rPr>
        <w:t>;</w:t>
      </w:r>
    </w:p>
    <w:p w14:paraId="3D7E194D" w14:textId="77777777" w:rsidR="006F5FC1" w:rsidRPr="00F17D30" w:rsidRDefault="006F5FC1" w:rsidP="006F5F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F17D30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566255,3</w:t>
      </w:r>
      <w:r w:rsidRPr="005B25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тыс.рублей</w:t>
      </w:r>
      <w:r w:rsidRPr="00F17D30">
        <w:rPr>
          <w:rFonts w:ascii="Times New Roman" w:hAnsi="Times New Roman"/>
          <w:sz w:val="28"/>
          <w:szCs w:val="28"/>
        </w:rPr>
        <w:t>;</w:t>
      </w:r>
    </w:p>
    <w:p w14:paraId="299D72F8" w14:textId="77777777" w:rsidR="006F5FC1" w:rsidRDefault="006F5FC1" w:rsidP="006F5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571591,7</w:t>
      </w:r>
      <w:r w:rsidRPr="005B2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тыс.рублей;</w:t>
      </w:r>
    </w:p>
    <w:p w14:paraId="18505F53" w14:textId="77777777" w:rsidR="006F5FC1" w:rsidRDefault="006F5FC1" w:rsidP="006F5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598432,1</w:t>
      </w:r>
      <w:r w:rsidRPr="005B2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тыс.рублей,</w:t>
      </w:r>
    </w:p>
    <w:p w14:paraId="5E65B4B7" w14:textId="77777777" w:rsidR="006F5FC1" w:rsidRDefault="006F5FC1" w:rsidP="006F5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14:paraId="7ED2A7D8" w14:textId="77777777" w:rsidR="006F5FC1" w:rsidRDefault="006F5FC1" w:rsidP="006F5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федерального бюджета:</w:t>
      </w:r>
    </w:p>
    <w:p w14:paraId="727E01BA" w14:textId="77777777" w:rsidR="006F5FC1" w:rsidRDefault="006F5FC1" w:rsidP="006F5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0,0 тыс.рублей;</w:t>
      </w:r>
    </w:p>
    <w:p w14:paraId="67152AF0" w14:textId="77777777" w:rsidR="006F5FC1" w:rsidRDefault="006F5FC1" w:rsidP="006F5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0,0 тыс.рублей;</w:t>
      </w:r>
    </w:p>
    <w:p w14:paraId="321D2875" w14:textId="77777777" w:rsidR="006F5FC1" w:rsidRPr="00F17D30" w:rsidRDefault="006F5FC1" w:rsidP="006F5FC1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F17D30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F17D30">
        <w:rPr>
          <w:rFonts w:ascii="Times New Roman" w:hAnsi="Times New Roman"/>
          <w:sz w:val="28"/>
          <w:szCs w:val="28"/>
        </w:rPr>
        <w:t xml:space="preserve"> тыс.рублей;</w:t>
      </w:r>
    </w:p>
    <w:p w14:paraId="23A5E03B" w14:textId="77777777" w:rsidR="006F5FC1" w:rsidRPr="00F17D30" w:rsidRDefault="006F5FC1" w:rsidP="006F5F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F17D30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F17D30">
        <w:rPr>
          <w:rFonts w:ascii="Times New Roman" w:hAnsi="Times New Roman"/>
          <w:sz w:val="28"/>
          <w:szCs w:val="28"/>
        </w:rPr>
        <w:t xml:space="preserve"> тыс.рублей;</w:t>
      </w:r>
    </w:p>
    <w:p w14:paraId="2D97F51A" w14:textId="77777777" w:rsidR="006F5FC1" w:rsidRDefault="006F5FC1" w:rsidP="006F5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0,0 тыс.рублей;</w:t>
      </w:r>
    </w:p>
    <w:p w14:paraId="39A2ACBB" w14:textId="77777777" w:rsidR="006F5FC1" w:rsidRDefault="006F5FC1" w:rsidP="006F5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0,0 тыс.рублей,</w:t>
      </w:r>
    </w:p>
    <w:p w14:paraId="30C943F2" w14:textId="77777777" w:rsidR="006F5FC1" w:rsidRDefault="006F5FC1" w:rsidP="006F5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областного бюджета Новосибирской области:</w:t>
      </w:r>
    </w:p>
    <w:p w14:paraId="344075BA" w14:textId="77777777" w:rsidR="006F5FC1" w:rsidRDefault="006F5FC1" w:rsidP="006F5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–193180,5 тыс.рублей;</w:t>
      </w:r>
    </w:p>
    <w:p w14:paraId="27F1401B" w14:textId="77777777" w:rsidR="006F5FC1" w:rsidRDefault="006F5FC1" w:rsidP="006F5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–193462,4 тыс.рублей;</w:t>
      </w:r>
    </w:p>
    <w:p w14:paraId="6D3515FC" w14:textId="77777777" w:rsidR="006F5FC1" w:rsidRPr="00F17D30" w:rsidRDefault="006F5FC1" w:rsidP="006F5F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F17D30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193750,1</w:t>
      </w:r>
      <w:r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F17D30">
        <w:rPr>
          <w:rFonts w:ascii="Times New Roman" w:hAnsi="Times New Roman"/>
          <w:sz w:val="28"/>
          <w:szCs w:val="28"/>
        </w:rPr>
        <w:t>;</w:t>
      </w:r>
    </w:p>
    <w:p w14:paraId="28995E02" w14:textId="77777777" w:rsidR="006F5FC1" w:rsidRPr="00F17D30" w:rsidRDefault="006F5FC1" w:rsidP="006F5F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F17D30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426255,3</w:t>
      </w:r>
      <w:r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F17D30">
        <w:rPr>
          <w:rFonts w:ascii="Times New Roman" w:hAnsi="Times New Roman"/>
          <w:sz w:val="28"/>
          <w:szCs w:val="28"/>
        </w:rPr>
        <w:t>;</w:t>
      </w:r>
    </w:p>
    <w:p w14:paraId="1EB83723" w14:textId="77777777" w:rsidR="006F5FC1" w:rsidRDefault="006F5FC1" w:rsidP="006F5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431591,7 тыс.рублей;</w:t>
      </w:r>
    </w:p>
    <w:p w14:paraId="1C280D56" w14:textId="77777777" w:rsidR="006F5FC1" w:rsidRDefault="006F5FC1" w:rsidP="006F5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448432,1 тыс.рублей,</w:t>
      </w:r>
    </w:p>
    <w:p w14:paraId="47946AFE" w14:textId="77777777" w:rsidR="006F5FC1" w:rsidRDefault="006F5FC1" w:rsidP="006F5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местных бюджетов:</w:t>
      </w:r>
    </w:p>
    <w:p w14:paraId="23D96871" w14:textId="77777777" w:rsidR="006F5FC1" w:rsidRDefault="006F5FC1" w:rsidP="006F5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0,0 тыс.рублей;</w:t>
      </w:r>
    </w:p>
    <w:p w14:paraId="66888C8B" w14:textId="77777777" w:rsidR="006F5FC1" w:rsidRDefault="006F5FC1" w:rsidP="006F5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0,0 тыс.рублей;</w:t>
      </w:r>
    </w:p>
    <w:p w14:paraId="1F849401" w14:textId="77777777" w:rsidR="006F5FC1" w:rsidRPr="00F17D30" w:rsidRDefault="006F5FC1" w:rsidP="006F5F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2022</w:t>
      </w:r>
      <w:r w:rsidRPr="00F17D30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F17D30">
        <w:rPr>
          <w:rFonts w:ascii="Times New Roman" w:hAnsi="Times New Roman"/>
          <w:sz w:val="28"/>
          <w:szCs w:val="28"/>
        </w:rPr>
        <w:t xml:space="preserve"> тыс.рублей;</w:t>
      </w:r>
    </w:p>
    <w:p w14:paraId="3C2EA63B" w14:textId="77777777" w:rsidR="006F5FC1" w:rsidRPr="00F17D30" w:rsidRDefault="006F5FC1" w:rsidP="006F5F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F17D30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F17D30">
        <w:rPr>
          <w:rFonts w:ascii="Times New Roman" w:hAnsi="Times New Roman"/>
          <w:sz w:val="28"/>
          <w:szCs w:val="28"/>
        </w:rPr>
        <w:t>тыс.рублей;</w:t>
      </w:r>
    </w:p>
    <w:p w14:paraId="64AC044A" w14:textId="77777777" w:rsidR="006F5FC1" w:rsidRDefault="006F5FC1" w:rsidP="006F5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0,0 тыс.рублей;</w:t>
      </w:r>
    </w:p>
    <w:p w14:paraId="362D8970" w14:textId="77777777" w:rsidR="006F5FC1" w:rsidRDefault="006F5FC1" w:rsidP="006F5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0,0 тыс.рублей,</w:t>
      </w:r>
    </w:p>
    <w:p w14:paraId="0BFE5F83" w14:textId="77777777" w:rsidR="006F5FC1" w:rsidRDefault="006F5FC1" w:rsidP="006F5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внебюджетных источников:</w:t>
      </w:r>
    </w:p>
    <w:p w14:paraId="38A2E58E" w14:textId="77777777" w:rsidR="006F5FC1" w:rsidRDefault="006F5FC1" w:rsidP="006F5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125000</w:t>
      </w:r>
      <w:r w:rsidRPr="005D38B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14:paraId="5C4D3E91" w14:textId="77777777" w:rsidR="006F5FC1" w:rsidRDefault="006F5FC1" w:rsidP="006F5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125000</w:t>
      </w:r>
      <w:r w:rsidRPr="005D38B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14:paraId="1A66338B" w14:textId="77777777" w:rsidR="006F5FC1" w:rsidRPr="00F17D30" w:rsidRDefault="006F5FC1" w:rsidP="006F5F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F17D30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125000</w:t>
      </w:r>
      <w:r w:rsidRPr="005D38B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F17D30">
        <w:rPr>
          <w:rFonts w:ascii="Times New Roman" w:hAnsi="Times New Roman"/>
          <w:sz w:val="28"/>
          <w:szCs w:val="28"/>
        </w:rPr>
        <w:t>;</w:t>
      </w:r>
    </w:p>
    <w:p w14:paraId="5DD4206E" w14:textId="77777777" w:rsidR="006F5FC1" w:rsidRPr="00F17D30" w:rsidRDefault="006F5FC1" w:rsidP="006F5FC1">
      <w:pPr>
        <w:pStyle w:val="ConsPlusNormal"/>
        <w:tabs>
          <w:tab w:val="left" w:pos="312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F17D30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140000</w:t>
      </w:r>
      <w:r w:rsidRPr="005D38B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F17D30">
        <w:rPr>
          <w:rFonts w:ascii="Times New Roman" w:hAnsi="Times New Roman"/>
          <w:sz w:val="28"/>
          <w:szCs w:val="28"/>
        </w:rPr>
        <w:t>;</w:t>
      </w:r>
    </w:p>
    <w:p w14:paraId="2DECF9FF" w14:textId="77777777" w:rsidR="006F5FC1" w:rsidRDefault="006F5FC1" w:rsidP="006F5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140000</w:t>
      </w:r>
      <w:r w:rsidRPr="005D38B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14:paraId="70922F81" w14:textId="0649EA45" w:rsidR="001D37E2" w:rsidRDefault="006F5FC1" w:rsidP="006F5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150000</w:t>
      </w:r>
      <w:r w:rsidRPr="005D38B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1D37E2">
        <w:rPr>
          <w:rFonts w:ascii="Times New Roman" w:hAnsi="Times New Roman" w:cs="Times New Roman"/>
          <w:sz w:val="28"/>
          <w:szCs w:val="28"/>
        </w:rPr>
        <w:t>.</w:t>
      </w:r>
    </w:p>
    <w:p w14:paraId="5CAD18AE" w14:textId="77777777" w:rsidR="00E351D8" w:rsidRDefault="00E351D8" w:rsidP="006F5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FE4510" w14:textId="06FE9B23" w:rsidR="00CE7C0E" w:rsidRPr="00CE7C0E" w:rsidRDefault="00CE7C0E" w:rsidP="001D37E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7C0E">
        <w:rPr>
          <w:rFonts w:ascii="Times New Roman" w:hAnsi="Times New Roman" w:cs="Times New Roman"/>
          <w:color w:val="000000" w:themeColor="text1"/>
          <w:sz w:val="28"/>
          <w:szCs w:val="28"/>
        </w:rPr>
        <w:t>Ресурсное обеспечение государственной 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</w:r>
    </w:p>
    <w:p w14:paraId="0DAC4005" w14:textId="37AE58E4" w:rsidR="00CE7C0E" w:rsidRPr="00CE7C0E" w:rsidRDefault="00CE7C0E" w:rsidP="00CE7C0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7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Ресурсное обеспечение по годам реализации государственной программы приводится в </w:t>
      </w:r>
      <w:hyperlink w:anchor="P284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№</w:t>
        </w:r>
        <w:r w:rsidRPr="00CE7C0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</w:t>
        </w:r>
      </w:hyperlink>
      <w:r w:rsidRPr="00CE7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государственной программе.</w:t>
      </w:r>
    </w:p>
    <w:p w14:paraId="373A074D" w14:textId="77777777" w:rsidR="00E351D8" w:rsidRPr="00B77F65" w:rsidRDefault="00E351D8" w:rsidP="00B77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E52E60" w14:textId="77777777" w:rsidR="00850953" w:rsidRPr="00B77F65" w:rsidRDefault="00850953" w:rsidP="00B77F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7F65">
        <w:rPr>
          <w:rFonts w:ascii="Times New Roman" w:hAnsi="Times New Roman" w:cs="Times New Roman"/>
          <w:sz w:val="28"/>
          <w:szCs w:val="28"/>
        </w:rPr>
        <w:t>VII. Ожидаемые результаты реализации</w:t>
      </w:r>
    </w:p>
    <w:p w14:paraId="7E4E6F8A" w14:textId="77777777" w:rsidR="00850953" w:rsidRPr="00B77F65" w:rsidRDefault="00850953" w:rsidP="00B77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7F65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14:paraId="52F22C85" w14:textId="77777777" w:rsidR="00586414" w:rsidRDefault="00586414" w:rsidP="00586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5E4A4DA" w14:textId="156E4657" w:rsidR="00C03917" w:rsidRDefault="00C03917" w:rsidP="00C039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государственной программы в планируемом периоде будет способствовать развитию научной, научно-технической и инновационной деятельности, что позволит обеспечить присутствие Новосибирской области в десятке лидеров рейтинга инновационных регионов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(по данным аналитических исследований Ассоциации инновационных регионов России) и улучшить результаты по отдельным показателям, включенным в мониторинг, достичь следующих основных показателей социально-экономического развития:</w:t>
      </w:r>
    </w:p>
    <w:p w14:paraId="428D2B4E" w14:textId="4AC7F0F7" w:rsidR="00C500FF" w:rsidRDefault="00C500FF" w:rsidP="00C039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FF5">
        <w:rPr>
          <w:rFonts w:ascii="Times New Roman" w:hAnsi="Times New Roman"/>
          <w:sz w:val="28"/>
          <w:szCs w:val="28"/>
        </w:rPr>
        <w:t>увеличение объема налоговых поступлений в консолидированный бюджет Новосибирской области резидентов технопарка Новосибирского Академгородка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Академпарка, </w:t>
      </w:r>
      <w:r w:rsidRPr="00C06FF5">
        <w:rPr>
          <w:rFonts w:ascii="Times New Roman" w:hAnsi="Times New Roman"/>
          <w:sz w:val="28"/>
          <w:szCs w:val="28"/>
        </w:rPr>
        <w:t>до 1860 млн. рублей в 2025 году</w:t>
      </w:r>
      <w:r w:rsidRPr="007F7297">
        <w:rPr>
          <w:rFonts w:ascii="Times New Roman" w:hAnsi="Times New Roman"/>
          <w:sz w:val="28"/>
          <w:szCs w:val="28"/>
        </w:rPr>
        <w:t xml:space="preserve"> (</w:t>
      </w:r>
      <w:r w:rsidR="00DC6544">
        <w:rPr>
          <w:rFonts w:ascii="Times New Roman" w:hAnsi="Times New Roman"/>
          <w:sz w:val="28"/>
          <w:szCs w:val="28"/>
        </w:rPr>
        <w:t>в 2019 году – 1040</w:t>
      </w:r>
      <w:r>
        <w:rPr>
          <w:rFonts w:ascii="Times New Roman" w:hAnsi="Times New Roman"/>
          <w:sz w:val="28"/>
          <w:szCs w:val="28"/>
        </w:rPr>
        <w:t xml:space="preserve"> млн. рублей)</w:t>
      </w:r>
      <w:r w:rsidRPr="00C06FF5">
        <w:rPr>
          <w:rFonts w:ascii="Times New Roman" w:hAnsi="Times New Roman"/>
          <w:sz w:val="28"/>
          <w:szCs w:val="28"/>
        </w:rPr>
        <w:t>;</w:t>
      </w:r>
    </w:p>
    <w:p w14:paraId="24A3AED1" w14:textId="77777777" w:rsidR="00C03917" w:rsidRDefault="00C03917" w:rsidP="00C039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ежегодно не менее 30 новых стартапов, оформившихся в действующие на территории региона компании и рекомендованных в резиденты бизнес-инкубаторов, благодаря развитию инфраструктуры и среды для научной, научно-технической и инновационной деятельности, в том числе совершенствование деятельности региональных институтов развития (технопарков, ГАУ НСО «Новосибирский областной инновационный фонд»);</w:t>
      </w:r>
    </w:p>
    <w:p w14:paraId="36764884" w14:textId="5748A544" w:rsidR="00C03917" w:rsidRDefault="00C03917" w:rsidP="00C039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сформирована система поддержки мер, охватывающая цепочку жизненного цикла продукта и технологии на каждом этапе от идеи до рынка, которая будет способствовать увеличению доли организаций, осуществляющих технологические инновации, в общем числе организаций Новосибирской области к </w:t>
      </w:r>
      <w:r w:rsidR="0093280B">
        <w:rPr>
          <w:rFonts w:ascii="Times New Roman" w:hAnsi="Times New Roman" w:cs="Times New Roman"/>
          <w:sz w:val="28"/>
          <w:szCs w:val="28"/>
        </w:rPr>
        <w:t>концу 2025 года</w:t>
      </w:r>
      <w:r w:rsidR="00DC6544">
        <w:rPr>
          <w:rFonts w:ascii="Times New Roman" w:hAnsi="Times New Roman" w:cs="Times New Roman"/>
          <w:sz w:val="28"/>
          <w:szCs w:val="28"/>
        </w:rPr>
        <w:t xml:space="preserve"> до 8,7% (7,1% по итогам 2019</w:t>
      </w:r>
      <w:r>
        <w:rPr>
          <w:rFonts w:ascii="Times New Roman" w:hAnsi="Times New Roman" w:cs="Times New Roman"/>
          <w:sz w:val="28"/>
          <w:szCs w:val="28"/>
        </w:rPr>
        <w:t xml:space="preserve"> года) и увеличению доли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инновационной продукции в общем объеме отгруженных товаров, выполненных работ, услуг до 12,2% к </w:t>
      </w:r>
      <w:r w:rsidR="0093280B">
        <w:rPr>
          <w:rFonts w:ascii="Times New Roman" w:hAnsi="Times New Roman" w:cs="Times New Roman"/>
          <w:sz w:val="28"/>
          <w:szCs w:val="28"/>
        </w:rPr>
        <w:t>концу 2025 года</w:t>
      </w:r>
      <w:r w:rsidR="00DC6544">
        <w:rPr>
          <w:rFonts w:ascii="Times New Roman" w:hAnsi="Times New Roman" w:cs="Times New Roman"/>
          <w:sz w:val="28"/>
          <w:szCs w:val="28"/>
        </w:rPr>
        <w:t xml:space="preserve"> (10,2% по итогам 2019</w:t>
      </w:r>
      <w:r>
        <w:rPr>
          <w:rFonts w:ascii="Times New Roman" w:hAnsi="Times New Roman" w:cs="Times New Roman"/>
          <w:sz w:val="28"/>
          <w:szCs w:val="28"/>
        </w:rPr>
        <w:t xml:space="preserve"> года).</w:t>
      </w:r>
    </w:p>
    <w:p w14:paraId="2E800A99" w14:textId="77777777" w:rsidR="00C03917" w:rsidRPr="00CE7C0E" w:rsidRDefault="00C03917" w:rsidP="00E35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C03917" w:rsidRPr="00CE7C0E" w:rsidSect="00766ABE">
          <w:pgSz w:w="11906" w:h="16838"/>
          <w:pgMar w:top="1134" w:right="567" w:bottom="1134" w:left="1418" w:header="0" w:footer="0" w:gutter="0"/>
          <w:cols w:space="720"/>
          <w:noEndnote/>
        </w:sectPr>
      </w:pPr>
    </w:p>
    <w:p w14:paraId="36F991AC" w14:textId="77777777" w:rsidR="00FD2EDB" w:rsidRDefault="00FD2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B9CF47" w14:textId="77777777" w:rsidR="00CE7C0E" w:rsidRPr="00CE7C0E" w:rsidRDefault="00CE7C0E" w:rsidP="00CE7C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CE7C0E">
        <w:rPr>
          <w:rFonts w:ascii="Times New Roman" w:hAnsi="Times New Roman"/>
          <w:sz w:val="28"/>
          <w:szCs w:val="28"/>
        </w:rPr>
        <w:t>Приложение № 1</w:t>
      </w:r>
    </w:p>
    <w:p w14:paraId="4E519A3A" w14:textId="77777777" w:rsidR="00CE7C0E" w:rsidRPr="00CE7C0E" w:rsidRDefault="00CE7C0E" w:rsidP="00CE7C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7C0E">
        <w:rPr>
          <w:rFonts w:ascii="Times New Roman" w:hAnsi="Times New Roman"/>
          <w:sz w:val="28"/>
          <w:szCs w:val="28"/>
        </w:rPr>
        <w:t>к государственной программе</w:t>
      </w:r>
    </w:p>
    <w:p w14:paraId="2B968F32" w14:textId="77777777" w:rsidR="00CE7C0E" w:rsidRPr="00CE7C0E" w:rsidRDefault="00CE7C0E" w:rsidP="00CE7C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7C0E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CE7C0E">
        <w:rPr>
          <w:rFonts w:ascii="Times New Roman" w:hAnsi="Times New Roman"/>
          <w:sz w:val="28"/>
          <w:szCs w:val="28"/>
        </w:rPr>
        <w:br/>
        <w:t xml:space="preserve">«Стимулирование научной, </w:t>
      </w:r>
      <w:r w:rsidRPr="00CE7C0E">
        <w:rPr>
          <w:rFonts w:ascii="Times New Roman" w:hAnsi="Times New Roman"/>
          <w:sz w:val="28"/>
          <w:szCs w:val="28"/>
        </w:rPr>
        <w:br/>
        <w:t xml:space="preserve">научно-технической и инновационной </w:t>
      </w:r>
      <w:r w:rsidRPr="00CE7C0E">
        <w:rPr>
          <w:rFonts w:ascii="Times New Roman" w:hAnsi="Times New Roman"/>
          <w:sz w:val="28"/>
          <w:szCs w:val="28"/>
        </w:rPr>
        <w:br/>
        <w:t>деятельности в Новосибирской области»</w:t>
      </w:r>
    </w:p>
    <w:p w14:paraId="4A0028C3" w14:textId="77777777" w:rsidR="00CE7C0E" w:rsidRPr="00CE7C0E" w:rsidRDefault="00CE7C0E" w:rsidP="00CE7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3289224" w14:textId="77777777" w:rsidR="00CE7C0E" w:rsidRPr="00CE7C0E" w:rsidRDefault="00CE7C0E" w:rsidP="00CE7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7C0E">
        <w:rPr>
          <w:rFonts w:ascii="Times New Roman" w:hAnsi="Times New Roman"/>
          <w:b/>
          <w:bCs/>
          <w:sz w:val="28"/>
          <w:szCs w:val="28"/>
        </w:rPr>
        <w:t>ЦЕЛИ, ЗАДАЧИ И ЦЕЛЕВЫЕ ИНДИКАТОРЫ</w:t>
      </w:r>
    </w:p>
    <w:p w14:paraId="467B25A0" w14:textId="77777777" w:rsidR="00CE7C0E" w:rsidRPr="00CE7C0E" w:rsidRDefault="00CE7C0E" w:rsidP="00CE7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7C0E">
        <w:rPr>
          <w:rFonts w:ascii="Times New Roman" w:hAnsi="Times New Roman"/>
          <w:b/>
          <w:bCs/>
          <w:sz w:val="28"/>
          <w:szCs w:val="28"/>
        </w:rPr>
        <w:t>государственной программы Новосибирской области</w:t>
      </w:r>
    </w:p>
    <w:p w14:paraId="7D5F4DF4" w14:textId="77777777" w:rsidR="00CE7C0E" w:rsidRPr="00CE7C0E" w:rsidRDefault="00CE7C0E" w:rsidP="00CE7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7C0E">
        <w:rPr>
          <w:rFonts w:ascii="Times New Roman" w:hAnsi="Times New Roman"/>
          <w:b/>
          <w:bCs/>
          <w:sz w:val="28"/>
          <w:szCs w:val="28"/>
        </w:rPr>
        <w:t xml:space="preserve">«Стимулирование научной, научно-технической и инновационной </w:t>
      </w:r>
    </w:p>
    <w:p w14:paraId="6CB9010F" w14:textId="6A045D54" w:rsidR="00CE7C0E" w:rsidRPr="00CE7C0E" w:rsidRDefault="00CE7C0E" w:rsidP="007E60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7C0E">
        <w:rPr>
          <w:rFonts w:ascii="Times New Roman" w:hAnsi="Times New Roman"/>
          <w:b/>
          <w:bCs/>
          <w:sz w:val="28"/>
          <w:szCs w:val="28"/>
        </w:rPr>
        <w:t>деятельности в Новосибирской области»</w:t>
      </w:r>
    </w:p>
    <w:tbl>
      <w:tblPr>
        <w:tblW w:w="1488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8"/>
        <w:gridCol w:w="2034"/>
        <w:gridCol w:w="891"/>
        <w:gridCol w:w="1276"/>
        <w:gridCol w:w="1276"/>
        <w:gridCol w:w="1276"/>
        <w:gridCol w:w="1275"/>
        <w:gridCol w:w="1276"/>
        <w:gridCol w:w="1276"/>
        <w:gridCol w:w="1276"/>
        <w:gridCol w:w="850"/>
      </w:tblGrid>
      <w:tr w:rsidR="004C548E" w:rsidRPr="00CE7C0E" w14:paraId="7C40209C" w14:textId="77777777" w:rsidTr="004B2625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2501" w14:textId="77777777" w:rsidR="004C548E" w:rsidRPr="00CE7C0E" w:rsidRDefault="004C548E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Цель и задачи, требующие решения для достижения цели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7A6C" w14:textId="77777777" w:rsidR="004C548E" w:rsidRPr="00CE7C0E" w:rsidRDefault="004C548E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39A9" w14:textId="77777777" w:rsidR="004C548E" w:rsidRPr="00CE7C0E" w:rsidRDefault="004C548E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7176" w14:textId="698BEBF8" w:rsidR="004C548E" w:rsidRPr="00CE7C0E" w:rsidRDefault="004C548E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Значение целевого индикатора по годам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29A8D" w14:textId="107A7B00" w:rsidR="004C548E" w:rsidRPr="00CE7C0E" w:rsidRDefault="004C548E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C548E" w:rsidRPr="00CE7C0E" w14:paraId="572C93D6" w14:textId="77777777" w:rsidTr="004B2625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F795" w14:textId="77777777" w:rsidR="004C548E" w:rsidRPr="00CE7C0E" w:rsidRDefault="004C548E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F329" w14:textId="77777777" w:rsidR="004C548E" w:rsidRPr="00CE7C0E" w:rsidRDefault="004C548E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322E" w14:textId="77777777" w:rsidR="004C548E" w:rsidRPr="00CE7C0E" w:rsidRDefault="004C548E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4DDF" w14:textId="77777777" w:rsidR="004C548E" w:rsidRPr="00CE7C0E" w:rsidRDefault="004C548E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5D79" w14:textId="77777777" w:rsidR="004C548E" w:rsidRPr="00CE7C0E" w:rsidRDefault="004C548E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AF4B" w14:textId="77777777" w:rsidR="004C548E" w:rsidRPr="00CE7C0E" w:rsidRDefault="004C548E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9CE6" w14:textId="77777777" w:rsidR="004C548E" w:rsidRPr="00CE7C0E" w:rsidRDefault="004C548E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F66D" w14:textId="77777777" w:rsidR="004C548E" w:rsidRPr="00CE7C0E" w:rsidRDefault="004C548E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8964" w14:textId="77777777" w:rsidR="004C548E" w:rsidRPr="00CE7C0E" w:rsidRDefault="004C548E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9A58" w14:textId="77777777" w:rsidR="004C548E" w:rsidRPr="00CE7C0E" w:rsidRDefault="004C548E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F3B8" w14:textId="77777777" w:rsidR="004C548E" w:rsidRPr="00CE7C0E" w:rsidRDefault="004C548E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ABB" w:rsidRPr="00CE7C0E" w14:paraId="6B485E55" w14:textId="77777777" w:rsidTr="00E91A02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CE89" w14:textId="5257CB67" w:rsidR="00381ABB" w:rsidRPr="00025B18" w:rsidRDefault="00381ABB" w:rsidP="00381A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1944" w14:textId="0D23173F" w:rsidR="00381ABB" w:rsidRPr="0078486B" w:rsidRDefault="00381ABB" w:rsidP="00381ABB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01B8" w14:textId="163F83C9" w:rsidR="00381ABB" w:rsidRDefault="00381ABB" w:rsidP="0038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DCA4" w14:textId="1DAF7CD4" w:rsidR="00381ABB" w:rsidRDefault="00381ABB" w:rsidP="0038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4F87" w14:textId="70549D71" w:rsidR="00381ABB" w:rsidRDefault="00381ABB" w:rsidP="0038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C09D" w14:textId="7928DC60" w:rsidR="00381ABB" w:rsidRDefault="00381ABB" w:rsidP="0038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2751" w14:textId="2F9B5778" w:rsidR="00381ABB" w:rsidRDefault="00381ABB" w:rsidP="0038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37EC" w14:textId="75777586" w:rsidR="00381ABB" w:rsidRDefault="00381ABB" w:rsidP="0038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4F59" w14:textId="02E49B35" w:rsidR="00381ABB" w:rsidRDefault="00381ABB" w:rsidP="0038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16B" w14:textId="3121334D" w:rsidR="00381ABB" w:rsidRDefault="00381ABB" w:rsidP="0038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9F4E" w14:textId="33276E1C" w:rsidR="00381ABB" w:rsidRPr="00CE7C0E" w:rsidRDefault="00381ABB" w:rsidP="0038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141C3" w:rsidRPr="00CE7C0E" w14:paraId="602D3D1F" w14:textId="77777777" w:rsidTr="00E91A02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6935" w14:textId="1991173B" w:rsidR="00F141C3" w:rsidRPr="00025B18" w:rsidRDefault="00F141C3" w:rsidP="00F141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B18">
              <w:rPr>
                <w:rFonts w:ascii="Times New Roman" w:hAnsi="Times New Roman"/>
                <w:sz w:val="24"/>
                <w:szCs w:val="24"/>
              </w:rPr>
              <w:t xml:space="preserve">Цель государственной программы.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025B18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научной, научно-технической и инновационной деятельности в Новосибирской области, повышение востребованности научного </w:t>
            </w:r>
            <w:r w:rsidRPr="00025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потенциала и технологического предпринимательства в социально-экономическом развитии Новосибирской области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882D" w14:textId="286BD054" w:rsidR="00F141C3" w:rsidRPr="0078486B" w:rsidRDefault="00F141C3" w:rsidP="00F141C3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486B">
              <w:rPr>
                <w:rFonts w:ascii="Times New Roman" w:hAnsi="Times New Roman"/>
                <w:sz w:val="24"/>
                <w:szCs w:val="24"/>
              </w:rPr>
              <w:lastRenderedPageBreak/>
              <w:t>1. Позиция Новосибирской области в рейтинге инновационных регионов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ниже установленного значения целевого индикатора)</w:t>
            </w:r>
            <w:r w:rsidRPr="0078486B">
              <w:rPr>
                <w:rFonts w:ascii="Times New Roman" w:hAnsi="Times New Roman"/>
                <w:sz w:val="24"/>
                <w:szCs w:val="24"/>
              </w:rPr>
              <w:t xml:space="preserve"> (ежегодно)</w:t>
            </w:r>
          </w:p>
          <w:p w14:paraId="304108BF" w14:textId="37514242" w:rsidR="00F141C3" w:rsidRPr="0078486B" w:rsidRDefault="00F141C3" w:rsidP="00F141C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4FD8" w14:textId="7DC03D22" w:rsidR="00F141C3" w:rsidRPr="00CE7C0E" w:rsidRDefault="00F141C3" w:rsidP="00F14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позиция в рейтинге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BEC7" w14:textId="063C502E" w:rsidR="00F141C3" w:rsidRPr="00CE7C0E" w:rsidRDefault="00F141C3" w:rsidP="00F14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C2C3" w14:textId="0C4F2D05" w:rsidR="00F141C3" w:rsidRPr="00CE7C0E" w:rsidRDefault="00F141C3" w:rsidP="00F14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B751" w14:textId="21C61005" w:rsidR="00F141C3" w:rsidRPr="00CE7C0E" w:rsidRDefault="00F141C3" w:rsidP="00F14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574C" w14:textId="2013FB3E" w:rsidR="00F141C3" w:rsidRPr="00CE7C0E" w:rsidRDefault="00F141C3" w:rsidP="00F14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D347" w14:textId="6DD686FA" w:rsidR="00F141C3" w:rsidRPr="00CE7C0E" w:rsidRDefault="00F141C3" w:rsidP="00F14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2E5F" w14:textId="0E9E94A4" w:rsidR="00F141C3" w:rsidRPr="00CE7C0E" w:rsidRDefault="00F141C3" w:rsidP="00F14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DBB6" w14:textId="7CAA2A12" w:rsidR="00F141C3" w:rsidRPr="00CE7C0E" w:rsidRDefault="00F141C3" w:rsidP="00F14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AFDB" w14:textId="77777777" w:rsidR="00F141C3" w:rsidRPr="00CE7C0E" w:rsidRDefault="00F141C3" w:rsidP="00F14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2AD" w:rsidRPr="00CE7C0E" w14:paraId="2EFC1238" w14:textId="77777777" w:rsidTr="00A375C9">
        <w:trPr>
          <w:trHeight w:val="4692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EC2ED" w14:textId="6BEC1A14" w:rsidR="006972AD" w:rsidRPr="00CE7C0E" w:rsidRDefault="006972AD" w:rsidP="008B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  <w:r w:rsidRPr="000F5888">
              <w:rPr>
                <w:rFonts w:ascii="Times New Roman" w:hAnsi="Times New Roman"/>
                <w:sz w:val="24"/>
                <w:szCs w:val="24"/>
              </w:rPr>
              <w:t xml:space="preserve">Выявление талантливой молодежи (молодых ученых и специалистов, аспирантов и </w:t>
            </w:r>
            <w:r>
              <w:rPr>
                <w:rFonts w:ascii="Times New Roman" w:hAnsi="Times New Roman"/>
                <w:sz w:val="24"/>
                <w:szCs w:val="24"/>
              </w:rPr>
              <w:t>докторантов</w:t>
            </w:r>
            <w:r w:rsidRPr="000F5888">
              <w:rPr>
                <w:rFonts w:ascii="Times New Roman" w:hAnsi="Times New Roman"/>
                <w:sz w:val="24"/>
                <w:szCs w:val="24"/>
              </w:rPr>
              <w:t xml:space="preserve">) и создание условий для </w:t>
            </w:r>
            <w:r w:rsidR="00117054">
              <w:rPr>
                <w:rFonts w:ascii="Times New Roman" w:hAnsi="Times New Roman"/>
                <w:sz w:val="24"/>
                <w:szCs w:val="24"/>
              </w:rPr>
              <w:t xml:space="preserve">её успешного </w:t>
            </w:r>
            <w:r w:rsidRPr="000F5888">
              <w:rPr>
                <w:rFonts w:ascii="Times New Roman" w:hAnsi="Times New Roman"/>
                <w:sz w:val="24"/>
                <w:szCs w:val="24"/>
              </w:rPr>
              <w:t>участия в научной, научно-технической деятельности и техно</w:t>
            </w:r>
            <w:r>
              <w:rPr>
                <w:rFonts w:ascii="Times New Roman" w:hAnsi="Times New Roman"/>
                <w:sz w:val="24"/>
                <w:szCs w:val="24"/>
              </w:rPr>
              <w:t>логическом предпринимательстве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8D0D1" w14:textId="5D33FE03" w:rsidR="006972AD" w:rsidRPr="00CE7C0E" w:rsidRDefault="006972AD" w:rsidP="00C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E7C0E">
              <w:rPr>
                <w:rFonts w:ascii="Times New Roman" w:hAnsi="Times New Roman"/>
                <w:sz w:val="24"/>
                <w:szCs w:val="24"/>
              </w:rPr>
              <w:t>Количество грантов, премий и стипендий Правительства Новосибирской области для молодых ученых (</w:t>
            </w: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  <w:r w:rsidRPr="00CE7C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FD026" w14:textId="77777777" w:rsidR="006972AD" w:rsidRPr="00CE7C0E" w:rsidRDefault="006972AD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E0FE6" w14:textId="4C1A1901" w:rsidR="006972AD" w:rsidRPr="00422D78" w:rsidRDefault="006B5608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4A79F" w14:textId="790EFB31" w:rsidR="006972AD" w:rsidRPr="00422D78" w:rsidRDefault="006972AD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F5A06" w14:textId="542A5689" w:rsidR="006972AD" w:rsidRPr="00422D78" w:rsidRDefault="006972AD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D7B28" w14:textId="49059972" w:rsidR="006972AD" w:rsidRPr="00422D78" w:rsidRDefault="006972AD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AABB6" w14:textId="744C946F" w:rsidR="006972AD" w:rsidRPr="001A2262" w:rsidRDefault="006972AD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A3A76" w14:textId="0DE68832" w:rsidR="006972AD" w:rsidRPr="001A2262" w:rsidRDefault="006972AD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19670" w14:textId="654EC73D" w:rsidR="006972AD" w:rsidRPr="001A2262" w:rsidRDefault="006972AD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50ACB" w14:textId="2E4224BD" w:rsidR="006972AD" w:rsidRPr="00CE7C0E" w:rsidRDefault="006972AD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2AD" w:rsidRPr="00CE7C0E" w14:paraId="30B8E7E9" w14:textId="77777777" w:rsidTr="00A375C9">
        <w:trPr>
          <w:trHeight w:val="2306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AE96" w14:textId="77777777" w:rsidR="006972AD" w:rsidRPr="00CE7C0E" w:rsidRDefault="006972AD" w:rsidP="008B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18F59" w14:textId="10708752" w:rsidR="006972AD" w:rsidRDefault="006972AD" w:rsidP="006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E7C0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прошедших обу</w:t>
            </w:r>
            <w:r w:rsidR="00F27B1F">
              <w:rPr>
                <w:rFonts w:ascii="Times New Roman" w:hAnsi="Times New Roman"/>
                <w:sz w:val="24"/>
                <w:szCs w:val="24"/>
              </w:rPr>
              <w:t>чение по акселерационным програм</w:t>
            </w:r>
            <w:r>
              <w:rPr>
                <w:rFonts w:ascii="Times New Roman" w:hAnsi="Times New Roman"/>
                <w:sz w:val="24"/>
                <w:szCs w:val="24"/>
              </w:rPr>
              <w:t>мам подготовки технологических предпринимателе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  <w:r w:rsidRPr="00CE7C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  <w:r w:rsidRPr="00CE7C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547E2" w14:textId="6C63EB0B" w:rsidR="006972AD" w:rsidRPr="00CE7C0E" w:rsidRDefault="006972AD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</w:t>
            </w:r>
            <w:r w:rsidRPr="00CE7C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A15D" w14:textId="425C8AE4" w:rsidR="006972AD" w:rsidRDefault="006972AD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234B7" w14:textId="782DD281" w:rsidR="006972AD" w:rsidRDefault="006972AD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D38B4" w14:textId="03E96D40" w:rsidR="006972AD" w:rsidRDefault="006972AD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544A1" w14:textId="2D65ABB1" w:rsidR="006972AD" w:rsidRDefault="006972AD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6BC44" w14:textId="6E44040E" w:rsidR="006972AD" w:rsidRDefault="006972AD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14622" w14:textId="18255060" w:rsidR="006972AD" w:rsidRDefault="006972AD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C607E" w14:textId="4FF4A796" w:rsidR="006972AD" w:rsidRDefault="006972AD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E88F4" w14:textId="77777777" w:rsidR="006972AD" w:rsidRPr="00CE7C0E" w:rsidRDefault="006972AD" w:rsidP="00CE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E0F" w:rsidRPr="00CE7C0E" w14:paraId="0096B2F6" w14:textId="77777777" w:rsidTr="00E91A02">
        <w:trPr>
          <w:trHeight w:val="3083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9B79B" w14:textId="4F67D33C" w:rsidR="002D0E0F" w:rsidRPr="00CE7C0E" w:rsidRDefault="002D0E0F" w:rsidP="000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 xml:space="preserve">Задача 2. </w:t>
            </w:r>
            <w:r w:rsidRPr="009D6D8B">
              <w:rPr>
                <w:rFonts w:ascii="Times New Roman" w:hAnsi="Times New Roman"/>
                <w:sz w:val="24"/>
                <w:szCs w:val="24"/>
              </w:rPr>
              <w:t xml:space="preserve">Развитие инфраструктуры для осуществления научной, научно-технической и инновационной деятельности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5AF84" w14:textId="367E5396" w:rsidR="002D0E0F" w:rsidRPr="00391FD0" w:rsidRDefault="002D0E0F" w:rsidP="000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D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Количество проектов субъектов инновационной деятельности, подготовленных к участию в конкурсах и представленных инвесторам на ярмарках, выставках, форумах</w:t>
            </w:r>
            <w:r w:rsidR="008B7215">
              <w:rPr>
                <w:rFonts w:ascii="Times New Roman" w:hAnsi="Times New Roman"/>
                <w:sz w:val="24"/>
                <w:szCs w:val="24"/>
              </w:rPr>
              <w:t xml:space="preserve"> (ежегодно)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B3EAF" w14:textId="2425CE02" w:rsidR="002D0E0F" w:rsidRDefault="002D0E0F" w:rsidP="000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09059" w14:textId="595CDD18" w:rsidR="002D0E0F" w:rsidRDefault="002D0E0F" w:rsidP="000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E78D5" w14:textId="5A9ACEAA" w:rsidR="002D0E0F" w:rsidRDefault="002D0E0F" w:rsidP="000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E3655" w14:textId="7FF72DA4" w:rsidR="002D0E0F" w:rsidRDefault="002D0E0F" w:rsidP="000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72222" w14:textId="489EDD45" w:rsidR="002D0E0F" w:rsidRDefault="002D0E0F" w:rsidP="000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56898" w14:textId="119B811A" w:rsidR="002D0E0F" w:rsidRDefault="002D0E0F" w:rsidP="000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A349C" w14:textId="15B47E8A" w:rsidR="002D0E0F" w:rsidRDefault="002D0E0F" w:rsidP="000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110A6" w14:textId="48674189" w:rsidR="002D0E0F" w:rsidRDefault="002D0E0F" w:rsidP="000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89131" w14:textId="77777777" w:rsidR="002D0E0F" w:rsidRPr="00CE7C0E" w:rsidRDefault="002D0E0F" w:rsidP="000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E0F" w:rsidRPr="00CE7C0E" w14:paraId="0C9F0AB7" w14:textId="77777777" w:rsidTr="00082DB1">
        <w:trPr>
          <w:trHeight w:val="3083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6016D" w14:textId="652173E4" w:rsidR="002D0E0F" w:rsidRPr="00CE7C0E" w:rsidRDefault="002D0E0F" w:rsidP="000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17176" w14:textId="74EE9653" w:rsidR="002D0E0F" w:rsidRPr="00391FD0" w:rsidRDefault="002D0E0F" w:rsidP="000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Количество мероприятий, направленных на обучение и взаимодействие субъектов инновационной деятельности</w:t>
            </w:r>
            <w:r w:rsidR="008B7215">
              <w:rPr>
                <w:rFonts w:ascii="Times New Roman" w:hAnsi="Times New Roman"/>
                <w:sz w:val="24"/>
                <w:szCs w:val="24"/>
              </w:rPr>
              <w:t xml:space="preserve"> (ежегодно)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AA4EB" w14:textId="7786E6FD" w:rsidR="002D0E0F" w:rsidRDefault="002D0E0F" w:rsidP="000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5982C" w14:textId="16F6376C" w:rsidR="002D0E0F" w:rsidRDefault="002D0E0F" w:rsidP="000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BB0CA" w14:textId="15F5F718" w:rsidR="002D0E0F" w:rsidRDefault="002D0E0F" w:rsidP="000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A294C" w14:textId="79601F3B" w:rsidR="002D0E0F" w:rsidRDefault="002D0E0F" w:rsidP="000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F2260" w14:textId="1248C8C3" w:rsidR="002D0E0F" w:rsidRDefault="002D0E0F" w:rsidP="000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68795" w14:textId="00CCBD3D" w:rsidR="002D0E0F" w:rsidRDefault="002D0E0F" w:rsidP="000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C1647" w14:textId="7DBA62B1" w:rsidR="002D0E0F" w:rsidRDefault="002D0E0F" w:rsidP="000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F6FA4" w14:textId="45502F33" w:rsidR="002D0E0F" w:rsidRDefault="002D0E0F" w:rsidP="000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ADC38" w14:textId="77777777" w:rsidR="002D0E0F" w:rsidRPr="00CE7C0E" w:rsidRDefault="002D0E0F" w:rsidP="000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E0F" w:rsidRPr="00CE7C0E" w14:paraId="1085EB65" w14:textId="77777777" w:rsidTr="00082DB1">
        <w:trPr>
          <w:trHeight w:val="3083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3E866" w14:textId="0FF6411A" w:rsidR="002D0E0F" w:rsidRPr="00CE7C0E" w:rsidRDefault="002D0E0F" w:rsidP="000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B0271" w14:textId="604850D0" w:rsidR="002D0E0F" w:rsidRDefault="002D0E0F" w:rsidP="00082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</w:t>
            </w:r>
            <w:r w:rsidRPr="00931469">
              <w:rPr>
                <w:rFonts w:ascii="Times New Roman" w:hAnsi="Times New Roman" w:cs="Times New Roman"/>
                <w:sz w:val="24"/>
                <w:szCs w:val="24"/>
              </w:rPr>
              <w:t>осещаемост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1469">
              <w:rPr>
                <w:rFonts w:ascii="Times New Roman" w:hAnsi="Times New Roman" w:cs="Times New Roman"/>
                <w:sz w:val="24"/>
                <w:szCs w:val="24"/>
              </w:rPr>
              <w:t xml:space="preserve"> портала Новосибирской области для инноваторов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fondnid</w:t>
            </w:r>
            <w:r w:rsidRPr="00931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31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B77B01" w14:textId="71398057" w:rsidR="002D0E0F" w:rsidRPr="00391FD0" w:rsidRDefault="002D0E0F" w:rsidP="000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469">
              <w:rPr>
                <w:rFonts w:ascii="Times New Roman" w:hAnsi="Times New Roman"/>
                <w:sz w:val="24"/>
                <w:szCs w:val="24"/>
              </w:rPr>
              <w:t>(ежегодно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6A936" w14:textId="2860959C" w:rsidR="002D0E0F" w:rsidRPr="00CE7C0E" w:rsidRDefault="002D0E0F" w:rsidP="000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639E8" w14:textId="01154C4C" w:rsidR="002D0E0F" w:rsidRPr="00CE7C0E" w:rsidRDefault="002D0E0F" w:rsidP="000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86974" w14:textId="4C7C8B43" w:rsidR="002D0E0F" w:rsidRPr="00CE7C0E" w:rsidRDefault="002D0E0F" w:rsidP="000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23777" w14:textId="0C4D2CCE" w:rsidR="002D0E0F" w:rsidRPr="00CE7C0E" w:rsidRDefault="002D0E0F" w:rsidP="000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6D680" w14:textId="66257652" w:rsidR="002D0E0F" w:rsidRPr="00CE7C0E" w:rsidRDefault="002D0E0F" w:rsidP="000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FD985" w14:textId="176FE797" w:rsidR="002D0E0F" w:rsidRPr="00CE7C0E" w:rsidRDefault="002D0E0F" w:rsidP="000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8A83F" w14:textId="137AE9CB" w:rsidR="002D0E0F" w:rsidRPr="00CE7C0E" w:rsidRDefault="002D0E0F" w:rsidP="000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B4611" w14:textId="43FEAC6D" w:rsidR="002D0E0F" w:rsidRDefault="002D0E0F" w:rsidP="000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BB119" w14:textId="77777777" w:rsidR="002D0E0F" w:rsidRPr="00CE7C0E" w:rsidRDefault="002D0E0F" w:rsidP="000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E0F" w:rsidRPr="00CE7C0E" w14:paraId="22C9ABD3" w14:textId="77777777" w:rsidTr="00082DB1">
        <w:trPr>
          <w:trHeight w:val="3083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6B9D1" w14:textId="52958AE6" w:rsidR="002D0E0F" w:rsidRPr="00CE7C0E" w:rsidRDefault="002D0E0F" w:rsidP="008B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33CF3" w14:textId="30892CC1" w:rsidR="002D0E0F" w:rsidRPr="00F101B8" w:rsidRDefault="002D0E0F" w:rsidP="00F10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F101B8">
              <w:rPr>
                <w:rFonts w:ascii="Times New Roman" w:hAnsi="Times New Roman"/>
                <w:sz w:val="24"/>
                <w:szCs w:val="24"/>
              </w:rPr>
              <w:t>Объем налоговых поступлений в консолидированный бюджет Новосибирской области резидентов технопарка Новосибирского Академгородка (ежегодно)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60EB1" w14:textId="34A8D44F" w:rsidR="002D0E0F" w:rsidRPr="00CE7C0E" w:rsidRDefault="002D0E0F" w:rsidP="00AB4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млн.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57E95" w14:textId="44747904" w:rsidR="002D0E0F" w:rsidRPr="00CE7C0E" w:rsidRDefault="002D0E0F" w:rsidP="00AB4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1040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5E834" w14:textId="43535928" w:rsidR="002D0E0F" w:rsidRPr="00CE7C0E" w:rsidRDefault="002D0E0F" w:rsidP="00AB4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9F713" w14:textId="6F90310A" w:rsidR="002D0E0F" w:rsidRPr="00CE7C0E" w:rsidRDefault="002D0E0F" w:rsidP="00AB4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1270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841C2" w14:textId="09B640DA" w:rsidR="002D0E0F" w:rsidRPr="00CE7C0E" w:rsidRDefault="002D0E0F" w:rsidP="00AB4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F8F9C" w14:textId="2FE2942F" w:rsidR="002D0E0F" w:rsidRPr="00CE7C0E" w:rsidRDefault="002D0E0F" w:rsidP="00AB4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1540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52F3D" w14:textId="225B9044" w:rsidR="002D0E0F" w:rsidRPr="00CE7C0E" w:rsidRDefault="002D0E0F" w:rsidP="00AB4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1690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1E949" w14:textId="764945B0" w:rsidR="002D0E0F" w:rsidRPr="00CE7C0E" w:rsidRDefault="002D0E0F" w:rsidP="00AB4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F8336" w14:textId="07FB530C" w:rsidR="002D0E0F" w:rsidRPr="00CE7C0E" w:rsidRDefault="002D0E0F" w:rsidP="00AB4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E0F" w:rsidRPr="00CE7C0E" w14:paraId="41A34E67" w14:textId="77777777" w:rsidTr="00A86E3A"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1D4FF" w14:textId="77777777" w:rsidR="002D0E0F" w:rsidRPr="00CE7C0E" w:rsidRDefault="002D0E0F" w:rsidP="007A1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3512" w14:textId="5D8FD011" w:rsidR="002D0E0F" w:rsidRPr="00CE7C0E" w:rsidRDefault="002D0E0F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CE7C0E">
              <w:rPr>
                <w:rFonts w:ascii="Times New Roman" w:hAnsi="Times New Roman"/>
                <w:sz w:val="24"/>
                <w:szCs w:val="24"/>
              </w:rPr>
              <w:t>Количество стартапов, оформившихся в действующие на территории региона компании и рекомендованных в резиденты бизнес-</w:t>
            </w:r>
            <w:r w:rsidRPr="00CE7C0E">
              <w:rPr>
                <w:rFonts w:ascii="Times New Roman" w:hAnsi="Times New Roman"/>
                <w:sz w:val="24"/>
                <w:szCs w:val="24"/>
              </w:rPr>
              <w:lastRenderedPageBreak/>
              <w:t>инкубаторов (</w:t>
            </w: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  <w:r w:rsidRPr="00CE7C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C5E2" w14:textId="61989D34" w:rsidR="002D0E0F" w:rsidRPr="00CE7C0E" w:rsidRDefault="002D0E0F" w:rsidP="007A1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0E1F" w14:textId="7240EAA7" w:rsidR="002D0E0F" w:rsidRPr="00CE7C0E" w:rsidRDefault="002D0E0F" w:rsidP="007A1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71F5" w14:textId="179DA2CA" w:rsidR="002D0E0F" w:rsidRPr="00CE7C0E" w:rsidRDefault="002D0E0F" w:rsidP="007A1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B4C6" w14:textId="25EF1CF7" w:rsidR="002D0E0F" w:rsidRPr="00CE7C0E" w:rsidRDefault="002D0E0F" w:rsidP="007A1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D1A4" w14:textId="7DCC92FE" w:rsidR="002D0E0F" w:rsidRPr="00CE7C0E" w:rsidRDefault="002D0E0F" w:rsidP="007A1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65E1" w14:textId="79E158C8" w:rsidR="002D0E0F" w:rsidRPr="00CE7C0E" w:rsidRDefault="002D0E0F" w:rsidP="007A1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58C2" w14:textId="671CE940" w:rsidR="002D0E0F" w:rsidRPr="00CE7C0E" w:rsidRDefault="002D0E0F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D33C" w14:textId="79F9DEAA" w:rsidR="002D0E0F" w:rsidRPr="00CE7C0E" w:rsidRDefault="002D0E0F" w:rsidP="007A1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6696" w14:textId="4B4BEB03" w:rsidR="002D0E0F" w:rsidRPr="00CE7C0E" w:rsidRDefault="002D0E0F" w:rsidP="007A1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66" w:rsidRPr="00CE7C0E" w14:paraId="0DF0EDF8" w14:textId="77777777" w:rsidTr="00F0514C">
        <w:trPr>
          <w:trHeight w:val="3188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C5B1" w14:textId="1AD04C82" w:rsidR="009F3666" w:rsidRPr="00CE7C0E" w:rsidRDefault="009F3666" w:rsidP="002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 xml:space="preserve">Задача 3. </w:t>
            </w:r>
            <w:r w:rsidRPr="000F5888">
              <w:rPr>
                <w:rFonts w:ascii="Times New Roman" w:hAnsi="Times New Roman"/>
                <w:sz w:val="24"/>
                <w:szCs w:val="24"/>
              </w:rPr>
              <w:t>Формирование системы эффективных коммуникаций и сотрудничества субъектов научной и инновационной деятельности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73E2" w14:textId="5B7B3C76" w:rsidR="009F3666" w:rsidRPr="00CE7C0E" w:rsidRDefault="002D0E0F" w:rsidP="00C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101B8">
              <w:rPr>
                <w:rFonts w:ascii="Times New Roman" w:hAnsi="Times New Roman"/>
                <w:sz w:val="24"/>
                <w:szCs w:val="24"/>
              </w:rPr>
              <w:t>.</w:t>
            </w:r>
            <w:r w:rsidR="009F366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213E43">
              <w:rPr>
                <w:rFonts w:ascii="Times New Roman" w:hAnsi="Times New Roman"/>
                <w:sz w:val="24"/>
                <w:szCs w:val="24"/>
              </w:rPr>
              <w:t xml:space="preserve">участников </w:t>
            </w:r>
            <w:r w:rsidR="009F3666">
              <w:rPr>
                <w:rFonts w:ascii="Times New Roman" w:hAnsi="Times New Roman"/>
                <w:sz w:val="24"/>
                <w:szCs w:val="24"/>
              </w:rPr>
              <w:t xml:space="preserve">крупных </w:t>
            </w:r>
            <w:r w:rsidR="009F3666" w:rsidRPr="00CE7C0E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9F3666">
              <w:rPr>
                <w:rFonts w:ascii="Times New Roman" w:hAnsi="Times New Roman"/>
                <w:sz w:val="24"/>
                <w:szCs w:val="24"/>
              </w:rPr>
              <w:t xml:space="preserve"> в сфере инноваций</w:t>
            </w:r>
            <w:r w:rsidR="009F3666" w:rsidRPr="00CE7C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13E43">
              <w:rPr>
                <w:rFonts w:ascii="Times New Roman" w:hAnsi="Times New Roman"/>
                <w:sz w:val="24"/>
                <w:szCs w:val="24"/>
              </w:rPr>
              <w:t>ежегодно</w:t>
            </w:r>
            <w:r w:rsidR="009F3666" w:rsidRPr="00CE7C0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E836ED4" w14:textId="195465CB" w:rsidR="009F3666" w:rsidRPr="00CE7C0E" w:rsidRDefault="009F3666" w:rsidP="002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83E60D" w14:textId="663AEB62" w:rsidR="009F3666" w:rsidRPr="00CE7C0E" w:rsidRDefault="009F3666" w:rsidP="008F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647C" w14:textId="0E240B4C" w:rsidR="009F3666" w:rsidRPr="00CE7C0E" w:rsidRDefault="00213E43" w:rsidP="002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r w:rsidR="009F3666" w:rsidRPr="00CE7C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93C8CE" w14:textId="7D64F879" w:rsidR="009F3666" w:rsidRPr="00CE7C0E" w:rsidRDefault="009F3666" w:rsidP="002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1D56E5" w14:textId="259D2D0C" w:rsidR="009F3666" w:rsidRPr="00CE7C0E" w:rsidRDefault="009F3666" w:rsidP="002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B34B" w14:textId="58942887" w:rsidR="009F3666" w:rsidRPr="00CE7C0E" w:rsidRDefault="00D12E4A" w:rsidP="002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213E43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267B" w14:textId="1324BA8A" w:rsidR="009F3666" w:rsidRPr="00CE7C0E" w:rsidRDefault="00213E43" w:rsidP="002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F52D" w14:textId="6279ECF1" w:rsidR="009F3666" w:rsidRPr="00CE7C0E" w:rsidRDefault="00213E43" w:rsidP="002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BDE6" w14:textId="35D6264B" w:rsidR="009F3666" w:rsidRPr="00CE7C0E" w:rsidRDefault="00213E43" w:rsidP="002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18D1" w14:textId="38014119" w:rsidR="009F3666" w:rsidRPr="00CE7C0E" w:rsidRDefault="00213E43" w:rsidP="002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D1DB" w14:textId="50A29B4A" w:rsidR="009F3666" w:rsidRPr="00CE7C0E" w:rsidRDefault="00D12E4A" w:rsidP="002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213E43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A6C9" w14:textId="2B462FEE" w:rsidR="009F3666" w:rsidRPr="00CE7C0E" w:rsidRDefault="00D12E4A" w:rsidP="002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213E43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39E6" w14:textId="77777777" w:rsidR="009F3666" w:rsidRPr="00CE7C0E" w:rsidRDefault="009F3666" w:rsidP="0027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58A" w:rsidRPr="00CE7C0E" w14:paraId="76D3F4AA" w14:textId="77777777" w:rsidTr="00F0514C">
        <w:trPr>
          <w:trHeight w:val="2500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055F9" w14:textId="77777777" w:rsidR="0088358A" w:rsidRDefault="0088358A" w:rsidP="008835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4.</w:t>
            </w:r>
          </w:p>
          <w:p w14:paraId="79E977B2" w14:textId="61D9D0E2" w:rsidR="0088358A" w:rsidRPr="0080188D" w:rsidRDefault="0088358A" w:rsidP="008835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8A">
              <w:rPr>
                <w:rFonts w:ascii="Times New Roman" w:hAnsi="Times New Roman" w:cs="Times New Roman"/>
                <w:sz w:val="24"/>
                <w:szCs w:val="24"/>
              </w:rPr>
              <w:t>Повышение восприимчивости экономики Новосибирской области и общества к инновация</w:t>
            </w:r>
            <w:r w:rsidR="00025B18"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  <w:r w:rsidR="006B4FFC">
              <w:rPr>
                <w:rFonts w:ascii="Times New Roman" w:hAnsi="Times New Roman" w:cs="Times New Roman"/>
                <w:sz w:val="24"/>
                <w:szCs w:val="24"/>
              </w:rPr>
              <w:t>содействие развитию</w:t>
            </w:r>
            <w:r w:rsidR="00025B18">
              <w:rPr>
                <w:rFonts w:ascii="Times New Roman" w:hAnsi="Times New Roman" w:cs="Times New Roman"/>
                <w:sz w:val="24"/>
                <w:szCs w:val="24"/>
              </w:rPr>
              <w:t xml:space="preserve"> наукоемкого бизнеса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E0AD" w14:textId="15648237" w:rsidR="0088358A" w:rsidRPr="00CE7C0E" w:rsidRDefault="002D0E0F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101B8">
              <w:rPr>
                <w:rFonts w:ascii="Times New Roman" w:hAnsi="Times New Roman"/>
                <w:sz w:val="24"/>
                <w:szCs w:val="24"/>
              </w:rPr>
              <w:t>.</w:t>
            </w:r>
            <w:r w:rsidR="0088358A" w:rsidRPr="00CE7C0E">
              <w:rPr>
                <w:rFonts w:ascii="Times New Roman" w:hAnsi="Times New Roman"/>
                <w:sz w:val="24"/>
                <w:szCs w:val="24"/>
              </w:rPr>
              <w:t>Доля организаций, осуществляющих технологические инновации, в общем числе организаций Новосибирской области (ежегодно)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0DD0" w14:textId="691287A9" w:rsidR="0088358A" w:rsidRPr="00CE7C0E" w:rsidRDefault="0088358A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AA8C" w14:textId="06EB3F6E" w:rsidR="0088358A" w:rsidRPr="003B672A" w:rsidRDefault="0088358A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895C" w14:textId="09ED1B0F" w:rsidR="0088358A" w:rsidRPr="003B672A" w:rsidRDefault="0088358A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79B8" w14:textId="6833B57C" w:rsidR="0088358A" w:rsidRPr="003B672A" w:rsidRDefault="0088358A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65E1" w14:textId="22C6483D" w:rsidR="0088358A" w:rsidRPr="003B672A" w:rsidRDefault="0088358A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4100" w14:textId="2BCE1F1B" w:rsidR="0088358A" w:rsidRPr="003B672A" w:rsidRDefault="0088358A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9C28" w14:textId="1D8C2B92" w:rsidR="0088358A" w:rsidRPr="003B672A" w:rsidRDefault="0088358A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6773" w14:textId="0CB4C43A" w:rsidR="0088358A" w:rsidRPr="003B672A" w:rsidRDefault="00174831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741A" w14:textId="196B9704" w:rsidR="0088358A" w:rsidRPr="00CE7C0E" w:rsidRDefault="0088358A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58A" w:rsidRPr="00CE7C0E" w14:paraId="6C850B6B" w14:textId="77777777" w:rsidTr="00AC275D">
        <w:trPr>
          <w:trHeight w:val="2149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90818" w14:textId="77777777" w:rsidR="0088358A" w:rsidRPr="0080188D" w:rsidRDefault="0088358A" w:rsidP="008835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7887" w14:textId="43F95720" w:rsidR="0088358A" w:rsidRPr="00CE7C0E" w:rsidRDefault="002D0E0F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101B8">
              <w:rPr>
                <w:rFonts w:ascii="Times New Roman" w:hAnsi="Times New Roman"/>
                <w:sz w:val="24"/>
                <w:szCs w:val="24"/>
              </w:rPr>
              <w:t>.</w:t>
            </w:r>
            <w:r w:rsidR="0088358A" w:rsidRPr="008F37BC">
              <w:rPr>
                <w:rFonts w:ascii="Times New Roman" w:hAnsi="Times New Roman"/>
                <w:sz w:val="24"/>
                <w:szCs w:val="24"/>
              </w:rPr>
              <w:t>Доля инновационной продукции в общем объеме отгруженных то</w:t>
            </w:r>
            <w:r w:rsidR="0088358A">
              <w:rPr>
                <w:rFonts w:ascii="Times New Roman" w:hAnsi="Times New Roman"/>
                <w:sz w:val="24"/>
                <w:szCs w:val="24"/>
              </w:rPr>
              <w:t>варов, выполненных работ, услуг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4BDF7" w14:textId="1E5D179D" w:rsidR="0088358A" w:rsidRPr="00CE7C0E" w:rsidRDefault="0088358A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88E4A" w14:textId="745FB008" w:rsidR="0088358A" w:rsidRPr="003B672A" w:rsidDel="0088358A" w:rsidRDefault="0088358A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BC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77364" w14:textId="15F1267C" w:rsidR="0088358A" w:rsidRPr="003B672A" w:rsidDel="0088358A" w:rsidRDefault="0088358A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BC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29A3F" w14:textId="5F5E1506" w:rsidR="0088358A" w:rsidRPr="003B672A" w:rsidDel="0088358A" w:rsidRDefault="0088358A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BC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3157" w14:textId="375966F0" w:rsidR="0088358A" w:rsidRPr="003B672A" w:rsidDel="0088358A" w:rsidRDefault="0088358A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BC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590E7" w14:textId="7BCEE445" w:rsidR="0088358A" w:rsidRPr="003B672A" w:rsidDel="0088358A" w:rsidRDefault="0088358A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4AD88" w14:textId="4B181829" w:rsidR="0088358A" w:rsidRPr="003B672A" w:rsidDel="0088358A" w:rsidRDefault="0088358A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21C6A" w14:textId="7C95EC07" w:rsidR="0088358A" w:rsidRPr="003B672A" w:rsidDel="0088358A" w:rsidRDefault="00174831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8D876" w14:textId="4F8D3FD5" w:rsidR="0088358A" w:rsidRPr="00CE7C0E" w:rsidRDefault="0088358A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58A" w:rsidRPr="00CE7C0E" w14:paraId="636FAEDE" w14:textId="77777777" w:rsidTr="00AC275D">
        <w:trPr>
          <w:trHeight w:val="2500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DA97E" w14:textId="57C7099E" w:rsidR="0088358A" w:rsidRPr="00E2281A" w:rsidRDefault="0088358A" w:rsidP="00E228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5. </w:t>
            </w:r>
            <w:r w:rsidR="00E2281A" w:rsidRPr="00E2281A">
              <w:rPr>
                <w:rFonts w:ascii="Times New Roman" w:hAnsi="Times New Roman" w:cs="Times New Roman"/>
                <w:sz w:val="24"/>
                <w:szCs w:val="24"/>
              </w:rPr>
              <w:t>Содействие в реализации научных и инновационных проектов и программ</w:t>
            </w:r>
          </w:p>
          <w:p w14:paraId="7F56C4E8" w14:textId="34B6A325" w:rsidR="0088358A" w:rsidRPr="00E2281A" w:rsidRDefault="0088358A" w:rsidP="00E22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E2AE" w14:textId="37720423" w:rsidR="0088358A" w:rsidRPr="00CE7C0E" w:rsidRDefault="002D0E0F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101B8">
              <w:rPr>
                <w:rFonts w:ascii="Times New Roman" w:hAnsi="Times New Roman"/>
                <w:sz w:val="24"/>
                <w:szCs w:val="24"/>
              </w:rPr>
              <w:t>.</w:t>
            </w:r>
            <w:r w:rsidR="0088358A" w:rsidRPr="00CE7C0E">
              <w:rPr>
                <w:rFonts w:ascii="Times New Roman" w:hAnsi="Times New Roman"/>
                <w:sz w:val="24"/>
                <w:szCs w:val="24"/>
              </w:rPr>
              <w:t>Количество проектов, поддержанных Правительством Новосибирской области и фондами поддержки научной и инновационной деятельности (ежегодно)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045A" w14:textId="141ED127" w:rsidR="0088358A" w:rsidRPr="00CE7C0E" w:rsidRDefault="0088358A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CB05" w14:textId="60CCB8DE" w:rsidR="0088358A" w:rsidRPr="00CE7C0E" w:rsidRDefault="0088358A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72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3FA1" w14:textId="28DCFB5C" w:rsidR="0088358A" w:rsidRPr="00CE7C0E" w:rsidRDefault="0088358A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72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E1E7" w14:textId="40A3C2AD" w:rsidR="0088358A" w:rsidRPr="00CE7C0E" w:rsidRDefault="0088358A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72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094C" w14:textId="7FA8C050" w:rsidR="0088358A" w:rsidRPr="00CE7C0E" w:rsidRDefault="001D37E2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C5A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9329" w14:textId="2D283007" w:rsidR="0088358A" w:rsidRPr="00CE7C0E" w:rsidRDefault="00AC5AC0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4A9D" w14:textId="0914C3B3" w:rsidR="0088358A" w:rsidRPr="00CE7C0E" w:rsidRDefault="00AC5AC0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1DC9" w14:textId="2966ABF8" w:rsidR="0088358A" w:rsidRPr="00CE7C0E" w:rsidRDefault="00AC5AC0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97D10" w14:textId="77777777" w:rsidR="0088358A" w:rsidRPr="00CE7C0E" w:rsidRDefault="0088358A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E87" w:rsidRPr="00CE7C0E" w14:paraId="20E898C5" w14:textId="77777777" w:rsidTr="00F0514C">
        <w:trPr>
          <w:trHeight w:val="1725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89465" w14:textId="77777777" w:rsidR="00456E87" w:rsidRPr="00CE7C0E" w:rsidRDefault="00456E87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1D6DD" w14:textId="0D436F3E" w:rsidR="00456E87" w:rsidRPr="00CE7C0E" w:rsidRDefault="002D0E0F" w:rsidP="0018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56E87">
              <w:rPr>
                <w:rFonts w:ascii="Times New Roman" w:hAnsi="Times New Roman"/>
                <w:sz w:val="24"/>
                <w:szCs w:val="24"/>
              </w:rPr>
              <w:t>.</w:t>
            </w:r>
            <w:r w:rsidR="00456E87" w:rsidRPr="00CE7C0E">
              <w:rPr>
                <w:rFonts w:ascii="Times New Roman" w:hAnsi="Times New Roman"/>
                <w:sz w:val="24"/>
                <w:szCs w:val="24"/>
              </w:rPr>
              <w:t>Количество поддержанных проектов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 (</w:t>
            </w:r>
            <w:r w:rsidR="00456E87">
              <w:rPr>
                <w:rFonts w:ascii="Times New Roman" w:hAnsi="Times New Roman"/>
                <w:sz w:val="24"/>
                <w:szCs w:val="24"/>
              </w:rPr>
              <w:t>ежегодно</w:t>
            </w:r>
            <w:r w:rsidR="00456E87" w:rsidRPr="00CE7C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C8C8B" w14:textId="73B5E095" w:rsidR="00456E87" w:rsidRPr="00CE7C0E" w:rsidRDefault="00456E87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D9AAF" w14:textId="2BCD58CE" w:rsidR="00456E87" w:rsidRPr="003B672A" w:rsidRDefault="006B5608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3E9D7" w14:textId="786D73AE" w:rsidR="00456E87" w:rsidRPr="003B672A" w:rsidRDefault="00456E87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EB4C5" w14:textId="6C955616" w:rsidR="00456E87" w:rsidRPr="003B672A" w:rsidRDefault="00456E87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9D756" w14:textId="026EC6BC" w:rsidR="00456E87" w:rsidRPr="003B672A" w:rsidRDefault="00456E87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6DC21" w14:textId="74D4DBA5" w:rsidR="00456E87" w:rsidRPr="003B672A" w:rsidRDefault="00456E87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7A851" w14:textId="55EA30EE" w:rsidR="00456E87" w:rsidRPr="003B672A" w:rsidRDefault="00456E87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10C76" w14:textId="5C044419" w:rsidR="00456E87" w:rsidRPr="003B672A" w:rsidRDefault="00456E87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7C6F6" w14:textId="5B1D9886" w:rsidR="00456E87" w:rsidRPr="00CE7C0E" w:rsidRDefault="00456E87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4D8" w:rsidRPr="00CE7C0E" w14:paraId="353B92A2" w14:textId="77777777" w:rsidTr="00F0514C">
        <w:trPr>
          <w:trHeight w:val="881"/>
        </w:trPr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</w:tcPr>
          <w:p w14:paraId="2D6AA991" w14:textId="77777777" w:rsidR="001814D8" w:rsidRPr="00CE7C0E" w:rsidRDefault="001814D8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7DB51" w14:textId="61FDA266" w:rsidR="001814D8" w:rsidRPr="00CE7C0E" w:rsidRDefault="001814D8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A2BF" w14:textId="5FEB53E0" w:rsidR="001814D8" w:rsidRPr="00CE7C0E" w:rsidRDefault="001814D8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D955" w14:textId="496C6F01" w:rsidR="001814D8" w:rsidRPr="00CE7C0E" w:rsidRDefault="001814D8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7FCD" w14:textId="527E1159" w:rsidR="001814D8" w:rsidRPr="00CE7C0E" w:rsidRDefault="001814D8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A0DB" w14:textId="6560ED57" w:rsidR="001814D8" w:rsidRPr="00CE7C0E" w:rsidRDefault="001814D8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D30B" w14:textId="265D53B4" w:rsidR="001814D8" w:rsidRPr="00CE7C0E" w:rsidRDefault="001814D8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0C8A" w14:textId="68231EB1" w:rsidR="001814D8" w:rsidRPr="00CE7C0E" w:rsidRDefault="001814D8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BECE" w14:textId="06DD055B" w:rsidR="001814D8" w:rsidRPr="00CE7C0E" w:rsidRDefault="001814D8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D946" w14:textId="5E7342F8" w:rsidR="001814D8" w:rsidRPr="00CE7C0E" w:rsidRDefault="001814D8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236C3" w14:textId="77777777" w:rsidR="001814D8" w:rsidRPr="00CE7C0E" w:rsidRDefault="001814D8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C88" w:rsidRPr="00CE7C0E" w14:paraId="5C1641A8" w14:textId="77777777" w:rsidTr="001814D8">
        <w:trPr>
          <w:trHeight w:val="875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4759B" w14:textId="1CE2747F" w:rsidR="00A71C88" w:rsidRPr="00CE7C0E" w:rsidRDefault="00A71C88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E7C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A35DB">
              <w:rPr>
                <w:rFonts w:ascii="Times New Roman" w:hAnsi="Times New Roman"/>
                <w:sz w:val="24"/>
                <w:szCs w:val="24"/>
              </w:rPr>
              <w:t xml:space="preserve">Формирование эффективной современной </w:t>
            </w:r>
            <w:r w:rsidRPr="004A35DB">
              <w:rPr>
                <w:rFonts w:ascii="Times New Roman" w:hAnsi="Times New Roman"/>
                <w:sz w:val="24"/>
                <w:szCs w:val="24"/>
              </w:rPr>
              <w:lastRenderedPageBreak/>
              <w:t>системы управления в области науки, технологий и инноваций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97EC" w14:textId="53D9454A" w:rsidR="00A71C88" w:rsidRPr="00CE7C0E" w:rsidRDefault="002D0E0F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F101B8">
              <w:rPr>
                <w:rFonts w:ascii="Times New Roman" w:hAnsi="Times New Roman"/>
                <w:sz w:val="24"/>
                <w:szCs w:val="24"/>
              </w:rPr>
              <w:t>.</w:t>
            </w:r>
            <w:r w:rsidR="00A71C88" w:rsidRPr="00CE7C0E">
              <w:rPr>
                <w:rFonts w:ascii="Times New Roman" w:hAnsi="Times New Roman"/>
                <w:sz w:val="24"/>
                <w:szCs w:val="24"/>
              </w:rPr>
              <w:t xml:space="preserve">Количество разработанных концептуальных и (или) </w:t>
            </w:r>
            <w:r w:rsidR="00A71C88" w:rsidRPr="00CE7C0E">
              <w:rPr>
                <w:rFonts w:ascii="Times New Roman" w:hAnsi="Times New Roman"/>
                <w:sz w:val="24"/>
                <w:szCs w:val="24"/>
              </w:rPr>
              <w:lastRenderedPageBreak/>
              <w:t>стратегических, нормативных правовых документов в сфере науки и инноваций</w:t>
            </w:r>
            <w:r w:rsidR="00411BBA">
              <w:rPr>
                <w:rFonts w:ascii="Times New Roman" w:hAnsi="Times New Roman"/>
                <w:sz w:val="24"/>
                <w:szCs w:val="24"/>
              </w:rPr>
              <w:t xml:space="preserve"> и иных аналитических материалов</w:t>
            </w:r>
            <w:r w:rsidR="00A71C88" w:rsidRPr="00CE7C0E">
              <w:rPr>
                <w:rFonts w:ascii="Times New Roman" w:hAnsi="Times New Roman"/>
                <w:sz w:val="24"/>
                <w:szCs w:val="24"/>
              </w:rPr>
              <w:t xml:space="preserve"> (ежегодно)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FFB0" w14:textId="77777777" w:rsidR="00A71C88" w:rsidRPr="00CE7C0E" w:rsidRDefault="00A71C88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E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6CD8" w14:textId="2AF83BB0" w:rsidR="00A71C88" w:rsidRPr="00CE7C0E" w:rsidRDefault="00411BBA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7D73" w14:textId="37999522" w:rsidR="00A71C88" w:rsidRPr="00CE7C0E" w:rsidRDefault="00411BBA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7CAB" w14:textId="7AE8FAE1" w:rsidR="00A71C88" w:rsidRPr="00CE7C0E" w:rsidRDefault="00411BBA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886E" w14:textId="6EA1ED90" w:rsidR="00A71C88" w:rsidRPr="00CE7C0E" w:rsidRDefault="00411BBA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DBC6" w14:textId="161634FA" w:rsidR="00A71C88" w:rsidRPr="00CE7C0E" w:rsidRDefault="00411BBA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FF6A" w14:textId="1C5689E5" w:rsidR="00A71C88" w:rsidRPr="00CE7C0E" w:rsidRDefault="00411BBA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6018" w14:textId="10553FC0" w:rsidR="00A71C88" w:rsidRPr="00CE7C0E" w:rsidRDefault="00411BBA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69B6" w14:textId="77777777" w:rsidR="00A71C88" w:rsidRPr="00CE7C0E" w:rsidRDefault="00A71C88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C88" w:rsidRPr="00CE7C0E" w14:paraId="0CC2E9EB" w14:textId="77777777" w:rsidTr="00E90921">
        <w:trPr>
          <w:trHeight w:val="2171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9417B" w14:textId="77777777" w:rsidR="00A71C88" w:rsidRPr="00CE7C0E" w:rsidRDefault="00A71C88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9845" w14:textId="25F31B8D" w:rsidR="00A71C88" w:rsidRDefault="002D0E0F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101B8">
              <w:rPr>
                <w:rFonts w:ascii="Times New Roman" w:hAnsi="Times New Roman"/>
                <w:sz w:val="24"/>
                <w:szCs w:val="24"/>
              </w:rPr>
              <w:t>.</w:t>
            </w:r>
            <w:r w:rsidR="00A71C88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A52614">
              <w:rPr>
                <w:rFonts w:ascii="Times New Roman" w:hAnsi="Times New Roman"/>
                <w:sz w:val="24"/>
                <w:szCs w:val="24"/>
              </w:rPr>
              <w:t xml:space="preserve"> проведенных мониторингов</w:t>
            </w:r>
            <w:r w:rsidR="00A71C88">
              <w:rPr>
                <w:rFonts w:ascii="Times New Roman" w:hAnsi="Times New Roman"/>
                <w:sz w:val="24"/>
                <w:szCs w:val="24"/>
              </w:rPr>
              <w:t xml:space="preserve"> научной и инновационной деятельности в Новосибирской области</w:t>
            </w:r>
          </w:p>
          <w:p w14:paraId="72D1D8C8" w14:textId="3E0A6D7A" w:rsidR="00A71C88" w:rsidRPr="00CE7C0E" w:rsidRDefault="00A71C88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(ежегодно)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6D55" w14:textId="533D7474" w:rsidR="00A71C88" w:rsidRPr="00CE7C0E" w:rsidRDefault="00A71C88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5FAD" w14:textId="3460D656" w:rsidR="00A71C88" w:rsidRDefault="00A71C88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24D2" w14:textId="4444CCDD" w:rsidR="00A71C88" w:rsidRDefault="00A71C88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763C" w14:textId="2C911A51" w:rsidR="00A71C88" w:rsidRPr="00CE7C0E" w:rsidRDefault="00A71C88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D5DB" w14:textId="7C58EE25" w:rsidR="00A71C88" w:rsidRPr="00CE7C0E" w:rsidRDefault="00A71C88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085A" w14:textId="421FE3EE" w:rsidR="00A71C88" w:rsidRPr="00CE7C0E" w:rsidRDefault="00A71C88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3DB5" w14:textId="71E2A785" w:rsidR="00A71C88" w:rsidRPr="00CE7C0E" w:rsidRDefault="00A71C88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40DD" w14:textId="21E6C705" w:rsidR="00A71C88" w:rsidRPr="00CE7C0E" w:rsidRDefault="00A71C88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3EB7" w14:textId="77777777" w:rsidR="00A71C88" w:rsidRPr="00CE7C0E" w:rsidRDefault="00A71C88" w:rsidP="0088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921" w:rsidRPr="00CE7C0E" w14:paraId="76A268C7" w14:textId="77777777" w:rsidTr="00AC275D">
        <w:trPr>
          <w:trHeight w:val="2171"/>
        </w:trPr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6D8B" w14:textId="77777777" w:rsidR="00E90921" w:rsidRPr="00CE7C0E" w:rsidRDefault="00E90921" w:rsidP="00E9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386D" w14:textId="022203A5" w:rsidR="00E90921" w:rsidRDefault="002D0E0F" w:rsidP="00E9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101B8">
              <w:rPr>
                <w:rFonts w:ascii="Times New Roman" w:hAnsi="Times New Roman"/>
                <w:sz w:val="24"/>
                <w:szCs w:val="24"/>
              </w:rPr>
              <w:t>.</w:t>
            </w:r>
            <w:r w:rsidR="0074281A">
              <w:rPr>
                <w:rFonts w:ascii="Times New Roman" w:hAnsi="Times New Roman"/>
                <w:sz w:val="24"/>
                <w:szCs w:val="24"/>
              </w:rPr>
              <w:t>Количество присвоенных званий «Заслуженный деятель</w:t>
            </w:r>
            <w:r w:rsidR="00E90921" w:rsidRPr="00FF213F">
              <w:rPr>
                <w:rFonts w:ascii="Times New Roman" w:hAnsi="Times New Roman"/>
                <w:sz w:val="24"/>
                <w:szCs w:val="24"/>
              </w:rPr>
              <w:t xml:space="preserve"> науки Новосибирской области</w:t>
            </w:r>
            <w:r w:rsidR="0074281A">
              <w:rPr>
                <w:rFonts w:ascii="Times New Roman" w:hAnsi="Times New Roman"/>
                <w:sz w:val="24"/>
                <w:szCs w:val="24"/>
              </w:rPr>
              <w:t>»</w:t>
            </w:r>
            <w:r w:rsidR="00E90921">
              <w:rPr>
                <w:rFonts w:ascii="Times New Roman" w:hAnsi="Times New Roman"/>
                <w:sz w:val="24"/>
                <w:szCs w:val="24"/>
              </w:rPr>
              <w:t xml:space="preserve"> (ежегодно)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79A6" w14:textId="76BBD162" w:rsidR="00E90921" w:rsidRDefault="00E90921" w:rsidP="00E9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BD27" w14:textId="1E5C9709" w:rsidR="00E90921" w:rsidRDefault="00E90921" w:rsidP="00E9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77EF" w14:textId="611B069D" w:rsidR="00E90921" w:rsidRDefault="00E90921" w:rsidP="00E9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BB7B" w14:textId="64D9A6C6" w:rsidR="00E90921" w:rsidRDefault="00E90921" w:rsidP="00E9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253E" w14:textId="0CDFEFCC" w:rsidR="00E90921" w:rsidRDefault="00E90921" w:rsidP="00E9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80E7" w14:textId="05FF0DE0" w:rsidR="00E90921" w:rsidRDefault="00E90921" w:rsidP="00E9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25C4" w14:textId="24C3F6A9" w:rsidR="00E90921" w:rsidRDefault="00E90921" w:rsidP="00E9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8FD2" w14:textId="0CDA7249" w:rsidR="00E90921" w:rsidRDefault="00E90921" w:rsidP="00E9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26EE" w14:textId="77777777" w:rsidR="00E90921" w:rsidRPr="00CE7C0E" w:rsidRDefault="00E90921" w:rsidP="00E9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727565" w14:textId="77777777" w:rsidR="00CE7C0E" w:rsidRPr="00CE7C0E" w:rsidRDefault="00CE7C0E" w:rsidP="00CE7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E0E6268" w14:textId="77777777" w:rsidR="00CE7C0E" w:rsidRPr="00CE7C0E" w:rsidRDefault="00CE7C0E" w:rsidP="00CE7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2F1F940" w14:textId="77777777" w:rsidR="00586414" w:rsidRDefault="00586414" w:rsidP="00586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7F3CE44" w14:textId="77777777" w:rsidR="00586414" w:rsidRPr="00CE7C0E" w:rsidRDefault="00586414" w:rsidP="00586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586414" w:rsidRPr="00CE7C0E" w:rsidSect="00586414">
          <w:pgSz w:w="16838" w:h="11906" w:orient="landscape"/>
          <w:pgMar w:top="1418" w:right="1134" w:bottom="567" w:left="1134" w:header="0" w:footer="0" w:gutter="0"/>
          <w:cols w:space="720"/>
          <w:noEndnote/>
        </w:sectPr>
      </w:pPr>
    </w:p>
    <w:p w14:paraId="0433C72A" w14:textId="77777777" w:rsidR="00B54192" w:rsidRPr="00B54192" w:rsidRDefault="00B54192" w:rsidP="00B541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B54192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516C44A3" w14:textId="77777777" w:rsidR="00B54192" w:rsidRPr="00B54192" w:rsidRDefault="00B54192" w:rsidP="00B541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4192">
        <w:rPr>
          <w:rFonts w:ascii="Times New Roman" w:hAnsi="Times New Roman"/>
          <w:sz w:val="28"/>
          <w:szCs w:val="28"/>
        </w:rPr>
        <w:t>к государственной программе</w:t>
      </w:r>
    </w:p>
    <w:p w14:paraId="41920BC3" w14:textId="77777777" w:rsidR="00B54192" w:rsidRPr="00B54192" w:rsidRDefault="00B54192" w:rsidP="00B541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4192">
        <w:rPr>
          <w:rFonts w:ascii="Times New Roman" w:hAnsi="Times New Roman"/>
          <w:sz w:val="28"/>
          <w:szCs w:val="28"/>
        </w:rPr>
        <w:t>Новосибирской области</w:t>
      </w:r>
      <w:r w:rsidRPr="00B54192">
        <w:rPr>
          <w:rFonts w:ascii="Times New Roman" w:hAnsi="Times New Roman"/>
          <w:sz w:val="28"/>
          <w:szCs w:val="28"/>
        </w:rPr>
        <w:br/>
        <w:t>«Стимулирование научной,</w:t>
      </w:r>
      <w:r w:rsidRPr="00B54192">
        <w:rPr>
          <w:rFonts w:ascii="Times New Roman" w:hAnsi="Times New Roman"/>
          <w:sz w:val="28"/>
          <w:szCs w:val="28"/>
        </w:rPr>
        <w:br/>
        <w:t xml:space="preserve"> научно-технической и инновационной</w:t>
      </w:r>
      <w:r w:rsidRPr="00B54192">
        <w:rPr>
          <w:rFonts w:ascii="Times New Roman" w:hAnsi="Times New Roman"/>
          <w:sz w:val="28"/>
          <w:szCs w:val="28"/>
        </w:rPr>
        <w:br/>
        <w:t xml:space="preserve"> деятельности в Новосибирской области»</w:t>
      </w:r>
    </w:p>
    <w:p w14:paraId="1A6B6F0B" w14:textId="77777777" w:rsidR="004908B6" w:rsidRDefault="004908B6" w:rsidP="00B54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2114"/>
      <w:bookmarkEnd w:id="2"/>
    </w:p>
    <w:p w14:paraId="139A7697" w14:textId="77777777" w:rsidR="0041291F" w:rsidRPr="00B54192" w:rsidRDefault="0041291F" w:rsidP="004129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4192">
        <w:rPr>
          <w:rFonts w:ascii="Times New Roman" w:hAnsi="Times New Roman"/>
          <w:b/>
          <w:bCs/>
          <w:sz w:val="28"/>
          <w:szCs w:val="28"/>
        </w:rPr>
        <w:t>ОСНОВНЫЕ МЕРОПРИЯТИЯ</w:t>
      </w:r>
    </w:p>
    <w:p w14:paraId="27C44597" w14:textId="77777777" w:rsidR="0041291F" w:rsidRPr="00B54192" w:rsidRDefault="0041291F" w:rsidP="004129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4192">
        <w:rPr>
          <w:rFonts w:ascii="Times New Roman" w:hAnsi="Times New Roman"/>
          <w:b/>
          <w:bCs/>
          <w:sz w:val="28"/>
          <w:szCs w:val="28"/>
        </w:rPr>
        <w:t>государственной программы Новосибирской области</w:t>
      </w:r>
    </w:p>
    <w:p w14:paraId="2FAE7751" w14:textId="77777777" w:rsidR="0041291F" w:rsidRPr="00586414" w:rsidRDefault="0041291F" w:rsidP="004129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414">
        <w:rPr>
          <w:rFonts w:ascii="Times New Roman" w:hAnsi="Times New Roman"/>
          <w:b/>
          <w:sz w:val="28"/>
          <w:szCs w:val="28"/>
        </w:rPr>
        <w:t>«Стимулирование научной, научно-технической и инновационной</w:t>
      </w:r>
      <w:r w:rsidRPr="00586414">
        <w:rPr>
          <w:rFonts w:ascii="Times New Roman" w:hAnsi="Times New Roman"/>
          <w:b/>
          <w:sz w:val="28"/>
          <w:szCs w:val="28"/>
        </w:rPr>
        <w:br/>
        <w:t xml:space="preserve"> деятельности в Новосибирской области»</w:t>
      </w:r>
    </w:p>
    <w:p w14:paraId="1F15DF2C" w14:textId="251F52CF" w:rsidR="000363BF" w:rsidRPr="003105FB" w:rsidRDefault="000363BF" w:rsidP="00652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60522C45" w14:textId="77777777" w:rsidR="003105FB" w:rsidRPr="003105FB" w:rsidRDefault="003105FB" w:rsidP="003105F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9"/>
        <w:gridCol w:w="6"/>
        <w:gridCol w:w="1126"/>
        <w:gridCol w:w="7"/>
        <w:gridCol w:w="560"/>
        <w:gridCol w:w="7"/>
        <w:gridCol w:w="560"/>
        <w:gridCol w:w="7"/>
        <w:gridCol w:w="561"/>
        <w:gridCol w:w="6"/>
        <w:gridCol w:w="561"/>
        <w:gridCol w:w="7"/>
        <w:gridCol w:w="851"/>
        <w:gridCol w:w="851"/>
        <w:gridCol w:w="852"/>
        <w:gridCol w:w="855"/>
        <w:gridCol w:w="852"/>
        <w:gridCol w:w="851"/>
        <w:gridCol w:w="1135"/>
        <w:gridCol w:w="3969"/>
      </w:tblGrid>
      <w:tr w:rsidR="003F30D9" w:rsidRPr="003105FB" w14:paraId="660EF57A" w14:textId="690FE73C" w:rsidTr="00B83754">
        <w:tc>
          <w:tcPr>
            <w:tcW w:w="1969" w:type="dxa"/>
            <w:vMerge w:val="restart"/>
          </w:tcPr>
          <w:p w14:paraId="4B794196" w14:textId="77777777" w:rsidR="003F30D9" w:rsidRPr="003105FB" w:rsidRDefault="003F30D9" w:rsidP="007C62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2" w:type="dxa"/>
            <w:gridSpan w:val="2"/>
            <w:vMerge w:val="restart"/>
          </w:tcPr>
          <w:p w14:paraId="05D5EE43" w14:textId="77777777" w:rsidR="003F30D9" w:rsidRPr="003105FB" w:rsidRDefault="003F30D9" w:rsidP="007C62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76" w:type="dxa"/>
            <w:gridSpan w:val="9"/>
          </w:tcPr>
          <w:p w14:paraId="7B2240DA" w14:textId="77777777" w:rsidR="003F30D9" w:rsidRPr="003105FB" w:rsidRDefault="003F30D9" w:rsidP="007C62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112" w:type="dxa"/>
            <w:gridSpan w:val="6"/>
          </w:tcPr>
          <w:p w14:paraId="75BB81F2" w14:textId="42264E4E" w:rsidR="003F30D9" w:rsidRPr="003105FB" w:rsidRDefault="003F30D9" w:rsidP="007C62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Финансовые затраты по годам реализации, тыс. руб.</w:t>
            </w:r>
          </w:p>
        </w:tc>
        <w:tc>
          <w:tcPr>
            <w:tcW w:w="1135" w:type="dxa"/>
            <w:vMerge w:val="restart"/>
          </w:tcPr>
          <w:p w14:paraId="35750A0A" w14:textId="7E55F313" w:rsidR="003F30D9" w:rsidRPr="003105FB" w:rsidRDefault="00381ABB" w:rsidP="007C62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  <w:r w:rsidR="003F30D9" w:rsidRPr="003105FB">
              <w:rPr>
                <w:rFonts w:ascii="Times New Roman" w:hAnsi="Times New Roman" w:cs="Times New Roman"/>
                <w:sz w:val="22"/>
                <w:szCs w:val="22"/>
              </w:rPr>
              <w:t xml:space="preserve"> (ответственный исполнитель)</w:t>
            </w:r>
          </w:p>
        </w:tc>
        <w:tc>
          <w:tcPr>
            <w:tcW w:w="3969" w:type="dxa"/>
            <w:vMerge w:val="restart"/>
          </w:tcPr>
          <w:p w14:paraId="1030AFD2" w14:textId="77777777" w:rsidR="003F30D9" w:rsidRDefault="003F30D9" w:rsidP="007C62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результат </w:t>
            </w:r>
          </w:p>
          <w:p w14:paraId="2226CFAD" w14:textId="1F86C498" w:rsidR="003F30D9" w:rsidRPr="003105FB" w:rsidRDefault="003F30D9" w:rsidP="007C62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</w:tr>
      <w:tr w:rsidR="003F30D9" w:rsidRPr="003105FB" w14:paraId="69D0E3E5" w14:textId="45F9E262" w:rsidTr="00B83754">
        <w:tc>
          <w:tcPr>
            <w:tcW w:w="1969" w:type="dxa"/>
            <w:vMerge/>
          </w:tcPr>
          <w:p w14:paraId="66EC2CF9" w14:textId="77777777" w:rsidR="003F30D9" w:rsidRPr="003105FB" w:rsidRDefault="003F30D9" w:rsidP="00F16B2C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vMerge/>
          </w:tcPr>
          <w:p w14:paraId="0D863CA1" w14:textId="77777777" w:rsidR="003F30D9" w:rsidRPr="003105FB" w:rsidRDefault="003F30D9" w:rsidP="00F16B2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14:paraId="71D09CBD" w14:textId="77777777" w:rsidR="003F30D9" w:rsidRPr="003105FB" w:rsidRDefault="003F30D9" w:rsidP="00F16B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567" w:type="dxa"/>
            <w:gridSpan w:val="2"/>
          </w:tcPr>
          <w:p w14:paraId="6B19FDF6" w14:textId="77777777" w:rsidR="003F30D9" w:rsidRPr="003105FB" w:rsidRDefault="003F30D9" w:rsidP="00F16B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</w:p>
        </w:tc>
        <w:tc>
          <w:tcPr>
            <w:tcW w:w="568" w:type="dxa"/>
            <w:gridSpan w:val="2"/>
          </w:tcPr>
          <w:p w14:paraId="5F30B795" w14:textId="77777777" w:rsidR="003F30D9" w:rsidRPr="003105FB" w:rsidRDefault="003F30D9" w:rsidP="00F16B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пГП</w:t>
            </w:r>
          </w:p>
        </w:tc>
        <w:tc>
          <w:tcPr>
            <w:tcW w:w="567" w:type="dxa"/>
            <w:gridSpan w:val="2"/>
          </w:tcPr>
          <w:p w14:paraId="6AFFBAA6" w14:textId="77777777" w:rsidR="003F30D9" w:rsidRPr="003105FB" w:rsidRDefault="003F30D9" w:rsidP="00F16B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</w:p>
        </w:tc>
        <w:tc>
          <w:tcPr>
            <w:tcW w:w="858" w:type="dxa"/>
            <w:gridSpan w:val="2"/>
          </w:tcPr>
          <w:p w14:paraId="6FA8653E" w14:textId="3327518F" w:rsidR="003F30D9" w:rsidRPr="003105FB" w:rsidRDefault="003F30D9" w:rsidP="00F16B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51" w:type="dxa"/>
          </w:tcPr>
          <w:p w14:paraId="2A40EDF1" w14:textId="04E2CB77" w:rsidR="003F30D9" w:rsidRPr="003105FB" w:rsidRDefault="003F30D9" w:rsidP="00F16B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2" w:type="dxa"/>
          </w:tcPr>
          <w:p w14:paraId="17F4F81E" w14:textId="2A5F4FF1" w:rsidR="003F30D9" w:rsidRPr="003105FB" w:rsidRDefault="003F30D9" w:rsidP="00F16B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5" w:type="dxa"/>
          </w:tcPr>
          <w:p w14:paraId="2BDF47E7" w14:textId="58583519" w:rsidR="003F30D9" w:rsidRPr="003105FB" w:rsidRDefault="003F30D9" w:rsidP="00F16B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2" w:type="dxa"/>
          </w:tcPr>
          <w:p w14:paraId="2FD63AD1" w14:textId="23FD58B8" w:rsidR="003F30D9" w:rsidRPr="003105FB" w:rsidRDefault="003F30D9" w:rsidP="00F16B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14:paraId="489B2BDB" w14:textId="1A4D45A3" w:rsidR="003F30D9" w:rsidRPr="003105FB" w:rsidRDefault="003F30D9" w:rsidP="00F16B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35" w:type="dxa"/>
            <w:vMerge/>
          </w:tcPr>
          <w:p w14:paraId="03EE58CA" w14:textId="77777777" w:rsidR="003F30D9" w:rsidRPr="003105FB" w:rsidRDefault="003F30D9" w:rsidP="00F16B2C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14:paraId="1E6EAED5" w14:textId="77777777" w:rsidR="003F30D9" w:rsidRPr="003105FB" w:rsidRDefault="003F30D9" w:rsidP="00F16B2C">
            <w:pPr>
              <w:rPr>
                <w:rFonts w:ascii="Times New Roman" w:hAnsi="Times New Roman"/>
              </w:rPr>
            </w:pPr>
          </w:p>
        </w:tc>
      </w:tr>
      <w:tr w:rsidR="004160CF" w:rsidRPr="003105FB" w14:paraId="048B5DFF" w14:textId="77777777" w:rsidTr="00B83754">
        <w:tc>
          <w:tcPr>
            <w:tcW w:w="1975" w:type="dxa"/>
            <w:gridSpan w:val="2"/>
          </w:tcPr>
          <w:p w14:paraId="0FCFC643" w14:textId="0FA32014" w:rsidR="004160CF" w:rsidRPr="00C82043" w:rsidRDefault="004160CF" w:rsidP="004160C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2"/>
          </w:tcPr>
          <w:p w14:paraId="30F5B15D" w14:textId="0012584A" w:rsidR="004160CF" w:rsidRPr="00C82043" w:rsidRDefault="004160CF" w:rsidP="004160C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</w:tcPr>
          <w:p w14:paraId="5CA1F907" w14:textId="5AD1CB20" w:rsidR="004160CF" w:rsidRPr="00C82043" w:rsidRDefault="004160CF" w:rsidP="004160C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</w:tcPr>
          <w:p w14:paraId="4CDB5CE1" w14:textId="3D6A65F7" w:rsidR="004160CF" w:rsidRPr="00C82043" w:rsidRDefault="004160CF" w:rsidP="004160C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</w:tcPr>
          <w:p w14:paraId="16870DB1" w14:textId="35D685F4" w:rsidR="004160CF" w:rsidRPr="00C82043" w:rsidRDefault="004160CF" w:rsidP="004160C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8" w:type="dxa"/>
            <w:gridSpan w:val="2"/>
          </w:tcPr>
          <w:p w14:paraId="5624ECA2" w14:textId="01DDB796" w:rsidR="004160CF" w:rsidRPr="00C82043" w:rsidRDefault="004160CF" w:rsidP="004160C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14:paraId="6196D891" w14:textId="31D8B615" w:rsidR="004160CF" w:rsidRPr="00C82043" w:rsidRDefault="004160CF" w:rsidP="004160C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14:paraId="72FF2B15" w14:textId="61CE0D22" w:rsidR="004160CF" w:rsidRPr="00C82043" w:rsidRDefault="004160CF" w:rsidP="004160C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2" w:type="dxa"/>
          </w:tcPr>
          <w:p w14:paraId="4224C0DC" w14:textId="38DAC976" w:rsidR="004160CF" w:rsidRPr="00C82043" w:rsidRDefault="004160CF" w:rsidP="004160C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55" w:type="dxa"/>
          </w:tcPr>
          <w:p w14:paraId="1707980F" w14:textId="1F963F2D" w:rsidR="004160CF" w:rsidRPr="00C82043" w:rsidRDefault="004160CF" w:rsidP="004160C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2" w:type="dxa"/>
          </w:tcPr>
          <w:p w14:paraId="19612CA7" w14:textId="122EA9C7" w:rsidR="004160CF" w:rsidRPr="00C82043" w:rsidRDefault="004160CF" w:rsidP="004160C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14:paraId="3FFAB4CC" w14:textId="1D79CE6F" w:rsidR="004160CF" w:rsidRPr="00C82043" w:rsidRDefault="004160CF" w:rsidP="004160C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135" w:type="dxa"/>
          </w:tcPr>
          <w:p w14:paraId="0FF6BD72" w14:textId="15A56C91" w:rsidR="004160CF" w:rsidRPr="00C82043" w:rsidRDefault="004160CF" w:rsidP="004160C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969" w:type="dxa"/>
          </w:tcPr>
          <w:p w14:paraId="0CC88B0E" w14:textId="47F37B6A" w:rsidR="004160CF" w:rsidRPr="00C82043" w:rsidRDefault="004160CF" w:rsidP="004160C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7C622C" w:rsidRPr="003105FB" w14:paraId="5A2909CD" w14:textId="1735E411" w:rsidTr="00B83754">
        <w:tc>
          <w:tcPr>
            <w:tcW w:w="15593" w:type="dxa"/>
            <w:gridSpan w:val="20"/>
          </w:tcPr>
          <w:p w14:paraId="097B2CFB" w14:textId="262B6EB1" w:rsidR="007C622C" w:rsidRPr="00C82043" w:rsidRDefault="00C82043" w:rsidP="00F16B2C">
            <w:pPr>
              <w:pStyle w:val="ConsPlusNormal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82043">
              <w:rPr>
                <w:rFonts w:ascii="Times New Roman" w:hAnsi="Times New Roman"/>
                <w:sz w:val="22"/>
                <w:szCs w:val="22"/>
              </w:rPr>
              <w:t xml:space="preserve">Цель. </w:t>
            </w:r>
            <w:r w:rsidR="00ED0BC9">
              <w:rPr>
                <w:rFonts w:ascii="Times New Roman" w:hAnsi="Times New Roman" w:cs="Times New Roman"/>
                <w:sz w:val="22"/>
                <w:szCs w:val="22"/>
              </w:rPr>
              <w:t>Совершенствование</w:t>
            </w:r>
            <w:r w:rsidRPr="00C82043">
              <w:rPr>
                <w:rFonts w:ascii="Times New Roman" w:hAnsi="Times New Roman" w:cs="Times New Roman"/>
                <w:sz w:val="22"/>
                <w:szCs w:val="22"/>
              </w:rPr>
              <w:t xml:space="preserve"> условий для научной, научно-технической и инновационной деятельности в Новосибирской области, повышение востребованности научного потенциала и технологического предпринимательства в социально-экономическом развитии Новосибирской области</w:t>
            </w:r>
          </w:p>
        </w:tc>
      </w:tr>
      <w:tr w:rsidR="007C622C" w:rsidRPr="003105FB" w14:paraId="4152E8C2" w14:textId="557953A0" w:rsidTr="00B83754">
        <w:tc>
          <w:tcPr>
            <w:tcW w:w="15593" w:type="dxa"/>
            <w:gridSpan w:val="20"/>
          </w:tcPr>
          <w:p w14:paraId="2A8A150A" w14:textId="610C7CAB" w:rsidR="007C622C" w:rsidRPr="00C82043" w:rsidRDefault="00C82043" w:rsidP="00F16B2C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82043">
              <w:rPr>
                <w:rFonts w:ascii="Times New Roman" w:hAnsi="Times New Roman"/>
                <w:sz w:val="22"/>
                <w:szCs w:val="22"/>
              </w:rPr>
              <w:t xml:space="preserve">Задача 1. Выявление талантливой молодежи (молодых ученых и специалистов, аспирантов и </w:t>
            </w:r>
            <w:r w:rsidR="00DC31B1">
              <w:rPr>
                <w:rFonts w:ascii="Times New Roman" w:hAnsi="Times New Roman"/>
                <w:sz w:val="22"/>
                <w:szCs w:val="22"/>
              </w:rPr>
              <w:t>докторантов</w:t>
            </w:r>
            <w:r w:rsidR="00117054">
              <w:rPr>
                <w:rFonts w:ascii="Times New Roman" w:hAnsi="Times New Roman"/>
                <w:sz w:val="22"/>
                <w:szCs w:val="22"/>
              </w:rPr>
              <w:t>) и создание условий для её</w:t>
            </w:r>
            <w:r w:rsidRPr="00C82043">
              <w:rPr>
                <w:rFonts w:ascii="Times New Roman" w:hAnsi="Times New Roman"/>
                <w:sz w:val="22"/>
                <w:szCs w:val="22"/>
              </w:rPr>
              <w:t xml:space="preserve"> успешного участия в научной, научно-технической деятельности и технологическом предпринимательстве</w:t>
            </w:r>
          </w:p>
        </w:tc>
      </w:tr>
      <w:tr w:rsidR="00C43E7D" w:rsidRPr="003105FB" w14:paraId="21622B4B" w14:textId="0E55FA66" w:rsidTr="00B83754">
        <w:tc>
          <w:tcPr>
            <w:tcW w:w="1969" w:type="dxa"/>
            <w:vMerge w:val="restart"/>
          </w:tcPr>
          <w:p w14:paraId="24B824E2" w14:textId="6AA6FDBC" w:rsidR="00C43E7D" w:rsidRPr="00C82043" w:rsidRDefault="00C43E7D" w:rsidP="003F30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2043">
              <w:rPr>
                <w:rFonts w:ascii="Times New Roman" w:hAnsi="Times New Roman"/>
                <w:sz w:val="22"/>
                <w:szCs w:val="22"/>
              </w:rPr>
              <w:t>1.1. </w:t>
            </w:r>
            <w:r w:rsidR="00ED0BC9" w:rsidRPr="00ED0BC9">
              <w:rPr>
                <w:rFonts w:ascii="Times New Roman" w:hAnsi="Times New Roman"/>
                <w:sz w:val="22"/>
                <w:szCs w:val="22"/>
              </w:rPr>
              <w:t xml:space="preserve">Мероприятия стимулирующего характера по оказанию поддержки талантливой молодежи (молодым ученым </w:t>
            </w:r>
            <w:r w:rsidR="00ED0BC9" w:rsidRPr="00ED0BC9">
              <w:rPr>
                <w:rFonts w:ascii="Times New Roman" w:hAnsi="Times New Roman"/>
                <w:sz w:val="22"/>
                <w:szCs w:val="22"/>
              </w:rPr>
              <w:lastRenderedPageBreak/>
              <w:t>и специалистам, аспиранта</w:t>
            </w:r>
            <w:r w:rsidR="00117054">
              <w:rPr>
                <w:rFonts w:ascii="Times New Roman" w:hAnsi="Times New Roman"/>
                <w:sz w:val="22"/>
                <w:szCs w:val="22"/>
              </w:rPr>
              <w:t>м и докторантам) и вовлечению её</w:t>
            </w:r>
            <w:r w:rsidR="00ED0BC9" w:rsidRPr="00ED0BC9">
              <w:rPr>
                <w:rFonts w:ascii="Times New Roman" w:hAnsi="Times New Roman"/>
                <w:sz w:val="22"/>
                <w:szCs w:val="22"/>
              </w:rPr>
              <w:t xml:space="preserve"> в научно-техническую деятельность и технологическое предпринимательство</w:t>
            </w:r>
          </w:p>
        </w:tc>
        <w:tc>
          <w:tcPr>
            <w:tcW w:w="1132" w:type="dxa"/>
            <w:gridSpan w:val="2"/>
          </w:tcPr>
          <w:p w14:paraId="476BB3BD" w14:textId="77777777" w:rsidR="00C43E7D" w:rsidRPr="003105FB" w:rsidRDefault="00C43E7D" w:rsidP="003F30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областной бюджет</w:t>
            </w:r>
          </w:p>
        </w:tc>
        <w:tc>
          <w:tcPr>
            <w:tcW w:w="567" w:type="dxa"/>
            <w:gridSpan w:val="2"/>
          </w:tcPr>
          <w:p w14:paraId="09DB3800" w14:textId="77777777" w:rsidR="00C43E7D" w:rsidRPr="003105FB" w:rsidRDefault="00C43E7D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</w:tcPr>
          <w:p w14:paraId="39FFFF6A" w14:textId="7D3FF3A3" w:rsidR="00C43E7D" w:rsidRPr="003105FB" w:rsidRDefault="00C43E7D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68" w:type="dxa"/>
            <w:gridSpan w:val="2"/>
          </w:tcPr>
          <w:p w14:paraId="2CF64DD1" w14:textId="77777777" w:rsidR="00C43E7D" w:rsidRPr="003105FB" w:rsidRDefault="00C43E7D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</w:tcPr>
          <w:p w14:paraId="00140945" w14:textId="7E41A5B9" w:rsidR="00C43E7D" w:rsidRPr="003105FB" w:rsidRDefault="00C43E7D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858" w:type="dxa"/>
            <w:gridSpan w:val="2"/>
          </w:tcPr>
          <w:p w14:paraId="1BB45457" w14:textId="162684A5" w:rsidR="00C43E7D" w:rsidRPr="003105FB" w:rsidRDefault="00ED0BC9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43E7D" w:rsidRPr="003105FB">
              <w:rPr>
                <w:rFonts w:ascii="Times New Roman" w:hAnsi="Times New Roman" w:cs="Times New Roman"/>
                <w:sz w:val="22"/>
                <w:szCs w:val="22"/>
              </w:rPr>
              <w:t>700,0</w:t>
            </w:r>
          </w:p>
        </w:tc>
        <w:tc>
          <w:tcPr>
            <w:tcW w:w="851" w:type="dxa"/>
          </w:tcPr>
          <w:p w14:paraId="701450E4" w14:textId="17F9CE9F" w:rsidR="00C43E7D" w:rsidRPr="003105FB" w:rsidRDefault="00ED0BC9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43E7D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  <w:r w:rsidR="00C43E7D" w:rsidRPr="003105F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2" w:type="dxa"/>
          </w:tcPr>
          <w:p w14:paraId="567026A6" w14:textId="09E93252" w:rsidR="00C43E7D" w:rsidRPr="003105FB" w:rsidRDefault="00ED0BC9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43E7D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  <w:r w:rsidR="00C43E7D" w:rsidRPr="003105F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5" w:type="dxa"/>
          </w:tcPr>
          <w:p w14:paraId="278796D5" w14:textId="30B3CC47" w:rsidR="00C43E7D" w:rsidRPr="003105FB" w:rsidRDefault="00C43E7D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21700,0</w:t>
            </w:r>
          </w:p>
        </w:tc>
        <w:tc>
          <w:tcPr>
            <w:tcW w:w="852" w:type="dxa"/>
          </w:tcPr>
          <w:p w14:paraId="17B22BC5" w14:textId="462F06EE" w:rsidR="00C43E7D" w:rsidRPr="003105FB" w:rsidRDefault="00C43E7D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21700,0</w:t>
            </w:r>
          </w:p>
        </w:tc>
        <w:tc>
          <w:tcPr>
            <w:tcW w:w="851" w:type="dxa"/>
          </w:tcPr>
          <w:p w14:paraId="5A4164FF" w14:textId="5B0E3EC7" w:rsidR="00C43E7D" w:rsidRPr="003105FB" w:rsidRDefault="00C43E7D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23700,0</w:t>
            </w:r>
          </w:p>
        </w:tc>
        <w:tc>
          <w:tcPr>
            <w:tcW w:w="1135" w:type="dxa"/>
            <w:vMerge w:val="restart"/>
          </w:tcPr>
          <w:p w14:paraId="1F6FDC46" w14:textId="6FD436B9" w:rsidR="00C43E7D" w:rsidRPr="00BB3695" w:rsidRDefault="00ED0BC9" w:rsidP="00BB36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0BC9">
              <w:rPr>
                <w:rFonts w:ascii="Times New Roman" w:hAnsi="Times New Roman" w:cs="Times New Roman"/>
                <w:sz w:val="22"/>
                <w:szCs w:val="22"/>
              </w:rPr>
              <w:t>МНиИП НСО, Фонд «Технопарк Академгородка», организац</w:t>
            </w:r>
            <w:r w:rsidRPr="00ED0B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ии, выбранные на конкурсной основе</w:t>
            </w:r>
          </w:p>
        </w:tc>
        <w:tc>
          <w:tcPr>
            <w:tcW w:w="3969" w:type="dxa"/>
            <w:vMerge w:val="restart"/>
          </w:tcPr>
          <w:p w14:paraId="5AEBA3FB" w14:textId="77777777" w:rsidR="003D00DD" w:rsidRPr="003D00DD" w:rsidRDefault="003D00DD" w:rsidP="003D00D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DD">
              <w:rPr>
                <w:rFonts w:ascii="Times New Roman" w:hAnsi="Times New Roman"/>
                <w:sz w:val="22"/>
                <w:szCs w:val="22"/>
              </w:rPr>
              <w:lastRenderedPageBreak/>
              <w:t>Финансирование выплаты именных стипендий Правительства НСО аспирантам, докторантам и молодым ученым, предоставленных по результатам конкурса.</w:t>
            </w:r>
          </w:p>
          <w:p w14:paraId="1CFEA7BB" w14:textId="77777777" w:rsidR="003D00DD" w:rsidRPr="003D00DD" w:rsidRDefault="003D00DD" w:rsidP="003D00D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DD">
              <w:rPr>
                <w:rFonts w:ascii="Times New Roman" w:hAnsi="Times New Roman"/>
                <w:sz w:val="22"/>
                <w:szCs w:val="22"/>
              </w:rPr>
              <w:t>Предоставление на конкурсной основе грантов Правительства НСО молодым ученым на выполнение научных, научно-</w:t>
            </w:r>
            <w:r w:rsidRPr="003D00DD">
              <w:rPr>
                <w:rFonts w:ascii="Times New Roman" w:hAnsi="Times New Roman"/>
                <w:sz w:val="22"/>
                <w:szCs w:val="22"/>
              </w:rPr>
              <w:lastRenderedPageBreak/>
              <w:t>исследовательских и научно-технических работ, отличающихся значительной научной новизной, свидетельствующих о заметном вкладе молодых ученых в развитие науки и техники.</w:t>
            </w:r>
          </w:p>
          <w:p w14:paraId="707578B6" w14:textId="77777777" w:rsidR="003D00DD" w:rsidRPr="003D00DD" w:rsidRDefault="003D00DD" w:rsidP="003D00D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DD">
              <w:rPr>
                <w:rFonts w:ascii="Times New Roman" w:hAnsi="Times New Roman"/>
                <w:sz w:val="22"/>
                <w:szCs w:val="22"/>
              </w:rPr>
              <w:t>Присуждение по результатам конкурса именных премий Правительства НСО научным и педагогическим работникам за выдающиеся научные достижения.</w:t>
            </w:r>
          </w:p>
          <w:p w14:paraId="1373E5C3" w14:textId="65A4DEC4" w:rsidR="00C43E7D" w:rsidRPr="00C43E7D" w:rsidRDefault="003D00DD" w:rsidP="003D00D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/>
                <w:sz w:val="22"/>
                <w:szCs w:val="22"/>
              </w:rPr>
              <w:t>Формирование компетенций по технологическому предпринимательству и инновационной деятельности у студентов и молодых специалистов, реализующих исследовательские и технологические разработки и проекты, в том числе проекты Национальной технологической инициативы (НТИ).</w:t>
            </w:r>
          </w:p>
        </w:tc>
      </w:tr>
      <w:tr w:rsidR="00C43E7D" w:rsidRPr="003105FB" w14:paraId="26AAAE5C" w14:textId="604220FC" w:rsidTr="00B83754">
        <w:tc>
          <w:tcPr>
            <w:tcW w:w="1969" w:type="dxa"/>
            <w:vMerge/>
          </w:tcPr>
          <w:p w14:paraId="4E23A91F" w14:textId="77777777" w:rsidR="00C43E7D" w:rsidRPr="003105FB" w:rsidRDefault="00C43E7D" w:rsidP="00D33131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14:paraId="491BF20A" w14:textId="77777777" w:rsidR="00C43E7D" w:rsidRPr="003105FB" w:rsidRDefault="00C43E7D" w:rsidP="00D3313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gridSpan w:val="2"/>
          </w:tcPr>
          <w:p w14:paraId="50213310" w14:textId="77777777" w:rsidR="00C43E7D" w:rsidRPr="003105FB" w:rsidRDefault="00C43E7D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24B0C6F4" w14:textId="77777777" w:rsidR="00C43E7D" w:rsidRPr="003105FB" w:rsidRDefault="00C43E7D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14:paraId="2CCD45D3" w14:textId="77777777" w:rsidR="00C43E7D" w:rsidRPr="003105FB" w:rsidRDefault="00C43E7D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59FC788E" w14:textId="77777777" w:rsidR="00C43E7D" w:rsidRPr="003105FB" w:rsidRDefault="00C43E7D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14:paraId="45A9D5AC" w14:textId="77777777" w:rsidR="00C43E7D" w:rsidRPr="003105FB" w:rsidRDefault="00C43E7D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1F770B84" w14:textId="77777777" w:rsidR="00C43E7D" w:rsidRPr="003105FB" w:rsidRDefault="00C43E7D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35018D3D" w14:textId="77777777" w:rsidR="00C43E7D" w:rsidRPr="003105FB" w:rsidRDefault="00C43E7D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14:paraId="17941F2D" w14:textId="77777777" w:rsidR="00C43E7D" w:rsidRPr="003105FB" w:rsidRDefault="00C43E7D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287CB5CD" w14:textId="77777777" w:rsidR="00C43E7D" w:rsidRPr="003105FB" w:rsidRDefault="00C43E7D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535732A4" w14:textId="7E995BBC" w:rsidR="00C43E7D" w:rsidRPr="003105FB" w:rsidRDefault="00C43E7D" w:rsidP="00534B65">
            <w:pPr>
              <w:jc w:val="center"/>
              <w:rPr>
                <w:rFonts w:ascii="Times New Roman" w:hAnsi="Times New Roman"/>
              </w:rPr>
            </w:pPr>
            <w:r w:rsidRPr="00AE100D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14:paraId="533EAE1F" w14:textId="77777777" w:rsidR="00C43E7D" w:rsidRPr="003105FB" w:rsidRDefault="00C43E7D" w:rsidP="00D33131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14:paraId="63F857C2" w14:textId="77777777" w:rsidR="00C43E7D" w:rsidRPr="003105FB" w:rsidRDefault="00C43E7D" w:rsidP="00D33131">
            <w:pPr>
              <w:rPr>
                <w:rFonts w:ascii="Times New Roman" w:hAnsi="Times New Roman"/>
              </w:rPr>
            </w:pPr>
          </w:p>
        </w:tc>
      </w:tr>
      <w:tr w:rsidR="00C43E7D" w:rsidRPr="003105FB" w14:paraId="7619E1CD" w14:textId="494BA31D" w:rsidTr="00B83754">
        <w:tc>
          <w:tcPr>
            <w:tcW w:w="1969" w:type="dxa"/>
            <w:vMerge/>
          </w:tcPr>
          <w:p w14:paraId="7CEFC3C1" w14:textId="77777777" w:rsidR="00C43E7D" w:rsidRPr="003105FB" w:rsidRDefault="00C43E7D" w:rsidP="00D33131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14:paraId="1535B622" w14:textId="77777777" w:rsidR="00C43E7D" w:rsidRPr="003105FB" w:rsidRDefault="00C43E7D" w:rsidP="00D3313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gridSpan w:val="2"/>
          </w:tcPr>
          <w:p w14:paraId="4898E2EF" w14:textId="77777777" w:rsidR="00C43E7D" w:rsidRPr="003105FB" w:rsidRDefault="00C43E7D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2C46C796" w14:textId="77777777" w:rsidR="00C43E7D" w:rsidRPr="003105FB" w:rsidRDefault="00C43E7D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14:paraId="32639A63" w14:textId="77777777" w:rsidR="00C43E7D" w:rsidRPr="003105FB" w:rsidRDefault="00C43E7D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32269A16" w14:textId="77777777" w:rsidR="00C43E7D" w:rsidRPr="003105FB" w:rsidRDefault="00C43E7D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14:paraId="0DF21AD5" w14:textId="77777777" w:rsidR="00C43E7D" w:rsidRPr="003105FB" w:rsidRDefault="00C43E7D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1BFC12E1" w14:textId="77777777" w:rsidR="00C43E7D" w:rsidRPr="003105FB" w:rsidRDefault="00C43E7D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306D0FBD" w14:textId="77777777" w:rsidR="00C43E7D" w:rsidRPr="003105FB" w:rsidRDefault="00C43E7D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14:paraId="6301A2DE" w14:textId="77777777" w:rsidR="00C43E7D" w:rsidRPr="003105FB" w:rsidRDefault="00C43E7D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50D21D5A" w14:textId="77777777" w:rsidR="00C43E7D" w:rsidRPr="003105FB" w:rsidRDefault="00C43E7D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27BCE575" w14:textId="5C61417E" w:rsidR="00C43E7D" w:rsidRPr="003105FB" w:rsidRDefault="00C43E7D" w:rsidP="00534B65">
            <w:pPr>
              <w:jc w:val="center"/>
              <w:rPr>
                <w:rFonts w:ascii="Times New Roman" w:hAnsi="Times New Roman"/>
              </w:rPr>
            </w:pPr>
            <w:r w:rsidRPr="00AE100D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14:paraId="14BB723A" w14:textId="77777777" w:rsidR="00C43E7D" w:rsidRPr="003105FB" w:rsidRDefault="00C43E7D" w:rsidP="00D33131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14:paraId="75BD701D" w14:textId="77777777" w:rsidR="00C43E7D" w:rsidRPr="003105FB" w:rsidRDefault="00C43E7D" w:rsidP="00D33131">
            <w:pPr>
              <w:rPr>
                <w:rFonts w:ascii="Times New Roman" w:hAnsi="Times New Roman"/>
              </w:rPr>
            </w:pPr>
          </w:p>
        </w:tc>
      </w:tr>
      <w:tr w:rsidR="00C43E7D" w:rsidRPr="003105FB" w14:paraId="53F8DA11" w14:textId="7F830DE7" w:rsidTr="00B83754">
        <w:tc>
          <w:tcPr>
            <w:tcW w:w="1969" w:type="dxa"/>
            <w:vMerge/>
          </w:tcPr>
          <w:p w14:paraId="59F8614B" w14:textId="77777777" w:rsidR="00C43E7D" w:rsidRPr="003105FB" w:rsidRDefault="00C43E7D" w:rsidP="00D33131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14:paraId="28B962C6" w14:textId="77777777" w:rsidR="00C43E7D" w:rsidRPr="003105FB" w:rsidRDefault="00C43E7D" w:rsidP="00D3313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  <w:gridSpan w:val="2"/>
          </w:tcPr>
          <w:p w14:paraId="6B0F0850" w14:textId="77777777" w:rsidR="00C43E7D" w:rsidRPr="003105FB" w:rsidRDefault="00C43E7D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3ABEE2B8" w14:textId="77777777" w:rsidR="00C43E7D" w:rsidRPr="003105FB" w:rsidRDefault="00C43E7D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14:paraId="480C77D9" w14:textId="77777777" w:rsidR="00C43E7D" w:rsidRPr="003105FB" w:rsidRDefault="00C43E7D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215E92DB" w14:textId="77777777" w:rsidR="00C43E7D" w:rsidRPr="003105FB" w:rsidRDefault="00C43E7D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14:paraId="443498ED" w14:textId="1E567F37" w:rsidR="00C43E7D" w:rsidRPr="003105FB" w:rsidRDefault="00C43E7D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30DB8CDF" w14:textId="000F316F" w:rsidR="00C43E7D" w:rsidRPr="003105FB" w:rsidRDefault="00C43E7D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71B81981" w14:textId="2083700C" w:rsidR="00C43E7D" w:rsidRPr="003105FB" w:rsidRDefault="00C43E7D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14:paraId="3EB7698B" w14:textId="387B676A" w:rsidR="00C43E7D" w:rsidRPr="003105FB" w:rsidRDefault="00C43E7D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1D58C0C1" w14:textId="02AF720C" w:rsidR="00C43E7D" w:rsidRPr="003105FB" w:rsidRDefault="00C43E7D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70E77BFC" w14:textId="1A1A64E7" w:rsidR="00C43E7D" w:rsidRPr="003105FB" w:rsidRDefault="00C43E7D" w:rsidP="00534B65">
            <w:pPr>
              <w:jc w:val="center"/>
              <w:rPr>
                <w:rFonts w:ascii="Times New Roman" w:hAnsi="Times New Roman"/>
              </w:rPr>
            </w:pPr>
            <w:r w:rsidRPr="00AE100D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14:paraId="7B8C6482" w14:textId="77777777" w:rsidR="00C43E7D" w:rsidRPr="003105FB" w:rsidRDefault="00C43E7D" w:rsidP="00D33131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14:paraId="61B96368" w14:textId="77777777" w:rsidR="00C43E7D" w:rsidRPr="003105FB" w:rsidRDefault="00C43E7D" w:rsidP="00D33131">
            <w:pPr>
              <w:rPr>
                <w:rFonts w:ascii="Times New Roman" w:hAnsi="Times New Roman"/>
              </w:rPr>
            </w:pPr>
          </w:p>
        </w:tc>
      </w:tr>
      <w:tr w:rsidR="000131DF" w:rsidRPr="003105FB" w14:paraId="09773C97" w14:textId="20277CCD" w:rsidTr="00B83754">
        <w:tc>
          <w:tcPr>
            <w:tcW w:w="15593" w:type="dxa"/>
            <w:gridSpan w:val="20"/>
          </w:tcPr>
          <w:p w14:paraId="25EB8D28" w14:textId="3CCDB884" w:rsidR="000131DF" w:rsidRPr="000131DF" w:rsidRDefault="000131DF" w:rsidP="003F30D9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0131DF">
              <w:rPr>
                <w:rFonts w:ascii="Times New Roman" w:hAnsi="Times New Roman"/>
                <w:sz w:val="22"/>
                <w:szCs w:val="22"/>
              </w:rPr>
              <w:t>Задача 2. Развитие инфраструктуры для осуществления научной, научно-технической и инновационной деятельности</w:t>
            </w:r>
          </w:p>
        </w:tc>
      </w:tr>
      <w:tr w:rsidR="00D6341E" w:rsidRPr="003105FB" w14:paraId="3487FAA4" w14:textId="5892F259" w:rsidTr="00B83754">
        <w:tc>
          <w:tcPr>
            <w:tcW w:w="1969" w:type="dxa"/>
            <w:vMerge w:val="restart"/>
          </w:tcPr>
          <w:p w14:paraId="3E5C1F6F" w14:textId="745CDE3F" w:rsidR="00D6341E" w:rsidRPr="000131DF" w:rsidRDefault="00D6341E" w:rsidP="00D634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131DF">
              <w:rPr>
                <w:rFonts w:ascii="Times New Roman" w:hAnsi="Times New Roman"/>
                <w:sz w:val="22"/>
                <w:szCs w:val="22"/>
              </w:rPr>
              <w:t>2.1</w:t>
            </w:r>
            <w:r>
              <w:rPr>
                <w:rFonts w:ascii="Times New Roman" w:hAnsi="Times New Roman"/>
                <w:sz w:val="22"/>
                <w:szCs w:val="22"/>
              </w:rPr>
              <w:t>. </w:t>
            </w:r>
            <w:r w:rsidR="007C79D8" w:rsidRPr="007C79D8">
              <w:rPr>
                <w:rFonts w:ascii="Times New Roman" w:hAnsi="Times New Roman"/>
                <w:sz w:val="22"/>
                <w:szCs w:val="22"/>
              </w:rPr>
              <w:t>Оказание поддержки организациям, образующим инновационную инфраструктуру</w:t>
            </w:r>
          </w:p>
        </w:tc>
        <w:tc>
          <w:tcPr>
            <w:tcW w:w="1132" w:type="dxa"/>
            <w:gridSpan w:val="2"/>
          </w:tcPr>
          <w:p w14:paraId="6F2EB01A" w14:textId="77777777" w:rsidR="00D6341E" w:rsidRPr="003105FB" w:rsidRDefault="00D6341E" w:rsidP="00D634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gridSpan w:val="2"/>
          </w:tcPr>
          <w:p w14:paraId="6D26B9EC" w14:textId="5873DCD4" w:rsidR="00D6341E" w:rsidRPr="003105FB" w:rsidRDefault="00D6341E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</w:tcPr>
          <w:p w14:paraId="01B782E8" w14:textId="3951EFB5" w:rsidR="00D6341E" w:rsidRPr="003105FB" w:rsidRDefault="00D6341E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68" w:type="dxa"/>
            <w:gridSpan w:val="2"/>
          </w:tcPr>
          <w:p w14:paraId="7825AE9B" w14:textId="35A08953" w:rsidR="00D6341E" w:rsidRPr="003105FB" w:rsidRDefault="00D6341E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</w:tcPr>
          <w:p w14:paraId="58A87695" w14:textId="1F28EAB0" w:rsidR="00D6341E" w:rsidRPr="003105FB" w:rsidRDefault="00D6341E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858" w:type="dxa"/>
            <w:gridSpan w:val="2"/>
          </w:tcPr>
          <w:p w14:paraId="51DA0FDD" w14:textId="5D9E2194" w:rsidR="00D6341E" w:rsidRPr="003105FB" w:rsidRDefault="00B83754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47980,5</w:t>
            </w:r>
          </w:p>
        </w:tc>
        <w:tc>
          <w:tcPr>
            <w:tcW w:w="851" w:type="dxa"/>
          </w:tcPr>
          <w:p w14:paraId="359F740B" w14:textId="31D900D5" w:rsidR="00D6341E" w:rsidRPr="003105FB" w:rsidRDefault="00B83754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48262,4</w:t>
            </w:r>
          </w:p>
        </w:tc>
        <w:tc>
          <w:tcPr>
            <w:tcW w:w="852" w:type="dxa"/>
          </w:tcPr>
          <w:p w14:paraId="41338CE8" w14:textId="1F159F77" w:rsidR="00D6341E" w:rsidRPr="003105FB" w:rsidRDefault="00B83754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48550,1</w:t>
            </w:r>
          </w:p>
        </w:tc>
        <w:tc>
          <w:tcPr>
            <w:tcW w:w="855" w:type="dxa"/>
          </w:tcPr>
          <w:p w14:paraId="71B181FC" w14:textId="208700AF" w:rsidR="00D6341E" w:rsidRPr="003105FB" w:rsidRDefault="00B83754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E307C9">
              <w:rPr>
                <w:rFonts w:ascii="Times New Roman" w:hAnsi="Times New Roman" w:cs="Times New Roman"/>
                <w:sz w:val="22"/>
                <w:szCs w:val="22"/>
              </w:rPr>
              <w:t>6555,3</w:t>
            </w:r>
          </w:p>
        </w:tc>
        <w:tc>
          <w:tcPr>
            <w:tcW w:w="852" w:type="dxa"/>
          </w:tcPr>
          <w:p w14:paraId="41D49B5B" w14:textId="1A1BB261" w:rsidR="00D6341E" w:rsidRPr="003105FB" w:rsidRDefault="00B83754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E307C9">
              <w:rPr>
                <w:rFonts w:ascii="Times New Roman" w:hAnsi="Times New Roman" w:cs="Times New Roman"/>
                <w:sz w:val="22"/>
                <w:szCs w:val="22"/>
              </w:rPr>
              <w:t>6891,7</w:t>
            </w:r>
          </w:p>
        </w:tc>
        <w:tc>
          <w:tcPr>
            <w:tcW w:w="851" w:type="dxa"/>
          </w:tcPr>
          <w:p w14:paraId="219FCCDD" w14:textId="6B2EE4CF" w:rsidR="00D6341E" w:rsidRPr="003105FB" w:rsidRDefault="00B83754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E307C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D6341E">
              <w:rPr>
                <w:rFonts w:ascii="Times New Roman" w:hAnsi="Times New Roman" w:cs="Times New Roman"/>
                <w:sz w:val="22"/>
                <w:szCs w:val="22"/>
              </w:rPr>
              <w:t>732,1</w:t>
            </w:r>
          </w:p>
        </w:tc>
        <w:tc>
          <w:tcPr>
            <w:tcW w:w="1135" w:type="dxa"/>
            <w:vMerge w:val="restart"/>
          </w:tcPr>
          <w:p w14:paraId="527C3100" w14:textId="31593075" w:rsidR="00D6341E" w:rsidRPr="00D6341E" w:rsidRDefault="00D6341E" w:rsidP="00D634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341E">
              <w:rPr>
                <w:rFonts w:ascii="Times New Roman" w:hAnsi="Times New Roman"/>
              </w:rPr>
              <w:t>МНиИП НСО, ГАУ НСО «Новосибирский областной инновационный фонд», технопарки</w:t>
            </w:r>
            <w:r w:rsidR="00C20AF3">
              <w:rPr>
                <w:rFonts w:ascii="Times New Roman" w:hAnsi="Times New Roman"/>
              </w:rPr>
              <w:t xml:space="preserve"> </w:t>
            </w:r>
            <w:r w:rsidR="00C20AF3" w:rsidRPr="00C20AF3">
              <w:rPr>
                <w:rFonts w:ascii="Times New Roman" w:hAnsi="Times New Roman"/>
              </w:rPr>
              <w:t>(Академпарк, АО «УК «Биотехнопарк», АО «ИМТЦ»)</w:t>
            </w:r>
            <w:r w:rsidRPr="00D6341E">
              <w:rPr>
                <w:rFonts w:ascii="Times New Roman" w:hAnsi="Times New Roman"/>
              </w:rPr>
              <w:t xml:space="preserve">, </w:t>
            </w:r>
            <w:r w:rsidRPr="00D6341E">
              <w:rPr>
                <w:rFonts w:ascii="Times New Roman" w:hAnsi="Times New Roman"/>
              </w:rPr>
              <w:lastRenderedPageBreak/>
              <w:t>УК т</w:t>
            </w:r>
            <w:r w:rsidR="00455E69">
              <w:rPr>
                <w:rFonts w:ascii="Times New Roman" w:hAnsi="Times New Roman"/>
              </w:rPr>
              <w:t>ехнопарков, бизнес-инкубаторы</w:t>
            </w:r>
            <w:r w:rsidR="006F5FC1">
              <w:rPr>
                <w:rFonts w:ascii="Times New Roman" w:hAnsi="Times New Roman"/>
              </w:rPr>
              <w:t xml:space="preserve"> </w:t>
            </w:r>
          </w:p>
          <w:p w14:paraId="4F7AC943" w14:textId="7EECF257" w:rsidR="00D6341E" w:rsidRPr="00D6341E" w:rsidRDefault="00D6341E" w:rsidP="00D634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</w:tcPr>
          <w:p w14:paraId="3F9A8AEC" w14:textId="77777777" w:rsidR="003D00DD" w:rsidRPr="003D00DD" w:rsidRDefault="003D00DD" w:rsidP="003D00D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DD">
              <w:rPr>
                <w:rFonts w:ascii="Times New Roman" w:hAnsi="Times New Roman"/>
                <w:sz w:val="22"/>
                <w:szCs w:val="22"/>
              </w:rPr>
              <w:lastRenderedPageBreak/>
              <w:t>Организация подготовки проектов субъектов инновационной деятельности к участию в конкурсах и представлению их инвесторам на ярмарках, выставках, форумах.</w:t>
            </w:r>
          </w:p>
          <w:p w14:paraId="26D05F32" w14:textId="77777777" w:rsidR="003D00DD" w:rsidRPr="003D00DD" w:rsidRDefault="003D00DD" w:rsidP="003D00D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DD">
              <w:rPr>
                <w:rFonts w:ascii="Times New Roman" w:hAnsi="Times New Roman"/>
                <w:sz w:val="22"/>
                <w:szCs w:val="22"/>
              </w:rPr>
              <w:t>Содействие в подготовке бизнес-планов инновационных проектов.</w:t>
            </w:r>
          </w:p>
          <w:p w14:paraId="22E0C460" w14:textId="77777777" w:rsidR="003D00DD" w:rsidRPr="003D00DD" w:rsidRDefault="003D00DD" w:rsidP="003D00D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DD">
              <w:rPr>
                <w:rFonts w:ascii="Times New Roman" w:hAnsi="Times New Roman"/>
                <w:sz w:val="22"/>
                <w:szCs w:val="22"/>
              </w:rPr>
              <w:t>Создание и сопровождение портала Новосибирской области для инноваторов (fondnid.ru), функционирующего по принципу «одного окна».</w:t>
            </w:r>
          </w:p>
          <w:p w14:paraId="23DA6E18" w14:textId="77777777" w:rsidR="003D00DD" w:rsidRPr="003D00DD" w:rsidRDefault="003D00DD" w:rsidP="003D00D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DD">
              <w:rPr>
                <w:rFonts w:ascii="Times New Roman" w:hAnsi="Times New Roman"/>
                <w:sz w:val="22"/>
                <w:szCs w:val="22"/>
              </w:rPr>
              <w:t xml:space="preserve">Организация и проведение обучающих мероприятий для представителей инновационных компаний по вопросам развития и продвижения инновационных проектов (тренинги, коучинги, </w:t>
            </w:r>
            <w:r w:rsidRPr="003D00DD">
              <w:rPr>
                <w:rFonts w:ascii="Times New Roman" w:hAnsi="Times New Roman"/>
                <w:sz w:val="22"/>
                <w:szCs w:val="22"/>
              </w:rPr>
              <w:lastRenderedPageBreak/>
              <w:t>семинары).</w:t>
            </w:r>
          </w:p>
          <w:p w14:paraId="0DBE52AF" w14:textId="77777777" w:rsidR="003D00DD" w:rsidRPr="003D00DD" w:rsidRDefault="003D00DD" w:rsidP="003D00D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DD">
              <w:rPr>
                <w:rFonts w:ascii="Times New Roman" w:hAnsi="Times New Roman"/>
                <w:sz w:val="22"/>
                <w:szCs w:val="22"/>
              </w:rPr>
              <w:t>Организация и проведение мероприятий, направленных на взаимодействие участников инновационной сферы.</w:t>
            </w:r>
          </w:p>
          <w:p w14:paraId="5976AD62" w14:textId="77777777" w:rsidR="003D00DD" w:rsidRPr="003D00DD" w:rsidRDefault="003D00DD" w:rsidP="003D00D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DD">
              <w:rPr>
                <w:rFonts w:ascii="Times New Roman" w:hAnsi="Times New Roman"/>
                <w:sz w:val="22"/>
                <w:szCs w:val="22"/>
              </w:rPr>
              <w:t>Создание условий для развития действующих инновационных компаний-резидентов технопарков и размещения новых высокотехнологичных компаний.</w:t>
            </w:r>
          </w:p>
          <w:p w14:paraId="186830BA" w14:textId="38E67014" w:rsidR="00210AB4" w:rsidRPr="00455E69" w:rsidRDefault="003D00DD" w:rsidP="003D00D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DD">
              <w:rPr>
                <w:rFonts w:ascii="Times New Roman" w:hAnsi="Times New Roman"/>
                <w:sz w:val="22"/>
                <w:szCs w:val="22"/>
              </w:rPr>
              <w:t>Оказание услуг, направленных на поддержку и развитие компаний-резидентов бизнес-инкубаторов.</w:t>
            </w:r>
          </w:p>
        </w:tc>
      </w:tr>
      <w:tr w:rsidR="00D6341E" w:rsidRPr="003105FB" w14:paraId="5E94BBAE" w14:textId="702214BA" w:rsidTr="00B83754">
        <w:tc>
          <w:tcPr>
            <w:tcW w:w="1969" w:type="dxa"/>
            <w:vMerge/>
          </w:tcPr>
          <w:p w14:paraId="5FA728B6" w14:textId="77777777" w:rsidR="00D6341E" w:rsidRPr="003105FB" w:rsidRDefault="00D6341E" w:rsidP="00D6341E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14:paraId="2AD1C4BB" w14:textId="77777777" w:rsidR="00D6341E" w:rsidRPr="003105FB" w:rsidRDefault="00D6341E" w:rsidP="00D634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gridSpan w:val="2"/>
          </w:tcPr>
          <w:p w14:paraId="4C750204" w14:textId="77777777" w:rsidR="00D6341E" w:rsidRPr="003105FB" w:rsidRDefault="00D6341E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3FDB2341" w14:textId="77777777" w:rsidR="00D6341E" w:rsidRPr="003105FB" w:rsidRDefault="00D6341E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14:paraId="54E4393F" w14:textId="77777777" w:rsidR="00D6341E" w:rsidRPr="003105FB" w:rsidRDefault="00D6341E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52750E69" w14:textId="77777777" w:rsidR="00D6341E" w:rsidRPr="003105FB" w:rsidRDefault="00D6341E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14:paraId="6FB6BAE4" w14:textId="77777777" w:rsidR="00D6341E" w:rsidRPr="003105FB" w:rsidRDefault="00D6341E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502CBA7B" w14:textId="77777777" w:rsidR="00D6341E" w:rsidRPr="003105FB" w:rsidRDefault="00D6341E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5EFAF20C" w14:textId="77777777" w:rsidR="00D6341E" w:rsidRPr="003105FB" w:rsidRDefault="00D6341E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14:paraId="5C24AFBE" w14:textId="77777777" w:rsidR="00D6341E" w:rsidRPr="003105FB" w:rsidRDefault="00D6341E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0676EFC2" w14:textId="77777777" w:rsidR="00D6341E" w:rsidRPr="003105FB" w:rsidRDefault="00D6341E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1BD88FE3" w14:textId="29274215" w:rsidR="00D6341E" w:rsidRPr="003105FB" w:rsidRDefault="00D6341E" w:rsidP="00D6341E">
            <w:pPr>
              <w:jc w:val="center"/>
              <w:rPr>
                <w:rFonts w:ascii="Times New Roman" w:hAnsi="Times New Roman"/>
              </w:rPr>
            </w:pPr>
            <w:r w:rsidRPr="003105FB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14:paraId="5E14C9F6" w14:textId="77777777" w:rsidR="00D6341E" w:rsidRPr="003105FB" w:rsidRDefault="00D6341E" w:rsidP="00D6341E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14:paraId="66821682" w14:textId="77777777" w:rsidR="00D6341E" w:rsidRPr="003105FB" w:rsidRDefault="00D6341E" w:rsidP="00D6341E">
            <w:pPr>
              <w:rPr>
                <w:rFonts w:ascii="Times New Roman" w:hAnsi="Times New Roman"/>
              </w:rPr>
            </w:pPr>
          </w:p>
        </w:tc>
      </w:tr>
      <w:tr w:rsidR="00D6341E" w:rsidRPr="003105FB" w14:paraId="63B2E6D5" w14:textId="27A66BA5" w:rsidTr="00B83754">
        <w:tc>
          <w:tcPr>
            <w:tcW w:w="1969" w:type="dxa"/>
            <w:vMerge/>
          </w:tcPr>
          <w:p w14:paraId="0AF0EFD6" w14:textId="77777777" w:rsidR="00D6341E" w:rsidRPr="003105FB" w:rsidRDefault="00D6341E" w:rsidP="00D6341E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14:paraId="582D8E40" w14:textId="77777777" w:rsidR="00D6341E" w:rsidRPr="003105FB" w:rsidRDefault="00D6341E" w:rsidP="00D634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gridSpan w:val="2"/>
          </w:tcPr>
          <w:p w14:paraId="66B71F37" w14:textId="77777777" w:rsidR="00D6341E" w:rsidRPr="003105FB" w:rsidRDefault="00D6341E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1A356563" w14:textId="77777777" w:rsidR="00D6341E" w:rsidRPr="003105FB" w:rsidRDefault="00D6341E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14:paraId="0D7F49BB" w14:textId="77777777" w:rsidR="00D6341E" w:rsidRPr="003105FB" w:rsidRDefault="00D6341E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673C3857" w14:textId="77777777" w:rsidR="00D6341E" w:rsidRPr="003105FB" w:rsidRDefault="00D6341E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14:paraId="0C4A3E4C" w14:textId="77777777" w:rsidR="00D6341E" w:rsidRPr="003105FB" w:rsidRDefault="00D6341E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1744912D" w14:textId="77777777" w:rsidR="00D6341E" w:rsidRPr="003105FB" w:rsidRDefault="00D6341E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3C821B3A" w14:textId="77777777" w:rsidR="00D6341E" w:rsidRPr="003105FB" w:rsidRDefault="00D6341E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14:paraId="665B5C88" w14:textId="77777777" w:rsidR="00D6341E" w:rsidRPr="003105FB" w:rsidRDefault="00D6341E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59F9ACCA" w14:textId="77777777" w:rsidR="00D6341E" w:rsidRPr="003105FB" w:rsidRDefault="00D6341E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5A66A3FD" w14:textId="621EF040" w:rsidR="00D6341E" w:rsidRPr="003105FB" w:rsidRDefault="00D6341E" w:rsidP="00D6341E">
            <w:pPr>
              <w:jc w:val="center"/>
              <w:rPr>
                <w:rFonts w:ascii="Times New Roman" w:hAnsi="Times New Roman"/>
              </w:rPr>
            </w:pPr>
            <w:r w:rsidRPr="003105FB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14:paraId="2EADFC40" w14:textId="77777777" w:rsidR="00D6341E" w:rsidRPr="003105FB" w:rsidRDefault="00D6341E" w:rsidP="00D6341E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14:paraId="367C5A6E" w14:textId="77777777" w:rsidR="00D6341E" w:rsidRPr="003105FB" w:rsidRDefault="00D6341E" w:rsidP="00D6341E">
            <w:pPr>
              <w:rPr>
                <w:rFonts w:ascii="Times New Roman" w:hAnsi="Times New Roman"/>
              </w:rPr>
            </w:pPr>
          </w:p>
        </w:tc>
      </w:tr>
      <w:tr w:rsidR="00D6341E" w:rsidRPr="003105FB" w14:paraId="06E69AE6" w14:textId="5BA5FE5C" w:rsidTr="00B83754">
        <w:tc>
          <w:tcPr>
            <w:tcW w:w="1969" w:type="dxa"/>
            <w:vMerge/>
          </w:tcPr>
          <w:p w14:paraId="614E736F" w14:textId="77777777" w:rsidR="00D6341E" w:rsidRPr="003105FB" w:rsidRDefault="00D6341E" w:rsidP="00D6341E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14:paraId="19AF6568" w14:textId="77777777" w:rsidR="00D6341E" w:rsidRPr="003105FB" w:rsidRDefault="00D6341E" w:rsidP="00D634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  <w:gridSpan w:val="2"/>
          </w:tcPr>
          <w:p w14:paraId="78D218D3" w14:textId="77777777" w:rsidR="00D6341E" w:rsidRPr="003105FB" w:rsidRDefault="00D6341E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2F0F52E3" w14:textId="77777777" w:rsidR="00D6341E" w:rsidRPr="003105FB" w:rsidRDefault="00D6341E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14:paraId="79EB883B" w14:textId="77777777" w:rsidR="00D6341E" w:rsidRPr="003105FB" w:rsidRDefault="00D6341E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5BD6415C" w14:textId="77777777" w:rsidR="00D6341E" w:rsidRPr="003105FB" w:rsidRDefault="00D6341E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14:paraId="45963F10" w14:textId="77777777" w:rsidR="00D6341E" w:rsidRPr="003105FB" w:rsidRDefault="00D6341E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2FFE1E15" w14:textId="77777777" w:rsidR="00D6341E" w:rsidRPr="003105FB" w:rsidRDefault="00D6341E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42D4DA3B" w14:textId="77777777" w:rsidR="00D6341E" w:rsidRPr="003105FB" w:rsidRDefault="00D6341E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14:paraId="7AC4D1A9" w14:textId="77777777" w:rsidR="00D6341E" w:rsidRPr="003105FB" w:rsidRDefault="00D6341E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6BAC447E" w14:textId="77777777" w:rsidR="00D6341E" w:rsidRPr="003105FB" w:rsidRDefault="00D6341E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4ACC789B" w14:textId="57F3B22C" w:rsidR="00D6341E" w:rsidRPr="003105FB" w:rsidRDefault="00D6341E" w:rsidP="00D6341E">
            <w:pPr>
              <w:jc w:val="center"/>
              <w:rPr>
                <w:rFonts w:ascii="Times New Roman" w:hAnsi="Times New Roman"/>
              </w:rPr>
            </w:pPr>
            <w:r w:rsidRPr="003105FB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14:paraId="213B9C44" w14:textId="77777777" w:rsidR="00D6341E" w:rsidRPr="003105FB" w:rsidRDefault="00D6341E" w:rsidP="00D6341E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14:paraId="0A1BE571" w14:textId="77777777" w:rsidR="00D6341E" w:rsidRPr="003105FB" w:rsidRDefault="00D6341E" w:rsidP="00D6341E">
            <w:pPr>
              <w:rPr>
                <w:rFonts w:ascii="Times New Roman" w:hAnsi="Times New Roman"/>
              </w:rPr>
            </w:pPr>
          </w:p>
        </w:tc>
      </w:tr>
      <w:tr w:rsidR="00455E69" w:rsidRPr="003105FB" w14:paraId="63284C3D" w14:textId="77777777" w:rsidTr="00A375C9">
        <w:tc>
          <w:tcPr>
            <w:tcW w:w="1969" w:type="dxa"/>
            <w:vMerge w:val="restart"/>
          </w:tcPr>
          <w:p w14:paraId="5F931FA3" w14:textId="51427AF1" w:rsidR="00455E69" w:rsidRPr="000131DF" w:rsidRDefault="00455E69" w:rsidP="00A375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2.2. </w:t>
            </w:r>
            <w:r w:rsidRPr="00455E69">
              <w:rPr>
                <w:rFonts w:ascii="Times New Roman" w:hAnsi="Times New Roman"/>
                <w:sz w:val="22"/>
                <w:szCs w:val="22"/>
              </w:rPr>
              <w:t>Реализация мер по развитию венчурного финансирования малых предприятий в научно-технической сфере Новосибирской области</w:t>
            </w:r>
          </w:p>
        </w:tc>
        <w:tc>
          <w:tcPr>
            <w:tcW w:w="1132" w:type="dxa"/>
            <w:gridSpan w:val="2"/>
          </w:tcPr>
          <w:p w14:paraId="2A31A8DA" w14:textId="77777777" w:rsidR="00455E69" w:rsidRPr="003105FB" w:rsidRDefault="00455E69" w:rsidP="00A375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gridSpan w:val="2"/>
          </w:tcPr>
          <w:p w14:paraId="4E27779B" w14:textId="77777777" w:rsidR="00455E69" w:rsidRPr="003105FB" w:rsidRDefault="00455E69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</w:tcPr>
          <w:p w14:paraId="5B2448ED" w14:textId="77777777" w:rsidR="00455E69" w:rsidRPr="003105FB" w:rsidRDefault="00455E69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68" w:type="dxa"/>
            <w:gridSpan w:val="2"/>
          </w:tcPr>
          <w:p w14:paraId="1A0EA137" w14:textId="77777777" w:rsidR="00455E69" w:rsidRPr="003105FB" w:rsidRDefault="00455E69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</w:tcPr>
          <w:p w14:paraId="3E4B6AC9" w14:textId="77777777" w:rsidR="00455E69" w:rsidRPr="003105FB" w:rsidRDefault="00455E69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858" w:type="dxa"/>
            <w:gridSpan w:val="2"/>
          </w:tcPr>
          <w:p w14:paraId="6E4C7683" w14:textId="3F860AD5" w:rsidR="00455E69" w:rsidRPr="003105FB" w:rsidRDefault="00455E69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066B6319" w14:textId="693CB7C6" w:rsidR="00455E69" w:rsidRPr="003105FB" w:rsidRDefault="00455E69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60C571F3" w14:textId="4B45DC02" w:rsidR="00455E69" w:rsidRPr="003105FB" w:rsidRDefault="00455E69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14:paraId="11B15624" w14:textId="26DCBE6A" w:rsidR="00455E69" w:rsidRPr="003105FB" w:rsidRDefault="00455E69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5B4254E7" w14:textId="7D81AB57" w:rsidR="00455E69" w:rsidRPr="003105FB" w:rsidRDefault="00455E69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1AC01A1B" w14:textId="729729B4" w:rsidR="00455E69" w:rsidRPr="003105FB" w:rsidRDefault="00455E69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6000</w:t>
            </w:r>
            <w:r w:rsidRPr="003105FB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 w:val="restart"/>
          </w:tcPr>
          <w:p w14:paraId="56B63EC5" w14:textId="220B4EDA" w:rsidR="00455E69" w:rsidRPr="00D6341E" w:rsidRDefault="00455E69" w:rsidP="00A37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МНиИП НСО, </w:t>
            </w:r>
            <w:r w:rsidRPr="00D6341E">
              <w:rPr>
                <w:rFonts w:ascii="Times New Roman" w:hAnsi="Times New Roman"/>
              </w:rPr>
              <w:t>Венчурный фонд Новосиби</w:t>
            </w:r>
            <w:r>
              <w:rPr>
                <w:rFonts w:ascii="Times New Roman" w:hAnsi="Times New Roman"/>
              </w:rPr>
              <w:t>рской области</w:t>
            </w:r>
          </w:p>
          <w:p w14:paraId="2892F7EA" w14:textId="77777777" w:rsidR="00455E69" w:rsidRPr="00D6341E" w:rsidRDefault="00455E69" w:rsidP="00A375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</w:tcPr>
          <w:p w14:paraId="217D68C0" w14:textId="1B0220FB" w:rsidR="00455E69" w:rsidRPr="00210AB4" w:rsidRDefault="003D00DD" w:rsidP="00A375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привлечения венчурных фондов к финансированию инновационных проектов, в том числе финансирование проектов НО «Фонд содействия развитию венчурных инвестиций в малые предприятия в научно-технической сфере Новосибирской области».</w:t>
            </w:r>
          </w:p>
        </w:tc>
      </w:tr>
      <w:tr w:rsidR="00B83754" w:rsidRPr="003105FB" w14:paraId="11C264C6" w14:textId="77777777" w:rsidTr="00A375C9">
        <w:tc>
          <w:tcPr>
            <w:tcW w:w="1969" w:type="dxa"/>
            <w:vMerge/>
          </w:tcPr>
          <w:p w14:paraId="1C01ACBC" w14:textId="77777777" w:rsidR="00B83754" w:rsidRPr="003105FB" w:rsidRDefault="00B83754" w:rsidP="00A375C9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14:paraId="074C6358" w14:textId="77777777" w:rsidR="00B83754" w:rsidRPr="003105FB" w:rsidRDefault="00B83754" w:rsidP="00A375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gridSpan w:val="2"/>
          </w:tcPr>
          <w:p w14:paraId="188BDF8B" w14:textId="77777777" w:rsidR="00B83754" w:rsidRPr="003105FB" w:rsidRDefault="00B83754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490B904B" w14:textId="77777777" w:rsidR="00B83754" w:rsidRPr="003105FB" w:rsidRDefault="00B83754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14:paraId="5BAB5AF2" w14:textId="77777777" w:rsidR="00B83754" w:rsidRPr="003105FB" w:rsidRDefault="00B83754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57CCDD9D" w14:textId="77777777" w:rsidR="00B83754" w:rsidRPr="003105FB" w:rsidRDefault="00B83754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14:paraId="695EB8DC" w14:textId="77777777" w:rsidR="00B83754" w:rsidRPr="003105FB" w:rsidRDefault="00B83754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71E6AE2E" w14:textId="77777777" w:rsidR="00B83754" w:rsidRPr="003105FB" w:rsidRDefault="00B83754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39B507E2" w14:textId="77777777" w:rsidR="00B83754" w:rsidRPr="003105FB" w:rsidRDefault="00B83754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14:paraId="70FC359A" w14:textId="77777777" w:rsidR="00B83754" w:rsidRPr="003105FB" w:rsidRDefault="00B83754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16A1403F" w14:textId="77777777" w:rsidR="00B83754" w:rsidRPr="003105FB" w:rsidRDefault="00B83754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432A688F" w14:textId="77777777" w:rsidR="00B83754" w:rsidRPr="003105FB" w:rsidRDefault="00B83754" w:rsidP="00A375C9">
            <w:pPr>
              <w:jc w:val="center"/>
              <w:rPr>
                <w:rFonts w:ascii="Times New Roman" w:hAnsi="Times New Roman"/>
              </w:rPr>
            </w:pPr>
            <w:r w:rsidRPr="003105FB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14:paraId="4CFA0E37" w14:textId="77777777" w:rsidR="00B83754" w:rsidRPr="003105FB" w:rsidRDefault="00B83754" w:rsidP="00A375C9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14:paraId="30002CC6" w14:textId="77777777" w:rsidR="00B83754" w:rsidRPr="003105FB" w:rsidRDefault="00B83754" w:rsidP="00A375C9">
            <w:pPr>
              <w:rPr>
                <w:rFonts w:ascii="Times New Roman" w:hAnsi="Times New Roman"/>
              </w:rPr>
            </w:pPr>
          </w:p>
        </w:tc>
      </w:tr>
      <w:tr w:rsidR="00B83754" w:rsidRPr="003105FB" w14:paraId="0B5211D9" w14:textId="77777777" w:rsidTr="00A375C9">
        <w:tc>
          <w:tcPr>
            <w:tcW w:w="1969" w:type="dxa"/>
            <w:vMerge/>
          </w:tcPr>
          <w:p w14:paraId="69A0C649" w14:textId="77777777" w:rsidR="00B83754" w:rsidRPr="003105FB" w:rsidRDefault="00B83754" w:rsidP="00A375C9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14:paraId="57E3CDDD" w14:textId="77777777" w:rsidR="00B83754" w:rsidRPr="003105FB" w:rsidRDefault="00B83754" w:rsidP="00A375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gridSpan w:val="2"/>
          </w:tcPr>
          <w:p w14:paraId="595D6DFA" w14:textId="77777777" w:rsidR="00B83754" w:rsidRPr="003105FB" w:rsidRDefault="00B83754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7050EFBA" w14:textId="77777777" w:rsidR="00B83754" w:rsidRPr="003105FB" w:rsidRDefault="00B83754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14:paraId="6C099F97" w14:textId="77777777" w:rsidR="00B83754" w:rsidRPr="003105FB" w:rsidRDefault="00B83754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483C48C9" w14:textId="77777777" w:rsidR="00B83754" w:rsidRPr="003105FB" w:rsidRDefault="00B83754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14:paraId="4BC11445" w14:textId="77777777" w:rsidR="00B83754" w:rsidRPr="003105FB" w:rsidRDefault="00B83754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49337F52" w14:textId="77777777" w:rsidR="00B83754" w:rsidRPr="003105FB" w:rsidRDefault="00B83754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57A847FA" w14:textId="77777777" w:rsidR="00B83754" w:rsidRPr="003105FB" w:rsidRDefault="00B83754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14:paraId="6DDE1DD4" w14:textId="77777777" w:rsidR="00B83754" w:rsidRPr="003105FB" w:rsidRDefault="00B83754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7D2B5050" w14:textId="77777777" w:rsidR="00B83754" w:rsidRPr="003105FB" w:rsidRDefault="00B83754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01B50879" w14:textId="77777777" w:rsidR="00B83754" w:rsidRPr="003105FB" w:rsidRDefault="00B83754" w:rsidP="00A375C9">
            <w:pPr>
              <w:jc w:val="center"/>
              <w:rPr>
                <w:rFonts w:ascii="Times New Roman" w:hAnsi="Times New Roman"/>
              </w:rPr>
            </w:pPr>
            <w:r w:rsidRPr="003105FB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14:paraId="1912C3BB" w14:textId="77777777" w:rsidR="00B83754" w:rsidRPr="003105FB" w:rsidRDefault="00B83754" w:rsidP="00A375C9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14:paraId="7FEB9222" w14:textId="77777777" w:rsidR="00B83754" w:rsidRPr="003105FB" w:rsidRDefault="00B83754" w:rsidP="00A375C9">
            <w:pPr>
              <w:rPr>
                <w:rFonts w:ascii="Times New Roman" w:hAnsi="Times New Roman"/>
              </w:rPr>
            </w:pPr>
          </w:p>
        </w:tc>
      </w:tr>
      <w:tr w:rsidR="00B83754" w:rsidRPr="003105FB" w14:paraId="5BE52DE6" w14:textId="77777777" w:rsidTr="00A375C9">
        <w:tc>
          <w:tcPr>
            <w:tcW w:w="1969" w:type="dxa"/>
            <w:vMerge/>
          </w:tcPr>
          <w:p w14:paraId="66837018" w14:textId="77777777" w:rsidR="00B83754" w:rsidRPr="003105FB" w:rsidRDefault="00B83754" w:rsidP="00A375C9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14:paraId="5B7046BF" w14:textId="77777777" w:rsidR="00B83754" w:rsidRPr="003105FB" w:rsidRDefault="00B83754" w:rsidP="00A375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  <w:gridSpan w:val="2"/>
          </w:tcPr>
          <w:p w14:paraId="7D56FB27" w14:textId="77777777" w:rsidR="00B83754" w:rsidRPr="003105FB" w:rsidRDefault="00B83754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0CEE0B58" w14:textId="77777777" w:rsidR="00B83754" w:rsidRPr="003105FB" w:rsidRDefault="00B83754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14:paraId="2335F255" w14:textId="77777777" w:rsidR="00B83754" w:rsidRPr="003105FB" w:rsidRDefault="00B83754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679E65AB" w14:textId="77777777" w:rsidR="00B83754" w:rsidRPr="003105FB" w:rsidRDefault="00B83754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14:paraId="42AF3334" w14:textId="77777777" w:rsidR="00B83754" w:rsidRPr="003105FB" w:rsidRDefault="00B83754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564C22D0" w14:textId="77777777" w:rsidR="00B83754" w:rsidRPr="003105FB" w:rsidRDefault="00B83754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41E065FF" w14:textId="77777777" w:rsidR="00B83754" w:rsidRPr="003105FB" w:rsidRDefault="00B83754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14:paraId="58B5B8B5" w14:textId="77777777" w:rsidR="00B83754" w:rsidRPr="003105FB" w:rsidRDefault="00B83754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4E7BE61F" w14:textId="77777777" w:rsidR="00B83754" w:rsidRPr="003105FB" w:rsidRDefault="00B83754" w:rsidP="00A375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02382276" w14:textId="77777777" w:rsidR="00B83754" w:rsidRPr="003105FB" w:rsidRDefault="00B83754" w:rsidP="00A375C9">
            <w:pPr>
              <w:jc w:val="center"/>
              <w:rPr>
                <w:rFonts w:ascii="Times New Roman" w:hAnsi="Times New Roman"/>
              </w:rPr>
            </w:pPr>
            <w:r w:rsidRPr="003105FB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14:paraId="3E8EAB42" w14:textId="77777777" w:rsidR="00B83754" w:rsidRPr="003105FB" w:rsidRDefault="00B83754" w:rsidP="00A375C9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14:paraId="024CEB22" w14:textId="77777777" w:rsidR="00B83754" w:rsidRPr="003105FB" w:rsidRDefault="00B83754" w:rsidP="00A375C9">
            <w:pPr>
              <w:rPr>
                <w:rFonts w:ascii="Times New Roman" w:hAnsi="Times New Roman"/>
              </w:rPr>
            </w:pPr>
          </w:p>
        </w:tc>
      </w:tr>
      <w:tr w:rsidR="00B83754" w:rsidRPr="003105FB" w14:paraId="287E2F40" w14:textId="77777777" w:rsidTr="00A375C9">
        <w:tc>
          <w:tcPr>
            <w:tcW w:w="15593" w:type="dxa"/>
            <w:gridSpan w:val="20"/>
          </w:tcPr>
          <w:p w14:paraId="61A8EC4D" w14:textId="73BA11B8" w:rsidR="00B83754" w:rsidRPr="00A20D7C" w:rsidRDefault="00B83754" w:rsidP="00520626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152A">
              <w:rPr>
                <w:rFonts w:ascii="Times New Roman" w:hAnsi="Times New Roman"/>
                <w:sz w:val="22"/>
                <w:szCs w:val="22"/>
              </w:rPr>
              <w:t>Задача 3. Формирование системы эффективных коммуникаций и сотрудничества субъектов научной и инновационной деятельности</w:t>
            </w:r>
          </w:p>
        </w:tc>
      </w:tr>
      <w:tr w:rsidR="00F54C06" w:rsidRPr="003105FB" w14:paraId="115D29D0" w14:textId="6B3DE79B" w:rsidTr="00B83754">
        <w:tc>
          <w:tcPr>
            <w:tcW w:w="1969" w:type="dxa"/>
            <w:vMerge w:val="restart"/>
          </w:tcPr>
          <w:p w14:paraId="57D113E3" w14:textId="74053E51" w:rsidR="00F54C06" w:rsidRPr="00871DBD" w:rsidRDefault="00F54C06" w:rsidP="003F30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71DBD">
              <w:rPr>
                <w:rFonts w:ascii="Times New Roman" w:hAnsi="Times New Roman"/>
                <w:sz w:val="22"/>
                <w:szCs w:val="22"/>
              </w:rPr>
              <w:t xml:space="preserve">3.1. </w:t>
            </w:r>
            <w:r w:rsidR="007C29A4" w:rsidRPr="007C29A4">
              <w:rPr>
                <w:rFonts w:ascii="Times New Roman" w:hAnsi="Times New Roman"/>
                <w:sz w:val="22"/>
                <w:szCs w:val="22"/>
              </w:rPr>
              <w:t xml:space="preserve">Реализация мер, направленных на популяризацию значимых результатов в области науки, технологий и инноваций, </w:t>
            </w:r>
            <w:r w:rsidR="007C29A4" w:rsidRPr="007C29A4">
              <w:rPr>
                <w:rFonts w:ascii="Times New Roman" w:hAnsi="Times New Roman"/>
                <w:sz w:val="22"/>
                <w:szCs w:val="22"/>
              </w:rPr>
              <w:lastRenderedPageBreak/>
              <w:t>проведение форумов, конгрессных, выставочно-ярмарочных мероприятий, реализацию информационной политики, направленной на развитие технологической культуры, восприимчивости населения к инновационной деятельности</w:t>
            </w:r>
          </w:p>
        </w:tc>
        <w:tc>
          <w:tcPr>
            <w:tcW w:w="1132" w:type="dxa"/>
            <w:gridSpan w:val="2"/>
          </w:tcPr>
          <w:p w14:paraId="0AF4DD5C" w14:textId="77777777" w:rsidR="00F54C06" w:rsidRPr="003105FB" w:rsidRDefault="00F54C06" w:rsidP="003F30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областной бюджет</w:t>
            </w:r>
          </w:p>
        </w:tc>
        <w:tc>
          <w:tcPr>
            <w:tcW w:w="567" w:type="dxa"/>
            <w:gridSpan w:val="2"/>
          </w:tcPr>
          <w:p w14:paraId="6EDCC97E" w14:textId="77777777" w:rsidR="00F54C06" w:rsidRPr="003105FB" w:rsidRDefault="00F54C06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</w:tcPr>
          <w:p w14:paraId="272AD405" w14:textId="72C0525B" w:rsidR="00F54C06" w:rsidRPr="003105FB" w:rsidRDefault="00F54C06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68" w:type="dxa"/>
            <w:gridSpan w:val="2"/>
          </w:tcPr>
          <w:p w14:paraId="3114975D" w14:textId="77777777" w:rsidR="00F54C06" w:rsidRPr="003105FB" w:rsidRDefault="00F54C06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</w:tcPr>
          <w:p w14:paraId="7DFF9290" w14:textId="77777777" w:rsidR="00F54C06" w:rsidRPr="003105FB" w:rsidRDefault="00F54C06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858" w:type="dxa"/>
            <w:gridSpan w:val="2"/>
          </w:tcPr>
          <w:p w14:paraId="50A69EF7" w14:textId="614465FD" w:rsidR="00F54C06" w:rsidRPr="003105FB" w:rsidRDefault="007C29A4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  <w:r w:rsidR="00F54C0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14:paraId="232D3EED" w14:textId="5CC54E4F" w:rsidR="00F54C06" w:rsidRPr="003105FB" w:rsidRDefault="007C29A4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  <w:r w:rsidR="00F54C0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2" w:type="dxa"/>
          </w:tcPr>
          <w:p w14:paraId="19D3D1BB" w14:textId="6D5D41E9" w:rsidR="00F54C06" w:rsidRPr="003105FB" w:rsidRDefault="007C29A4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  <w:r w:rsidR="00F54C0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5" w:type="dxa"/>
          </w:tcPr>
          <w:p w14:paraId="6E21BF48" w14:textId="3306911E" w:rsidR="00F54C06" w:rsidRPr="003105FB" w:rsidRDefault="00F54C06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83000,0</w:t>
            </w:r>
          </w:p>
        </w:tc>
        <w:tc>
          <w:tcPr>
            <w:tcW w:w="852" w:type="dxa"/>
          </w:tcPr>
          <w:p w14:paraId="1FB430E2" w14:textId="76FEDEC5" w:rsidR="00F54C06" w:rsidRPr="003105FB" w:rsidRDefault="00F54C06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88000,0</w:t>
            </w:r>
          </w:p>
        </w:tc>
        <w:tc>
          <w:tcPr>
            <w:tcW w:w="851" w:type="dxa"/>
          </w:tcPr>
          <w:p w14:paraId="11097A85" w14:textId="3E1C00CF" w:rsidR="00F54C06" w:rsidRPr="003105FB" w:rsidRDefault="00F54C06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89000,0</w:t>
            </w:r>
          </w:p>
        </w:tc>
        <w:tc>
          <w:tcPr>
            <w:tcW w:w="1135" w:type="dxa"/>
            <w:vMerge w:val="restart"/>
          </w:tcPr>
          <w:p w14:paraId="5E0F7089" w14:textId="1B4B0CC8" w:rsidR="00F54C06" w:rsidRPr="00A20D7C" w:rsidRDefault="00A20D7C" w:rsidP="005206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D7C">
              <w:rPr>
                <w:rFonts w:ascii="Times New Roman" w:hAnsi="Times New Roman"/>
                <w:sz w:val="22"/>
                <w:szCs w:val="22"/>
              </w:rPr>
              <w:t>МНиИП НСО</w:t>
            </w:r>
          </w:p>
        </w:tc>
        <w:tc>
          <w:tcPr>
            <w:tcW w:w="3969" w:type="dxa"/>
            <w:vMerge w:val="restart"/>
          </w:tcPr>
          <w:p w14:paraId="0262963A" w14:textId="5418EAA3" w:rsidR="003D00DD" w:rsidRPr="003D00DD" w:rsidRDefault="003D00DD" w:rsidP="003D00D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DD">
              <w:rPr>
                <w:rFonts w:ascii="Times New Roman" w:hAnsi="Times New Roman"/>
                <w:sz w:val="22"/>
                <w:szCs w:val="22"/>
              </w:rPr>
              <w:t xml:space="preserve">Будет оказано содействие со стороны </w:t>
            </w:r>
            <w:r w:rsidR="00BD27DB">
              <w:rPr>
                <w:rFonts w:ascii="Times New Roman" w:hAnsi="Times New Roman"/>
                <w:sz w:val="22"/>
                <w:szCs w:val="22"/>
              </w:rPr>
              <w:t>Правительства Новосибирской области</w:t>
            </w:r>
            <w:r w:rsidRPr="003D00DD">
              <w:rPr>
                <w:rFonts w:ascii="Times New Roman" w:hAnsi="Times New Roman"/>
                <w:sz w:val="22"/>
                <w:szCs w:val="22"/>
              </w:rPr>
              <w:t xml:space="preserve"> в организации проведения крупных мероприятий в научной, научно-технологической и инновационной сфере (форумы, ярмарки и др.). </w:t>
            </w:r>
          </w:p>
          <w:p w14:paraId="1B29E9AB" w14:textId="3A0381D8" w:rsidR="003D00DD" w:rsidRPr="003D00DD" w:rsidRDefault="003D00DD" w:rsidP="003D00D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DD">
              <w:rPr>
                <w:rFonts w:ascii="Times New Roman" w:hAnsi="Times New Roman"/>
                <w:sz w:val="22"/>
                <w:szCs w:val="22"/>
              </w:rPr>
              <w:t xml:space="preserve">Содействие появлению информационных материалов о научной </w:t>
            </w:r>
            <w:r w:rsidRPr="003D00DD">
              <w:rPr>
                <w:rFonts w:ascii="Times New Roman" w:hAnsi="Times New Roman"/>
                <w:sz w:val="22"/>
                <w:szCs w:val="22"/>
              </w:rPr>
              <w:lastRenderedPageBreak/>
              <w:t>и инновационной деятельности в средствах массовой информации и социальных сет</w:t>
            </w:r>
            <w:r w:rsidR="00213E43">
              <w:rPr>
                <w:rFonts w:ascii="Times New Roman" w:hAnsi="Times New Roman"/>
                <w:sz w:val="22"/>
                <w:szCs w:val="22"/>
              </w:rPr>
              <w:t>ях. Ежегодное вовлечение свыше 40</w:t>
            </w:r>
            <w:r w:rsidRPr="003D00DD">
              <w:rPr>
                <w:rFonts w:ascii="Times New Roman" w:hAnsi="Times New Roman"/>
                <w:sz w:val="22"/>
                <w:szCs w:val="22"/>
              </w:rPr>
              <w:t xml:space="preserve">000 человек в мероприятия по популяризации научной, исследовательской и инновационной деятельности. Формирование у населения интереса к знаниям, инновациям. </w:t>
            </w:r>
          </w:p>
          <w:p w14:paraId="40EB110E" w14:textId="31F5FA40" w:rsidR="00A20D7C" w:rsidRPr="00A20D7C" w:rsidRDefault="003D00DD" w:rsidP="003D00D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/>
                <w:sz w:val="22"/>
                <w:szCs w:val="22"/>
              </w:rPr>
              <w:t>Организация и проведение мероприятий, направленных на информирование населения о достижениях научно-образовательного комплекса.</w:t>
            </w:r>
          </w:p>
        </w:tc>
      </w:tr>
      <w:tr w:rsidR="00F54C06" w:rsidRPr="003105FB" w14:paraId="0A28FD31" w14:textId="14FA27B8" w:rsidTr="00B83754">
        <w:tc>
          <w:tcPr>
            <w:tcW w:w="1969" w:type="dxa"/>
            <w:vMerge/>
          </w:tcPr>
          <w:p w14:paraId="3E19D592" w14:textId="77777777" w:rsidR="00F54C06" w:rsidRPr="003105FB" w:rsidRDefault="00F54C06" w:rsidP="00871DB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14:paraId="0023270C" w14:textId="77777777" w:rsidR="00F54C06" w:rsidRPr="003105FB" w:rsidRDefault="00F54C06" w:rsidP="00871D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gridSpan w:val="2"/>
          </w:tcPr>
          <w:p w14:paraId="5F9DA524" w14:textId="77777777" w:rsidR="00F54C06" w:rsidRPr="003105FB" w:rsidRDefault="00F54C06" w:rsidP="00871D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3DD52F3F" w14:textId="77777777" w:rsidR="00F54C06" w:rsidRPr="003105FB" w:rsidRDefault="00F54C06" w:rsidP="00871D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14:paraId="36824B98" w14:textId="77777777" w:rsidR="00F54C06" w:rsidRPr="003105FB" w:rsidRDefault="00F54C06" w:rsidP="00871D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3F9AD98A" w14:textId="77777777" w:rsidR="00F54C06" w:rsidRPr="003105FB" w:rsidRDefault="00F54C06" w:rsidP="00871D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14:paraId="32985C60" w14:textId="77777777" w:rsidR="00F54C06" w:rsidRPr="003105FB" w:rsidRDefault="00F54C06" w:rsidP="00871D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1A1C8F2B" w14:textId="77777777" w:rsidR="00F54C06" w:rsidRPr="003105FB" w:rsidRDefault="00F54C06" w:rsidP="00871D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54AD1240" w14:textId="77777777" w:rsidR="00F54C06" w:rsidRPr="003105FB" w:rsidRDefault="00F54C06" w:rsidP="00871D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14:paraId="0EA212D8" w14:textId="77777777" w:rsidR="00F54C06" w:rsidRPr="003105FB" w:rsidRDefault="00F54C06" w:rsidP="00871D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7AB9AA07" w14:textId="77777777" w:rsidR="00F54C06" w:rsidRPr="003105FB" w:rsidRDefault="00F54C06" w:rsidP="00871D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3FBCCC46" w14:textId="00554307" w:rsidR="00F54C06" w:rsidRPr="003105FB" w:rsidRDefault="00F54C06" w:rsidP="00871DBD">
            <w:pPr>
              <w:jc w:val="center"/>
              <w:rPr>
                <w:rFonts w:ascii="Times New Roman" w:hAnsi="Times New Roman"/>
              </w:rPr>
            </w:pPr>
            <w:r w:rsidRPr="003105FB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14:paraId="48F56B7A" w14:textId="77777777" w:rsidR="00F54C06" w:rsidRPr="003105FB" w:rsidRDefault="00F54C06" w:rsidP="00871DBD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14:paraId="5BD28B51" w14:textId="77777777" w:rsidR="00F54C06" w:rsidRPr="003105FB" w:rsidRDefault="00F54C06" w:rsidP="00871DBD">
            <w:pPr>
              <w:rPr>
                <w:rFonts w:ascii="Times New Roman" w:hAnsi="Times New Roman"/>
              </w:rPr>
            </w:pPr>
          </w:p>
        </w:tc>
      </w:tr>
      <w:tr w:rsidR="00F54C06" w:rsidRPr="003105FB" w14:paraId="17BA30A3" w14:textId="37379B96" w:rsidTr="00B83754">
        <w:tc>
          <w:tcPr>
            <w:tcW w:w="1969" w:type="dxa"/>
            <w:vMerge/>
          </w:tcPr>
          <w:p w14:paraId="6185FA6B" w14:textId="77777777" w:rsidR="00F54C06" w:rsidRPr="003105FB" w:rsidRDefault="00F54C06" w:rsidP="00871DB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14:paraId="6BE4CEDC" w14:textId="77777777" w:rsidR="00F54C06" w:rsidRPr="003105FB" w:rsidRDefault="00F54C06" w:rsidP="00871D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gridSpan w:val="2"/>
          </w:tcPr>
          <w:p w14:paraId="43E0AEA8" w14:textId="77777777" w:rsidR="00F54C06" w:rsidRPr="003105FB" w:rsidRDefault="00F54C06" w:rsidP="00871D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1D9929B1" w14:textId="77777777" w:rsidR="00F54C06" w:rsidRPr="003105FB" w:rsidRDefault="00F54C06" w:rsidP="00871D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14:paraId="17E129CB" w14:textId="77777777" w:rsidR="00F54C06" w:rsidRPr="003105FB" w:rsidRDefault="00F54C06" w:rsidP="00871D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340D16F4" w14:textId="77777777" w:rsidR="00F54C06" w:rsidRPr="003105FB" w:rsidRDefault="00F54C06" w:rsidP="00871D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14:paraId="7536700B" w14:textId="77777777" w:rsidR="00F54C06" w:rsidRPr="003105FB" w:rsidRDefault="00F54C06" w:rsidP="00871D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44755B4B" w14:textId="77777777" w:rsidR="00F54C06" w:rsidRPr="003105FB" w:rsidRDefault="00F54C06" w:rsidP="00871D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653C2B7A" w14:textId="77777777" w:rsidR="00F54C06" w:rsidRPr="003105FB" w:rsidRDefault="00F54C06" w:rsidP="00871D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14:paraId="505CE25A" w14:textId="77777777" w:rsidR="00F54C06" w:rsidRPr="003105FB" w:rsidRDefault="00F54C06" w:rsidP="00871D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16647A47" w14:textId="77777777" w:rsidR="00F54C06" w:rsidRPr="003105FB" w:rsidRDefault="00F54C06" w:rsidP="00871D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27B3B8A1" w14:textId="61F90AE1" w:rsidR="00F54C06" w:rsidRPr="003105FB" w:rsidRDefault="00F54C06" w:rsidP="00871DBD">
            <w:pPr>
              <w:jc w:val="center"/>
              <w:rPr>
                <w:rFonts w:ascii="Times New Roman" w:hAnsi="Times New Roman"/>
              </w:rPr>
            </w:pPr>
            <w:r w:rsidRPr="003105FB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14:paraId="34BED33A" w14:textId="77777777" w:rsidR="00F54C06" w:rsidRPr="003105FB" w:rsidRDefault="00F54C06" w:rsidP="00871DBD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14:paraId="6B589850" w14:textId="77777777" w:rsidR="00F54C06" w:rsidRPr="003105FB" w:rsidRDefault="00F54C06" w:rsidP="00871DBD">
            <w:pPr>
              <w:rPr>
                <w:rFonts w:ascii="Times New Roman" w:hAnsi="Times New Roman"/>
              </w:rPr>
            </w:pPr>
          </w:p>
        </w:tc>
      </w:tr>
      <w:tr w:rsidR="00F54C06" w:rsidRPr="003105FB" w14:paraId="4ACC46FB" w14:textId="40D83890" w:rsidTr="00B83754">
        <w:tc>
          <w:tcPr>
            <w:tcW w:w="1969" w:type="dxa"/>
            <w:vMerge/>
          </w:tcPr>
          <w:p w14:paraId="5CE8AB83" w14:textId="77777777" w:rsidR="00F54C06" w:rsidRPr="003105FB" w:rsidRDefault="00F54C06" w:rsidP="00871DB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14:paraId="6508B9AC" w14:textId="77777777" w:rsidR="00F54C06" w:rsidRPr="003105FB" w:rsidRDefault="00F54C06" w:rsidP="00871D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  <w:gridSpan w:val="2"/>
          </w:tcPr>
          <w:p w14:paraId="1AC7E9B5" w14:textId="77777777" w:rsidR="00F54C06" w:rsidRPr="003105FB" w:rsidRDefault="00F54C06" w:rsidP="00871D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025D7FA7" w14:textId="77777777" w:rsidR="00F54C06" w:rsidRPr="003105FB" w:rsidRDefault="00F54C06" w:rsidP="00871D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14:paraId="57F6D44D" w14:textId="77777777" w:rsidR="00F54C06" w:rsidRPr="003105FB" w:rsidRDefault="00F54C06" w:rsidP="00871D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333B7561" w14:textId="77777777" w:rsidR="00F54C06" w:rsidRPr="003105FB" w:rsidRDefault="00F54C06" w:rsidP="00871D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14:paraId="0B12C7D5" w14:textId="77777777" w:rsidR="00F54C06" w:rsidRPr="003105FB" w:rsidRDefault="00F54C06" w:rsidP="00871D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6A88F5B1" w14:textId="77777777" w:rsidR="00F54C06" w:rsidRPr="003105FB" w:rsidRDefault="00F54C06" w:rsidP="00871D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234673CD" w14:textId="77777777" w:rsidR="00F54C06" w:rsidRPr="003105FB" w:rsidRDefault="00F54C06" w:rsidP="00871D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14:paraId="60D5338C" w14:textId="77777777" w:rsidR="00F54C06" w:rsidRPr="003105FB" w:rsidRDefault="00F54C06" w:rsidP="00871D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6E2764E9" w14:textId="77777777" w:rsidR="00F54C06" w:rsidRPr="003105FB" w:rsidRDefault="00F54C06" w:rsidP="00871D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785743CA" w14:textId="2A234171" w:rsidR="00F54C06" w:rsidRPr="003105FB" w:rsidRDefault="00F54C06" w:rsidP="00871DBD">
            <w:pPr>
              <w:jc w:val="center"/>
              <w:rPr>
                <w:rFonts w:ascii="Times New Roman" w:hAnsi="Times New Roman"/>
              </w:rPr>
            </w:pPr>
            <w:r w:rsidRPr="003105FB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14:paraId="46D0940B" w14:textId="77777777" w:rsidR="00F54C06" w:rsidRPr="003105FB" w:rsidRDefault="00F54C06" w:rsidP="00871DBD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14:paraId="41FEBDC2" w14:textId="77777777" w:rsidR="00F54C06" w:rsidRPr="003105FB" w:rsidRDefault="00F54C06" w:rsidP="00871DBD">
            <w:pPr>
              <w:rPr>
                <w:rFonts w:ascii="Times New Roman" w:hAnsi="Times New Roman"/>
              </w:rPr>
            </w:pPr>
          </w:p>
        </w:tc>
      </w:tr>
      <w:tr w:rsidR="00784F87" w:rsidRPr="003105FB" w14:paraId="40822D4E" w14:textId="64C2A653" w:rsidTr="00B83754">
        <w:tc>
          <w:tcPr>
            <w:tcW w:w="15593" w:type="dxa"/>
            <w:gridSpan w:val="20"/>
          </w:tcPr>
          <w:p w14:paraId="1A7398BE" w14:textId="3F30FFC0" w:rsidR="00784F87" w:rsidRPr="00784F87" w:rsidRDefault="00784F87" w:rsidP="003F30D9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784F87">
              <w:rPr>
                <w:rFonts w:ascii="Times New Roman" w:hAnsi="Times New Roman"/>
                <w:sz w:val="22"/>
                <w:szCs w:val="22"/>
              </w:rPr>
              <w:t xml:space="preserve">Задача 4. </w:t>
            </w:r>
            <w:r w:rsidRPr="00784F87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восприимчивости экономики Новосибирской области и общества к инновациям, </w:t>
            </w:r>
            <w:r w:rsidR="006B4FFC">
              <w:rPr>
                <w:rFonts w:ascii="Times New Roman" w:hAnsi="Times New Roman" w:cs="Times New Roman"/>
                <w:sz w:val="22"/>
                <w:szCs w:val="22"/>
              </w:rPr>
              <w:t>содействие развитию</w:t>
            </w:r>
            <w:r w:rsidRPr="00784F87">
              <w:rPr>
                <w:rFonts w:ascii="Times New Roman" w:hAnsi="Times New Roman" w:cs="Times New Roman"/>
                <w:sz w:val="22"/>
                <w:szCs w:val="22"/>
              </w:rPr>
              <w:t xml:space="preserve"> наукоемкого бизнеса</w:t>
            </w:r>
          </w:p>
        </w:tc>
      </w:tr>
      <w:tr w:rsidR="00E83F02" w:rsidRPr="003105FB" w14:paraId="03C73671" w14:textId="5FB77BA7" w:rsidTr="004B2625">
        <w:tc>
          <w:tcPr>
            <w:tcW w:w="1969" w:type="dxa"/>
            <w:vMerge w:val="restart"/>
            <w:tcBorders>
              <w:bottom w:val="nil"/>
            </w:tcBorders>
          </w:tcPr>
          <w:p w14:paraId="5D10E74B" w14:textId="208761B8" w:rsidR="00E83F02" w:rsidRPr="00B63BE1" w:rsidRDefault="00E83F02" w:rsidP="007C29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63BE1">
              <w:rPr>
                <w:rFonts w:ascii="Times New Roman" w:hAnsi="Times New Roman"/>
                <w:sz w:val="22"/>
                <w:szCs w:val="22"/>
              </w:rPr>
              <w:t xml:space="preserve">4.1. </w:t>
            </w:r>
            <w:r w:rsidRPr="00F83E64">
              <w:rPr>
                <w:rFonts w:ascii="Times New Roman" w:hAnsi="Times New Roman"/>
                <w:sz w:val="22"/>
                <w:szCs w:val="22"/>
              </w:rPr>
              <w:t>Реализация мер, направленных на улучшение коммуникаций между предприятиями, государственными корпорациями, органами власти и научными организациями, стимулирование спроса на инновационную продукцию</w:t>
            </w:r>
          </w:p>
        </w:tc>
        <w:tc>
          <w:tcPr>
            <w:tcW w:w="1132" w:type="dxa"/>
            <w:gridSpan w:val="2"/>
          </w:tcPr>
          <w:p w14:paraId="6C861FE7" w14:textId="334E7C9C" w:rsidR="00E83F02" w:rsidRPr="003105FB" w:rsidRDefault="00E83F02" w:rsidP="00B63B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gridSpan w:val="2"/>
          </w:tcPr>
          <w:p w14:paraId="7082E431" w14:textId="1333E23E" w:rsidR="00E83F02" w:rsidRPr="003105FB" w:rsidRDefault="00E83F02" w:rsidP="00B63B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68790EA1" w14:textId="37851074" w:rsidR="00E83F02" w:rsidRPr="003105FB" w:rsidRDefault="00E83F02" w:rsidP="00B63B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14:paraId="073326CF" w14:textId="3675CB24" w:rsidR="00E83F02" w:rsidRPr="003105FB" w:rsidRDefault="00E83F02" w:rsidP="00B63B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50649164" w14:textId="52D623C2" w:rsidR="00E83F02" w:rsidRPr="003105FB" w:rsidRDefault="00E83F02" w:rsidP="00B63B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119" w:type="dxa"/>
            <w:gridSpan w:val="7"/>
            <w:vMerge w:val="restart"/>
          </w:tcPr>
          <w:p w14:paraId="2FEECC51" w14:textId="6653DE46" w:rsidR="00E83F02" w:rsidRPr="00E83F02" w:rsidRDefault="00E83F02" w:rsidP="00B63BE1">
            <w:pPr>
              <w:jc w:val="center"/>
              <w:rPr>
                <w:rFonts w:ascii="Times New Roman" w:hAnsi="Times New Roman"/>
              </w:rPr>
            </w:pPr>
            <w:r w:rsidRPr="00E83F02">
              <w:rPr>
                <w:rFonts w:ascii="Times New Roman" w:hAnsi="Times New Roman"/>
              </w:rPr>
              <w:t xml:space="preserve">Финансирование для выполнения данного </w:t>
            </w:r>
            <w:r>
              <w:rPr>
                <w:rFonts w:ascii="Times New Roman" w:hAnsi="Times New Roman"/>
              </w:rPr>
              <w:t xml:space="preserve">основного </w:t>
            </w:r>
            <w:r w:rsidRPr="00E83F02">
              <w:rPr>
                <w:rFonts w:ascii="Times New Roman" w:hAnsi="Times New Roman"/>
              </w:rPr>
              <w:t>мероприятия не требуется, реализация осуществляется в рамках текущей деяте</w:t>
            </w:r>
            <w:r>
              <w:rPr>
                <w:rFonts w:ascii="Times New Roman" w:hAnsi="Times New Roman"/>
              </w:rPr>
              <w:t>льности МНиИП НСО</w:t>
            </w:r>
          </w:p>
        </w:tc>
        <w:tc>
          <w:tcPr>
            <w:tcW w:w="1135" w:type="dxa"/>
            <w:vMerge w:val="restart"/>
            <w:tcBorders>
              <w:bottom w:val="nil"/>
            </w:tcBorders>
          </w:tcPr>
          <w:p w14:paraId="71166901" w14:textId="5B713AF7" w:rsidR="00E83F02" w:rsidRPr="00520626" w:rsidRDefault="00E83F02" w:rsidP="00E01E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0626">
              <w:rPr>
                <w:rFonts w:ascii="Times New Roman" w:hAnsi="Times New Roman"/>
              </w:rPr>
              <w:t>МНиИП НСО</w:t>
            </w:r>
            <w:r w:rsidRPr="00850815">
              <w:rPr>
                <w:rFonts w:ascii="Times New Roman" w:hAnsi="Times New Roman"/>
              </w:rPr>
              <w:t xml:space="preserve">, </w:t>
            </w:r>
            <w:r w:rsidR="00EC5D84">
              <w:rPr>
                <w:rFonts w:ascii="Times New Roman" w:hAnsi="Times New Roman"/>
              </w:rPr>
              <w:t xml:space="preserve">ОИОГВ НСО, </w:t>
            </w:r>
            <w:r w:rsidRPr="00BB3695">
              <w:rPr>
                <w:rFonts w:ascii="Times New Roman" w:hAnsi="Times New Roman"/>
              </w:rPr>
              <w:t>ФИОП, СО РАН</w:t>
            </w:r>
          </w:p>
        </w:tc>
        <w:tc>
          <w:tcPr>
            <w:tcW w:w="3969" w:type="dxa"/>
            <w:vMerge w:val="restart"/>
          </w:tcPr>
          <w:p w14:paraId="73765397" w14:textId="0D72776D" w:rsidR="00E83F02" w:rsidRPr="003D00DD" w:rsidRDefault="00E83F02" w:rsidP="003D00D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>Улучшение коммуникаций между предприятиями, государственными корпорациями, органами власти и научными организациями. Формирование для научно-исследовательских организаций и компаний-разработчиков технологических запросов крупных и средних предприятий, государственных корпораций, органов власти на результаты исследовательской деятельности.</w:t>
            </w:r>
          </w:p>
          <w:p w14:paraId="1D71B5C7" w14:textId="77777777" w:rsidR="00E83F02" w:rsidRPr="003D00DD" w:rsidRDefault="00E83F02" w:rsidP="003D00D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 xml:space="preserve">Внедрение в практическую деятельность предприятий и организаций, разрабатывающих научно-прикладные и инновационные проекты, рекомендаций по управлению правами на результаты интеллектуальной деятельности, </w:t>
            </w:r>
            <w:r w:rsidRPr="003D00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разработанных министерством экономического развития Российской Федерации и Роспатентом.</w:t>
            </w:r>
          </w:p>
          <w:p w14:paraId="1D0F8C36" w14:textId="2E5758C1" w:rsidR="00E83F02" w:rsidRPr="00520626" w:rsidRDefault="00E83F02" w:rsidP="003D00D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>Увеличение доли закупки инновационной продукции областными исполнительными органами государственной власти Новосибирской области и государственными учреждениями Новосибирской области для формирования спроса на инновационную продукцию.</w:t>
            </w:r>
          </w:p>
        </w:tc>
      </w:tr>
      <w:tr w:rsidR="00E83F02" w:rsidRPr="003105FB" w14:paraId="39C967F2" w14:textId="7882C596" w:rsidTr="004B2625">
        <w:tc>
          <w:tcPr>
            <w:tcW w:w="1969" w:type="dxa"/>
            <w:vMerge/>
            <w:tcBorders>
              <w:bottom w:val="nil"/>
            </w:tcBorders>
          </w:tcPr>
          <w:p w14:paraId="0C802FE5" w14:textId="77777777" w:rsidR="00E83F02" w:rsidRPr="003105FB" w:rsidRDefault="00E83F02" w:rsidP="00B63BE1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14:paraId="2CBA296D" w14:textId="3FE1815D" w:rsidR="00E83F02" w:rsidRPr="003105FB" w:rsidRDefault="00E83F02" w:rsidP="00B63B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gridSpan w:val="2"/>
          </w:tcPr>
          <w:p w14:paraId="7CD40E24" w14:textId="50CD7321" w:rsidR="00E83F02" w:rsidRPr="003105FB" w:rsidRDefault="00E83F02" w:rsidP="00B63B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6E2F6938" w14:textId="7F2CD581" w:rsidR="00E83F02" w:rsidRPr="003105FB" w:rsidRDefault="00E83F02" w:rsidP="00B63B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14:paraId="2BE48A26" w14:textId="2284290B" w:rsidR="00E83F02" w:rsidRPr="003105FB" w:rsidRDefault="00E83F02" w:rsidP="00B63B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79949091" w14:textId="5663194C" w:rsidR="00E83F02" w:rsidRPr="003105FB" w:rsidRDefault="00E83F02" w:rsidP="00B63B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119" w:type="dxa"/>
            <w:gridSpan w:val="7"/>
            <w:vMerge/>
          </w:tcPr>
          <w:p w14:paraId="0CF5802C" w14:textId="2E88608D" w:rsidR="00E83F02" w:rsidRPr="003105FB" w:rsidRDefault="00E83F02" w:rsidP="00B63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4142C697" w14:textId="77777777" w:rsidR="00E83F02" w:rsidRPr="003105FB" w:rsidRDefault="00E83F02" w:rsidP="00B63BE1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14:paraId="4BE300C1" w14:textId="77777777" w:rsidR="00E83F02" w:rsidRPr="003105FB" w:rsidRDefault="00E83F02" w:rsidP="00B63BE1">
            <w:pPr>
              <w:rPr>
                <w:rFonts w:ascii="Times New Roman" w:hAnsi="Times New Roman"/>
              </w:rPr>
            </w:pPr>
          </w:p>
        </w:tc>
      </w:tr>
      <w:tr w:rsidR="00E83F02" w:rsidRPr="003105FB" w14:paraId="44CEFC2C" w14:textId="5EA0D04A" w:rsidTr="004B2625">
        <w:tc>
          <w:tcPr>
            <w:tcW w:w="1969" w:type="dxa"/>
            <w:vMerge/>
            <w:tcBorders>
              <w:bottom w:val="nil"/>
            </w:tcBorders>
          </w:tcPr>
          <w:p w14:paraId="7EA587A0" w14:textId="77777777" w:rsidR="00E83F02" w:rsidRPr="003105FB" w:rsidRDefault="00E83F02" w:rsidP="00B63BE1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14:paraId="2F5107BA" w14:textId="1314B08D" w:rsidR="00E83F02" w:rsidRPr="003105FB" w:rsidRDefault="00E83F02" w:rsidP="00B63B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gridSpan w:val="2"/>
          </w:tcPr>
          <w:p w14:paraId="52A23520" w14:textId="0DFDCE5B" w:rsidR="00E83F02" w:rsidRPr="003105FB" w:rsidRDefault="00E83F02" w:rsidP="00B63B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33DCDC33" w14:textId="6E17FB51" w:rsidR="00E83F02" w:rsidRPr="003105FB" w:rsidRDefault="00E83F02" w:rsidP="00B63B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14:paraId="3AF8669F" w14:textId="14856B50" w:rsidR="00E83F02" w:rsidRPr="003105FB" w:rsidRDefault="00E83F02" w:rsidP="00B63B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6685B049" w14:textId="108900D5" w:rsidR="00E83F02" w:rsidRPr="003105FB" w:rsidRDefault="00E83F02" w:rsidP="00B63B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119" w:type="dxa"/>
            <w:gridSpan w:val="7"/>
            <w:vMerge/>
          </w:tcPr>
          <w:p w14:paraId="5B5A8CDA" w14:textId="3871806D" w:rsidR="00E83F02" w:rsidRPr="003105FB" w:rsidRDefault="00E83F02" w:rsidP="00B63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3BDA67DA" w14:textId="77777777" w:rsidR="00E83F02" w:rsidRPr="003105FB" w:rsidRDefault="00E83F02" w:rsidP="00B63BE1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14:paraId="5A63A177" w14:textId="77777777" w:rsidR="00E83F02" w:rsidRPr="003105FB" w:rsidRDefault="00E83F02" w:rsidP="00B63BE1">
            <w:pPr>
              <w:rPr>
                <w:rFonts w:ascii="Times New Roman" w:hAnsi="Times New Roman"/>
              </w:rPr>
            </w:pPr>
          </w:p>
        </w:tc>
      </w:tr>
      <w:tr w:rsidR="00E83F02" w:rsidRPr="003105FB" w14:paraId="271B4966" w14:textId="3B36325D" w:rsidTr="004B2625">
        <w:tblPrEx>
          <w:tblBorders>
            <w:insideH w:val="nil"/>
          </w:tblBorders>
        </w:tblPrEx>
        <w:tc>
          <w:tcPr>
            <w:tcW w:w="1969" w:type="dxa"/>
            <w:vMerge/>
            <w:tcBorders>
              <w:bottom w:val="nil"/>
            </w:tcBorders>
          </w:tcPr>
          <w:p w14:paraId="53AD05FD" w14:textId="77777777" w:rsidR="00E83F02" w:rsidRPr="003105FB" w:rsidRDefault="00E83F02" w:rsidP="00B63BE1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tcBorders>
              <w:bottom w:val="nil"/>
            </w:tcBorders>
          </w:tcPr>
          <w:p w14:paraId="2FCBAB3B" w14:textId="40178B15" w:rsidR="00E83F02" w:rsidRPr="003105FB" w:rsidRDefault="00E83F02" w:rsidP="00B63B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14:paraId="3374B4A0" w14:textId="3A42437D" w:rsidR="00E83F02" w:rsidRPr="003105FB" w:rsidRDefault="00E83F02" w:rsidP="00B63B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14:paraId="1F422ED3" w14:textId="4B7EACAE" w:rsidR="00E83F02" w:rsidRPr="003105FB" w:rsidRDefault="00E83F02" w:rsidP="00B63B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  <w:tcBorders>
              <w:bottom w:val="nil"/>
            </w:tcBorders>
          </w:tcPr>
          <w:p w14:paraId="490B202E" w14:textId="61500CAF" w:rsidR="00E83F02" w:rsidRPr="003105FB" w:rsidRDefault="00E83F02" w:rsidP="00B63B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14:paraId="4ADE6225" w14:textId="3AA4FDDE" w:rsidR="00E83F02" w:rsidRPr="003105FB" w:rsidRDefault="00E83F02" w:rsidP="00B63B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119" w:type="dxa"/>
            <w:gridSpan w:val="7"/>
            <w:vMerge/>
            <w:tcBorders>
              <w:bottom w:val="nil"/>
            </w:tcBorders>
          </w:tcPr>
          <w:p w14:paraId="3781DB6E" w14:textId="7F1A6615" w:rsidR="00E83F02" w:rsidRPr="003105FB" w:rsidRDefault="00E83F02" w:rsidP="00B63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0BCBDE49" w14:textId="77777777" w:rsidR="00E83F02" w:rsidRPr="003105FB" w:rsidRDefault="00E83F02" w:rsidP="00B63BE1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</w:tcPr>
          <w:p w14:paraId="2936F559" w14:textId="77777777" w:rsidR="00E83F02" w:rsidRPr="003105FB" w:rsidRDefault="00E83F02" w:rsidP="00B63BE1">
            <w:pPr>
              <w:rPr>
                <w:rFonts w:ascii="Times New Roman" w:hAnsi="Times New Roman"/>
              </w:rPr>
            </w:pPr>
          </w:p>
        </w:tc>
      </w:tr>
      <w:tr w:rsidR="00BF6F08" w:rsidRPr="003105FB" w14:paraId="7ABA95ED" w14:textId="2B503264" w:rsidTr="00B83754">
        <w:tc>
          <w:tcPr>
            <w:tcW w:w="15593" w:type="dxa"/>
            <w:gridSpan w:val="20"/>
          </w:tcPr>
          <w:p w14:paraId="3EA9EDCF" w14:textId="0C941485" w:rsidR="00BF6F08" w:rsidRPr="00E2281A" w:rsidRDefault="00BF6F08" w:rsidP="00BF6F08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E2281A">
              <w:rPr>
                <w:rFonts w:ascii="Times New Roman" w:hAnsi="Times New Roman"/>
                <w:sz w:val="22"/>
                <w:szCs w:val="22"/>
              </w:rPr>
              <w:t xml:space="preserve">Задача 5. </w:t>
            </w:r>
            <w:r w:rsidR="00E2281A" w:rsidRPr="00E2281A">
              <w:rPr>
                <w:rFonts w:ascii="Times New Roman" w:hAnsi="Times New Roman" w:cs="Times New Roman"/>
                <w:sz w:val="22"/>
                <w:szCs w:val="22"/>
              </w:rPr>
              <w:t>Содействие в реализации научных и инновационных проектов и программ</w:t>
            </w:r>
          </w:p>
        </w:tc>
      </w:tr>
      <w:tr w:rsidR="00BF6F08" w:rsidRPr="003105FB" w14:paraId="5213D329" w14:textId="181502FB" w:rsidTr="00B83754">
        <w:tc>
          <w:tcPr>
            <w:tcW w:w="1969" w:type="dxa"/>
            <w:vMerge w:val="restart"/>
          </w:tcPr>
          <w:p w14:paraId="6316A2D3" w14:textId="60EAAE78" w:rsidR="00BF6F08" w:rsidRPr="00BF6F08" w:rsidRDefault="00BF6F08" w:rsidP="003F30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F6F08">
              <w:rPr>
                <w:rFonts w:ascii="Times New Roman" w:hAnsi="Times New Roman"/>
                <w:sz w:val="22"/>
                <w:szCs w:val="22"/>
              </w:rPr>
              <w:t>5.1. Реализация мер государственной поддержки научных и инновационных проектов и программ, в том числе с привлечением федеральных органов исполнительной власти, федеральных институтов развития и фондов.</w:t>
            </w:r>
          </w:p>
        </w:tc>
        <w:tc>
          <w:tcPr>
            <w:tcW w:w="1132" w:type="dxa"/>
            <w:gridSpan w:val="2"/>
          </w:tcPr>
          <w:p w14:paraId="7671710F" w14:textId="77777777" w:rsidR="00BF6F08" w:rsidRPr="003105FB" w:rsidRDefault="00BF6F08" w:rsidP="003F30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gridSpan w:val="2"/>
          </w:tcPr>
          <w:p w14:paraId="790B48AD" w14:textId="5444C072" w:rsidR="00BF6F08" w:rsidRPr="003105FB" w:rsidRDefault="00BF6F08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</w:tcPr>
          <w:p w14:paraId="40F01B58" w14:textId="14DA2361" w:rsidR="00BF6F08" w:rsidRPr="003105FB" w:rsidRDefault="00BF6F08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68" w:type="dxa"/>
            <w:gridSpan w:val="2"/>
          </w:tcPr>
          <w:p w14:paraId="5655DA9B" w14:textId="0EBD04D9" w:rsidR="00BF6F08" w:rsidRPr="003105FB" w:rsidRDefault="00BF6F08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</w:tcPr>
          <w:p w14:paraId="36B04BC5" w14:textId="3BB71E24" w:rsidR="00BF6F08" w:rsidRPr="003105FB" w:rsidRDefault="00BF6F08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858" w:type="dxa"/>
            <w:gridSpan w:val="2"/>
          </w:tcPr>
          <w:p w14:paraId="245787C7" w14:textId="28E19178" w:rsidR="00BF6F08" w:rsidRPr="003105FB" w:rsidRDefault="00BF6F08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125000,0</w:t>
            </w:r>
          </w:p>
        </w:tc>
        <w:tc>
          <w:tcPr>
            <w:tcW w:w="851" w:type="dxa"/>
          </w:tcPr>
          <w:p w14:paraId="4D00B482" w14:textId="5CCE179B" w:rsidR="00BF6F08" w:rsidRPr="003105FB" w:rsidRDefault="00BF6F08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125000,0</w:t>
            </w:r>
          </w:p>
        </w:tc>
        <w:tc>
          <w:tcPr>
            <w:tcW w:w="852" w:type="dxa"/>
          </w:tcPr>
          <w:p w14:paraId="2F19C98D" w14:textId="1F8FB352" w:rsidR="00BF6F08" w:rsidRPr="003105FB" w:rsidRDefault="00E307C9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  <w:r w:rsidR="00BF6F08">
              <w:rPr>
                <w:rFonts w:ascii="Times New Roman" w:hAnsi="Times New Roman" w:cs="Times New Roman"/>
                <w:sz w:val="22"/>
                <w:szCs w:val="22"/>
              </w:rPr>
              <w:t>000,0</w:t>
            </w:r>
          </w:p>
        </w:tc>
        <w:tc>
          <w:tcPr>
            <w:tcW w:w="855" w:type="dxa"/>
          </w:tcPr>
          <w:p w14:paraId="0B55F666" w14:textId="16683B93" w:rsidR="00BF6F08" w:rsidRPr="003105FB" w:rsidRDefault="00BF6F08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140000,0</w:t>
            </w:r>
          </w:p>
        </w:tc>
        <w:tc>
          <w:tcPr>
            <w:tcW w:w="852" w:type="dxa"/>
          </w:tcPr>
          <w:p w14:paraId="7BDA682A" w14:textId="47C417EE" w:rsidR="00BF6F08" w:rsidRPr="003105FB" w:rsidRDefault="00BF6F08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140000,0</w:t>
            </w:r>
          </w:p>
        </w:tc>
        <w:tc>
          <w:tcPr>
            <w:tcW w:w="851" w:type="dxa"/>
          </w:tcPr>
          <w:p w14:paraId="235E0CE3" w14:textId="453B43E8" w:rsidR="00BF6F08" w:rsidRPr="003105FB" w:rsidRDefault="00BF6F08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150000,0</w:t>
            </w:r>
          </w:p>
        </w:tc>
        <w:tc>
          <w:tcPr>
            <w:tcW w:w="1135" w:type="dxa"/>
            <w:vMerge w:val="restart"/>
          </w:tcPr>
          <w:p w14:paraId="3A804DED" w14:textId="45A7553F" w:rsidR="00BF6F08" w:rsidRPr="006339F7" w:rsidRDefault="00BF6F08" w:rsidP="00BF6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9F7">
              <w:rPr>
                <w:rFonts w:ascii="Times New Roman" w:hAnsi="Times New Roman"/>
              </w:rPr>
              <w:t>МНиИП НСО,</w:t>
            </w:r>
          </w:p>
          <w:p w14:paraId="4DEE8291" w14:textId="2A96851E" w:rsidR="00BF6F08" w:rsidRPr="006339F7" w:rsidRDefault="00BF6F08" w:rsidP="00BF6F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9F7">
              <w:rPr>
                <w:rFonts w:ascii="Times New Roman" w:hAnsi="Times New Roman"/>
                <w:sz w:val="22"/>
                <w:szCs w:val="22"/>
              </w:rPr>
              <w:t>РФФИ</w:t>
            </w:r>
            <w:r w:rsidR="006339F7" w:rsidRPr="006339F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6339F7" w:rsidRPr="006339F7">
              <w:rPr>
                <w:rFonts w:ascii="Times New Roman" w:hAnsi="Times New Roman" w:cs="Times New Roman"/>
                <w:sz w:val="22"/>
                <w:szCs w:val="22"/>
              </w:rPr>
              <w:t>ОМСУ НСО</w:t>
            </w:r>
          </w:p>
        </w:tc>
        <w:tc>
          <w:tcPr>
            <w:tcW w:w="3969" w:type="dxa"/>
            <w:vMerge w:val="restart"/>
          </w:tcPr>
          <w:p w14:paraId="5FC5C194" w14:textId="77777777" w:rsidR="003D00DD" w:rsidRPr="003D00DD" w:rsidRDefault="003D00DD" w:rsidP="003D00D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>Ежегодная поддержка не менее 200 фундаментальных научных проектов, результаты исследований которых могут быть положены в основу решения практических задач, стоящих перед регионом, создание условий для обмена результатами исследований по научным проектам, развитие научного сотрудничества, поддержка научных коллективов и отдельных ученых, которые проводят фундаментальные исследования на территории Новосибирской области.</w:t>
            </w:r>
          </w:p>
          <w:p w14:paraId="40A02D5F" w14:textId="77777777" w:rsidR="003D00DD" w:rsidRPr="003D00DD" w:rsidRDefault="003D00DD" w:rsidP="003D00D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>Ежегодная поддержка проектам на выполнение научно-прикладных и инновационных разработок при обязательном участии научно-исследовательских институтов и образовательных организаций высшего образования на территории Новосибирской области.</w:t>
            </w:r>
          </w:p>
          <w:p w14:paraId="7920166B" w14:textId="25E97287" w:rsidR="008D23E8" w:rsidRPr="00052747" w:rsidRDefault="003D00DD" w:rsidP="003D00D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 xml:space="preserve">Будут созданы условия для реализации региональной меры поддержки, способствующей внедрению </w:t>
            </w:r>
            <w:r w:rsidRPr="003D00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инновационных разработок. Совместно с муниципальными образованиями Новосибирской области будет поддержано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поддержано внедрение не менее 12</w:t>
            </w: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 xml:space="preserve"> инновационных разработок и технологий.</w:t>
            </w:r>
          </w:p>
        </w:tc>
      </w:tr>
      <w:tr w:rsidR="00BF6F08" w:rsidRPr="003105FB" w14:paraId="0209B697" w14:textId="5F0912C3" w:rsidTr="00B83754">
        <w:tc>
          <w:tcPr>
            <w:tcW w:w="1969" w:type="dxa"/>
            <w:vMerge/>
          </w:tcPr>
          <w:p w14:paraId="5D98A79B" w14:textId="77777777" w:rsidR="00BF6F08" w:rsidRPr="003105FB" w:rsidRDefault="00BF6F08" w:rsidP="00BF6F08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14:paraId="4462CBBC" w14:textId="77777777" w:rsidR="00BF6F08" w:rsidRPr="003105FB" w:rsidRDefault="00BF6F08" w:rsidP="00BF6F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gridSpan w:val="2"/>
          </w:tcPr>
          <w:p w14:paraId="1D2ED0C1" w14:textId="77777777" w:rsidR="00BF6F08" w:rsidRPr="003105FB" w:rsidRDefault="00BF6F08" w:rsidP="00BF6F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280B2D58" w14:textId="77777777" w:rsidR="00BF6F08" w:rsidRPr="003105FB" w:rsidRDefault="00BF6F08" w:rsidP="00BF6F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14:paraId="4FD74968" w14:textId="77777777" w:rsidR="00BF6F08" w:rsidRPr="003105FB" w:rsidRDefault="00BF6F08" w:rsidP="00BF6F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1127FCB7" w14:textId="77777777" w:rsidR="00BF6F08" w:rsidRPr="003105FB" w:rsidRDefault="00BF6F08" w:rsidP="00BF6F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14:paraId="4616BB77" w14:textId="77777777" w:rsidR="00BF6F08" w:rsidRPr="003105FB" w:rsidRDefault="00BF6F08" w:rsidP="00BF6F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7122ACE7" w14:textId="77777777" w:rsidR="00BF6F08" w:rsidRPr="003105FB" w:rsidRDefault="00BF6F08" w:rsidP="00BF6F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5A50109A" w14:textId="77777777" w:rsidR="00BF6F08" w:rsidRPr="003105FB" w:rsidRDefault="00BF6F08" w:rsidP="00BF6F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14:paraId="4C99D95C" w14:textId="77777777" w:rsidR="00BF6F08" w:rsidRPr="003105FB" w:rsidRDefault="00BF6F08" w:rsidP="00BF6F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45346A19" w14:textId="77777777" w:rsidR="00BF6F08" w:rsidRPr="003105FB" w:rsidRDefault="00BF6F08" w:rsidP="00BF6F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06D72C75" w14:textId="535E7147" w:rsidR="00BF6F08" w:rsidRPr="003105FB" w:rsidRDefault="00BF6F08" w:rsidP="00BF6F08">
            <w:pPr>
              <w:jc w:val="center"/>
              <w:rPr>
                <w:rFonts w:ascii="Times New Roman" w:hAnsi="Times New Roman"/>
              </w:rPr>
            </w:pPr>
            <w:r w:rsidRPr="003105FB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14:paraId="07D14326" w14:textId="77777777" w:rsidR="00BF6F08" w:rsidRPr="003105FB" w:rsidRDefault="00BF6F08" w:rsidP="00BF6F08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14:paraId="7A21A179" w14:textId="77777777" w:rsidR="00BF6F08" w:rsidRPr="003105FB" w:rsidRDefault="00BF6F08" w:rsidP="00BF6F08">
            <w:pPr>
              <w:rPr>
                <w:rFonts w:ascii="Times New Roman" w:hAnsi="Times New Roman"/>
              </w:rPr>
            </w:pPr>
          </w:p>
        </w:tc>
      </w:tr>
      <w:tr w:rsidR="00BF6F08" w:rsidRPr="003105FB" w14:paraId="78E9324E" w14:textId="773C889A" w:rsidTr="00B83754">
        <w:tc>
          <w:tcPr>
            <w:tcW w:w="1969" w:type="dxa"/>
            <w:vMerge/>
          </w:tcPr>
          <w:p w14:paraId="49AE71A8" w14:textId="77777777" w:rsidR="00BF6F08" w:rsidRPr="003105FB" w:rsidRDefault="00BF6F08" w:rsidP="00BF6F08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14:paraId="444B19B8" w14:textId="77777777" w:rsidR="00BF6F08" w:rsidRPr="003105FB" w:rsidRDefault="00BF6F08" w:rsidP="00BF6F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gridSpan w:val="2"/>
          </w:tcPr>
          <w:p w14:paraId="1026709A" w14:textId="77777777" w:rsidR="00BF6F08" w:rsidRPr="003105FB" w:rsidRDefault="00BF6F08" w:rsidP="00BF6F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2DBA85BC" w14:textId="77777777" w:rsidR="00BF6F08" w:rsidRPr="003105FB" w:rsidRDefault="00BF6F08" w:rsidP="00BF6F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14:paraId="67A94334" w14:textId="77777777" w:rsidR="00BF6F08" w:rsidRPr="003105FB" w:rsidRDefault="00BF6F08" w:rsidP="00BF6F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63840DC9" w14:textId="77777777" w:rsidR="00BF6F08" w:rsidRPr="003105FB" w:rsidRDefault="00BF6F08" w:rsidP="00BF6F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14:paraId="5C11C770" w14:textId="77777777" w:rsidR="00BF6F08" w:rsidRPr="003105FB" w:rsidRDefault="00BF6F08" w:rsidP="00BF6F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311CF159" w14:textId="77777777" w:rsidR="00BF6F08" w:rsidRPr="003105FB" w:rsidRDefault="00BF6F08" w:rsidP="00BF6F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3E63BF1F" w14:textId="77777777" w:rsidR="00BF6F08" w:rsidRPr="003105FB" w:rsidRDefault="00BF6F08" w:rsidP="00BF6F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14:paraId="13A7CF4C" w14:textId="77777777" w:rsidR="00BF6F08" w:rsidRPr="003105FB" w:rsidRDefault="00BF6F08" w:rsidP="00BF6F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27C85194" w14:textId="77777777" w:rsidR="00BF6F08" w:rsidRPr="003105FB" w:rsidRDefault="00BF6F08" w:rsidP="00BF6F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4AEE72BB" w14:textId="692C9771" w:rsidR="00BF6F08" w:rsidRPr="003105FB" w:rsidRDefault="00BF6F08" w:rsidP="00BF6F08">
            <w:pPr>
              <w:jc w:val="center"/>
              <w:rPr>
                <w:rFonts w:ascii="Times New Roman" w:hAnsi="Times New Roman"/>
              </w:rPr>
            </w:pPr>
            <w:r w:rsidRPr="003105FB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14:paraId="38B45337" w14:textId="77777777" w:rsidR="00BF6F08" w:rsidRPr="003105FB" w:rsidRDefault="00BF6F08" w:rsidP="00BF6F08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14:paraId="685180A4" w14:textId="77777777" w:rsidR="00BF6F08" w:rsidRPr="003105FB" w:rsidRDefault="00BF6F08" w:rsidP="00BF6F08">
            <w:pPr>
              <w:rPr>
                <w:rFonts w:ascii="Times New Roman" w:hAnsi="Times New Roman"/>
              </w:rPr>
            </w:pPr>
          </w:p>
        </w:tc>
      </w:tr>
      <w:tr w:rsidR="00BF6F08" w:rsidRPr="003105FB" w14:paraId="5B472EAF" w14:textId="19C107CB" w:rsidTr="00B83754">
        <w:tc>
          <w:tcPr>
            <w:tcW w:w="1969" w:type="dxa"/>
            <w:vMerge/>
            <w:tcBorders>
              <w:bottom w:val="single" w:sz="4" w:space="0" w:color="auto"/>
            </w:tcBorders>
          </w:tcPr>
          <w:p w14:paraId="253BC58F" w14:textId="77777777" w:rsidR="00BF6F08" w:rsidRPr="003105FB" w:rsidRDefault="00BF6F08" w:rsidP="00BF6F08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14:paraId="0116D618" w14:textId="77777777" w:rsidR="00BF6F08" w:rsidRPr="003105FB" w:rsidRDefault="00BF6F08" w:rsidP="00BF6F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642013B5" w14:textId="77777777" w:rsidR="00BF6F08" w:rsidRPr="003105FB" w:rsidRDefault="00BF6F08" w:rsidP="00BF6F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3DA1016A" w14:textId="77777777" w:rsidR="00BF6F08" w:rsidRPr="003105FB" w:rsidRDefault="00BF6F08" w:rsidP="00BF6F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14:paraId="64C00BB5" w14:textId="77777777" w:rsidR="00BF6F08" w:rsidRPr="003105FB" w:rsidRDefault="00BF6F08" w:rsidP="00BF6F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368E148B" w14:textId="77777777" w:rsidR="00BF6F08" w:rsidRPr="003105FB" w:rsidRDefault="00BF6F08" w:rsidP="00BF6F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</w:tcPr>
          <w:p w14:paraId="03B6E0A8" w14:textId="3BAE4CB6" w:rsidR="00BF6F08" w:rsidRPr="003105FB" w:rsidRDefault="00BF6F08" w:rsidP="00BF6F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9D53D70" w14:textId="2882F823" w:rsidR="00BF6F08" w:rsidRPr="003105FB" w:rsidRDefault="00BF6F08" w:rsidP="00BF6F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125000,0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24A2B234" w14:textId="55AED1AE" w:rsidR="00BF6F08" w:rsidRPr="003105FB" w:rsidRDefault="009B6317" w:rsidP="00BF6F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  <w:r w:rsidR="00BF6F08">
              <w:rPr>
                <w:rFonts w:ascii="Times New Roman" w:hAnsi="Times New Roman" w:cs="Times New Roman"/>
                <w:sz w:val="22"/>
                <w:szCs w:val="22"/>
              </w:rPr>
              <w:t>000,0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109B376E" w14:textId="5801494E" w:rsidR="00BF6F08" w:rsidRPr="003105FB" w:rsidRDefault="00BF6F08" w:rsidP="00BF6F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140000,0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2DAA35D4" w14:textId="19F6A7CF" w:rsidR="00BF6F08" w:rsidRPr="003105FB" w:rsidRDefault="00BF6F08" w:rsidP="00BF6F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5DFC8B3" w14:textId="0C1617FB" w:rsidR="00BF6F08" w:rsidRPr="003105FB" w:rsidRDefault="00BF6F08" w:rsidP="00BF6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150000,0</w:t>
            </w: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25236E32" w14:textId="77777777" w:rsidR="00BF6F08" w:rsidRPr="003105FB" w:rsidRDefault="00BF6F08" w:rsidP="00BF6F08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1D54C606" w14:textId="77777777" w:rsidR="00BF6F08" w:rsidRPr="003105FB" w:rsidRDefault="00BF6F08" w:rsidP="00BF6F08">
            <w:pPr>
              <w:rPr>
                <w:rFonts w:ascii="Times New Roman" w:hAnsi="Times New Roman"/>
              </w:rPr>
            </w:pPr>
          </w:p>
        </w:tc>
      </w:tr>
      <w:tr w:rsidR="00851617" w:rsidRPr="003105FB" w14:paraId="564E535A" w14:textId="77777777" w:rsidTr="00B83754">
        <w:tc>
          <w:tcPr>
            <w:tcW w:w="15593" w:type="dxa"/>
            <w:gridSpan w:val="20"/>
            <w:tcBorders>
              <w:bottom w:val="nil"/>
            </w:tcBorders>
          </w:tcPr>
          <w:p w14:paraId="54F1AB88" w14:textId="0BED51B4" w:rsidR="00851617" w:rsidRPr="00851617" w:rsidRDefault="00851617" w:rsidP="003F30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1617">
              <w:rPr>
                <w:rFonts w:ascii="Times New Roman" w:hAnsi="Times New Roman"/>
                <w:sz w:val="22"/>
                <w:szCs w:val="22"/>
              </w:rPr>
              <w:t>Задача 6. Формирование эффективной современной системы управления в области науки, технологий и инноваций</w:t>
            </w:r>
          </w:p>
        </w:tc>
      </w:tr>
      <w:tr w:rsidR="00BE763D" w:rsidRPr="003105FB" w14:paraId="6537E280" w14:textId="77777777" w:rsidTr="00B83754">
        <w:tc>
          <w:tcPr>
            <w:tcW w:w="1969" w:type="dxa"/>
            <w:vMerge w:val="restart"/>
          </w:tcPr>
          <w:p w14:paraId="5B52A854" w14:textId="0D3AB97D" w:rsidR="00BE763D" w:rsidRPr="00851617" w:rsidRDefault="00BE763D" w:rsidP="00806C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1617">
              <w:rPr>
                <w:rFonts w:ascii="Times New Roman" w:hAnsi="Times New Roman"/>
                <w:sz w:val="22"/>
                <w:szCs w:val="22"/>
              </w:rPr>
              <w:t>6.1</w:t>
            </w:r>
            <w:r w:rsidR="000867B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0867BD" w:rsidRPr="000867BD">
              <w:rPr>
                <w:rFonts w:ascii="Times New Roman" w:hAnsi="Times New Roman"/>
                <w:sz w:val="22"/>
                <w:szCs w:val="22"/>
              </w:rPr>
              <w:t>Обеспечение нормативно-правового сопровождения научной, научно-технологической и инновационной  деятельности, обеспечение реализац</w:t>
            </w:r>
            <w:r w:rsidR="00806CE2">
              <w:rPr>
                <w:rFonts w:ascii="Times New Roman" w:hAnsi="Times New Roman"/>
                <w:sz w:val="22"/>
                <w:szCs w:val="22"/>
              </w:rPr>
              <w:t>ии соглашений и «дорожных карт»</w:t>
            </w:r>
            <w:r w:rsidR="008836D3">
              <w:rPr>
                <w:rFonts w:ascii="Times New Roman" w:hAnsi="Times New Roman"/>
                <w:sz w:val="22"/>
                <w:szCs w:val="22"/>
              </w:rPr>
              <w:t xml:space="preserve"> в области науки и инноваций</w:t>
            </w:r>
          </w:p>
        </w:tc>
        <w:tc>
          <w:tcPr>
            <w:tcW w:w="1132" w:type="dxa"/>
            <w:gridSpan w:val="2"/>
          </w:tcPr>
          <w:p w14:paraId="0D108240" w14:textId="79E678D9" w:rsidR="00BE763D" w:rsidRPr="003105FB" w:rsidRDefault="00BE763D" w:rsidP="00D00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gridSpan w:val="2"/>
          </w:tcPr>
          <w:p w14:paraId="4D617BA9" w14:textId="56C81131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</w:tcPr>
          <w:p w14:paraId="2FD1D4E4" w14:textId="54485BA4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68" w:type="dxa"/>
            <w:gridSpan w:val="2"/>
          </w:tcPr>
          <w:p w14:paraId="1FE10825" w14:textId="76F0906C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</w:tcPr>
          <w:p w14:paraId="17023AB3" w14:textId="29176C0A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858" w:type="dxa"/>
            <w:gridSpan w:val="2"/>
          </w:tcPr>
          <w:p w14:paraId="4B92B4E7" w14:textId="4626AE53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  <w:tc>
          <w:tcPr>
            <w:tcW w:w="851" w:type="dxa"/>
          </w:tcPr>
          <w:p w14:paraId="5632CD85" w14:textId="378DFCA2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  <w:tc>
          <w:tcPr>
            <w:tcW w:w="852" w:type="dxa"/>
          </w:tcPr>
          <w:p w14:paraId="76034BB8" w14:textId="41CD86B5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  <w:tc>
          <w:tcPr>
            <w:tcW w:w="855" w:type="dxa"/>
          </w:tcPr>
          <w:p w14:paraId="777CBAF7" w14:textId="39DF8336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  <w:tc>
          <w:tcPr>
            <w:tcW w:w="852" w:type="dxa"/>
          </w:tcPr>
          <w:p w14:paraId="071D8FF1" w14:textId="71E2992F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  <w:tc>
          <w:tcPr>
            <w:tcW w:w="851" w:type="dxa"/>
            <w:tcBorders>
              <w:bottom w:val="nil"/>
            </w:tcBorders>
          </w:tcPr>
          <w:p w14:paraId="1427CDEC" w14:textId="523C0AB4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  <w:tc>
          <w:tcPr>
            <w:tcW w:w="1135" w:type="dxa"/>
            <w:vMerge w:val="restart"/>
          </w:tcPr>
          <w:p w14:paraId="167C3C86" w14:textId="788F70EC" w:rsidR="007B057E" w:rsidRPr="007B057E" w:rsidRDefault="007B057E" w:rsidP="007B0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7E">
              <w:rPr>
                <w:rFonts w:ascii="Times New Roman" w:hAnsi="Times New Roman"/>
              </w:rPr>
              <w:t>МНиИП НСО</w:t>
            </w:r>
            <w:r>
              <w:rPr>
                <w:rFonts w:ascii="Times New Roman" w:hAnsi="Times New Roman"/>
              </w:rPr>
              <w:t>,</w:t>
            </w:r>
          </w:p>
          <w:p w14:paraId="56138125" w14:textId="17C32A9C" w:rsidR="007B057E" w:rsidRPr="004E3406" w:rsidRDefault="007B057E" w:rsidP="004E3406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057E">
              <w:rPr>
                <w:rFonts w:ascii="Times New Roman" w:hAnsi="Times New Roman"/>
                <w:sz w:val="22"/>
                <w:szCs w:val="22"/>
              </w:rPr>
              <w:t>АИРР</w:t>
            </w:r>
            <w:bookmarkStart w:id="3" w:name="_GoBack"/>
            <w:bookmarkEnd w:id="3"/>
          </w:p>
        </w:tc>
        <w:tc>
          <w:tcPr>
            <w:tcW w:w="3969" w:type="dxa"/>
            <w:vMerge w:val="restart"/>
          </w:tcPr>
          <w:p w14:paraId="3F69AFFC" w14:textId="77777777" w:rsidR="003D00DD" w:rsidRPr="003D00DD" w:rsidRDefault="003D00DD" w:rsidP="003D00D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>Обеспечение разработки концептуальных и стратегических нормативных правовых документов, направленных на стимулирование научной, научно-технологической и инновационной  деятельности в Новосибирской области.</w:t>
            </w:r>
          </w:p>
          <w:p w14:paraId="54912898" w14:textId="77777777" w:rsidR="003D00DD" w:rsidRPr="003D00DD" w:rsidRDefault="003D00DD" w:rsidP="003D00D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>Реализация соглашений о сотрудничестве и «дорожных карт» с субъектами Российской Федерации, с другими государствами, а также с основными институтами развития в научной и инновационной сфере.</w:t>
            </w:r>
          </w:p>
          <w:p w14:paraId="5FCF2516" w14:textId="77777777" w:rsidR="003D00DD" w:rsidRPr="003D00DD" w:rsidRDefault="003D00DD" w:rsidP="003D00D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>Продолжение взаимодействия с Ассоциацией инновационных регионов России, которое направлено на обмен лучшими практиками в инновационной сфере, формирование подходов и механизмов для развития инновационной экосистемы.</w:t>
            </w:r>
          </w:p>
          <w:p w14:paraId="28CE9CFA" w14:textId="77777777" w:rsidR="003D00DD" w:rsidRPr="003D00DD" w:rsidRDefault="003D00DD" w:rsidP="003D00D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мониторинга научной и инновационной системы Новосибирской области.</w:t>
            </w:r>
          </w:p>
          <w:p w14:paraId="454E3AF0" w14:textId="1968F073" w:rsidR="007B057E" w:rsidRPr="007B057E" w:rsidRDefault="003D00DD" w:rsidP="003D00D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>Организация ежегодного присвоения званий заслуженного деятеля науки Новосибирской области за заслуги в развитии научного потенциала Новосибирской области, создании научных школ, плодотворную научно-</w:t>
            </w:r>
            <w:r w:rsidRPr="003D00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практическую, научно-методическую деятельность.</w:t>
            </w:r>
          </w:p>
        </w:tc>
      </w:tr>
      <w:tr w:rsidR="00BE763D" w:rsidRPr="003105FB" w14:paraId="34082B96" w14:textId="77777777" w:rsidTr="00B83754">
        <w:tc>
          <w:tcPr>
            <w:tcW w:w="1969" w:type="dxa"/>
            <w:vMerge/>
          </w:tcPr>
          <w:p w14:paraId="4E664479" w14:textId="77777777" w:rsidR="00BE763D" w:rsidRPr="003105FB" w:rsidRDefault="00BE763D" w:rsidP="00D00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gridSpan w:val="2"/>
          </w:tcPr>
          <w:p w14:paraId="445DBF62" w14:textId="19B71146" w:rsidR="00BE763D" w:rsidRPr="003105FB" w:rsidRDefault="00BE763D" w:rsidP="00D00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gridSpan w:val="2"/>
          </w:tcPr>
          <w:p w14:paraId="5B83DBE1" w14:textId="32C6ACC5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6C97394D" w14:textId="0ADEC7B4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14:paraId="007E34C4" w14:textId="1F9FF878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04BAE500" w14:textId="570BD049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14:paraId="10EFE168" w14:textId="68AB5FD8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5DA71ECA" w14:textId="1188DE3A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6F551B4E" w14:textId="4AC21B1B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14:paraId="2F056F48" w14:textId="1396B1F4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7E8ADF04" w14:textId="17359AA3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</w:tcPr>
          <w:p w14:paraId="309A8FB2" w14:textId="7E7A0D24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5" w:type="dxa"/>
            <w:vMerge/>
          </w:tcPr>
          <w:p w14:paraId="3487613A" w14:textId="77777777" w:rsidR="00BE763D" w:rsidRPr="003105FB" w:rsidRDefault="00BE763D" w:rsidP="00D00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48A9C570" w14:textId="77777777" w:rsidR="00BE763D" w:rsidRPr="003105FB" w:rsidRDefault="00BE763D" w:rsidP="00D00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763D" w:rsidRPr="003105FB" w14:paraId="69DD99BD" w14:textId="77777777" w:rsidTr="00B83754">
        <w:tc>
          <w:tcPr>
            <w:tcW w:w="1969" w:type="dxa"/>
            <w:vMerge/>
          </w:tcPr>
          <w:p w14:paraId="2FA1D0E0" w14:textId="77777777" w:rsidR="00BE763D" w:rsidRPr="003105FB" w:rsidRDefault="00BE763D" w:rsidP="00D00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gridSpan w:val="2"/>
          </w:tcPr>
          <w:p w14:paraId="6DD6E149" w14:textId="1F1E6866" w:rsidR="00BE763D" w:rsidRPr="003105FB" w:rsidRDefault="00BE763D" w:rsidP="00D00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gridSpan w:val="2"/>
          </w:tcPr>
          <w:p w14:paraId="678DAB66" w14:textId="7B425F4D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40F547E3" w14:textId="3C4F048F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14:paraId="1CD3B585" w14:textId="3E6EB7E4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00E771EF" w14:textId="38918CC8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14:paraId="4A0A7D4B" w14:textId="2B572B8B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0F758B2E" w14:textId="4A2E4AF0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2B6915FD" w14:textId="6CFDB20D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14:paraId="797D602D" w14:textId="5BA486E5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59DF934F" w14:textId="51D7E7DE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</w:tcPr>
          <w:p w14:paraId="71232C5E" w14:textId="62E6FFF8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5" w:type="dxa"/>
            <w:vMerge/>
          </w:tcPr>
          <w:p w14:paraId="6D69F6DA" w14:textId="77777777" w:rsidR="00BE763D" w:rsidRPr="003105FB" w:rsidRDefault="00BE763D" w:rsidP="00D00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52FE7D5" w14:textId="77777777" w:rsidR="00BE763D" w:rsidRPr="003105FB" w:rsidRDefault="00BE763D" w:rsidP="00D00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763D" w:rsidRPr="003105FB" w14:paraId="4F63B26A" w14:textId="77777777" w:rsidTr="00B83754">
        <w:tc>
          <w:tcPr>
            <w:tcW w:w="1969" w:type="dxa"/>
            <w:vMerge/>
            <w:tcBorders>
              <w:bottom w:val="nil"/>
            </w:tcBorders>
          </w:tcPr>
          <w:p w14:paraId="502EB437" w14:textId="77777777" w:rsidR="00BE763D" w:rsidRPr="003105FB" w:rsidRDefault="00BE763D" w:rsidP="00D00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gridSpan w:val="2"/>
          </w:tcPr>
          <w:p w14:paraId="2AC47E98" w14:textId="6C97CCD8" w:rsidR="00BE763D" w:rsidRPr="003105FB" w:rsidRDefault="00BE763D" w:rsidP="00D00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  <w:gridSpan w:val="2"/>
          </w:tcPr>
          <w:p w14:paraId="4F39542D" w14:textId="42D29E29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655F1CB6" w14:textId="250A6C01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14:paraId="0CDD4E35" w14:textId="1BDE256D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210E03CC" w14:textId="344E8FE1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14:paraId="31B479F5" w14:textId="52F6C281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73B78577" w14:textId="5F90C0E7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628821C9" w14:textId="4F45494A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14:paraId="1B850A17" w14:textId="301980E3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59E0E7AD" w14:textId="5D72589C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</w:tcPr>
          <w:p w14:paraId="2424B117" w14:textId="06BE31D7" w:rsidR="00BE763D" w:rsidRPr="003105FB" w:rsidRDefault="00BE763D" w:rsidP="00D00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5" w:type="dxa"/>
            <w:vMerge/>
            <w:tcBorders>
              <w:bottom w:val="nil"/>
            </w:tcBorders>
          </w:tcPr>
          <w:p w14:paraId="2EAA7FA5" w14:textId="77777777" w:rsidR="00BE763D" w:rsidRPr="003105FB" w:rsidRDefault="00BE763D" w:rsidP="00D00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</w:tcPr>
          <w:p w14:paraId="5DEFB0EF" w14:textId="77777777" w:rsidR="00BE763D" w:rsidRPr="003105FB" w:rsidRDefault="00BE763D" w:rsidP="00D00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91F" w:rsidRPr="003105FB" w14:paraId="6E98188B" w14:textId="583D8E66" w:rsidTr="00B83754">
        <w:tc>
          <w:tcPr>
            <w:tcW w:w="1969" w:type="dxa"/>
            <w:vMerge w:val="restart"/>
            <w:tcBorders>
              <w:bottom w:val="nil"/>
            </w:tcBorders>
          </w:tcPr>
          <w:p w14:paraId="54D6C418" w14:textId="77777777" w:rsidR="0041291F" w:rsidRPr="003105FB" w:rsidRDefault="0041291F" w:rsidP="003F30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Сумма затрат по государственной программе</w:t>
            </w:r>
          </w:p>
        </w:tc>
        <w:tc>
          <w:tcPr>
            <w:tcW w:w="1132" w:type="dxa"/>
            <w:gridSpan w:val="2"/>
          </w:tcPr>
          <w:p w14:paraId="4E2DA25C" w14:textId="77777777" w:rsidR="0041291F" w:rsidRPr="003105FB" w:rsidRDefault="0041291F" w:rsidP="003F30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gridSpan w:val="2"/>
          </w:tcPr>
          <w:p w14:paraId="47BA94DD" w14:textId="77777777" w:rsidR="0041291F" w:rsidRPr="003105FB" w:rsidRDefault="0041291F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5BEDBC46" w14:textId="77777777" w:rsidR="0041291F" w:rsidRPr="003105FB" w:rsidRDefault="0041291F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14:paraId="4A5CA90A" w14:textId="77777777" w:rsidR="0041291F" w:rsidRPr="003105FB" w:rsidRDefault="0041291F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5FCDB5C7" w14:textId="77777777" w:rsidR="0041291F" w:rsidRPr="003105FB" w:rsidRDefault="0041291F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14:paraId="71C388A1" w14:textId="35B97CB2" w:rsidR="0041291F" w:rsidRPr="003105FB" w:rsidRDefault="000867BD" w:rsidP="004F2C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193180,5</w:t>
            </w:r>
          </w:p>
        </w:tc>
        <w:tc>
          <w:tcPr>
            <w:tcW w:w="851" w:type="dxa"/>
          </w:tcPr>
          <w:p w14:paraId="755D738F" w14:textId="7A801289" w:rsidR="0041291F" w:rsidRPr="003105FB" w:rsidRDefault="000867BD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193462,4</w:t>
            </w:r>
          </w:p>
        </w:tc>
        <w:tc>
          <w:tcPr>
            <w:tcW w:w="852" w:type="dxa"/>
          </w:tcPr>
          <w:p w14:paraId="1D272485" w14:textId="2CBBC180" w:rsidR="0041291F" w:rsidRPr="003105FB" w:rsidRDefault="000867BD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193750,1</w:t>
            </w:r>
          </w:p>
        </w:tc>
        <w:tc>
          <w:tcPr>
            <w:tcW w:w="855" w:type="dxa"/>
          </w:tcPr>
          <w:p w14:paraId="01B0C7A1" w14:textId="2BC6C147" w:rsidR="0041291F" w:rsidRPr="003105FB" w:rsidRDefault="00E307C9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426255,3</w:t>
            </w:r>
          </w:p>
        </w:tc>
        <w:tc>
          <w:tcPr>
            <w:tcW w:w="852" w:type="dxa"/>
          </w:tcPr>
          <w:p w14:paraId="75E71FA3" w14:textId="72FE5356" w:rsidR="0041291F" w:rsidRPr="003105FB" w:rsidRDefault="00E307C9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431591,7</w:t>
            </w:r>
          </w:p>
        </w:tc>
        <w:tc>
          <w:tcPr>
            <w:tcW w:w="851" w:type="dxa"/>
          </w:tcPr>
          <w:p w14:paraId="3EB59A3E" w14:textId="7EB7B288" w:rsidR="0041291F" w:rsidRPr="003105FB" w:rsidRDefault="00E307C9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448</w:t>
            </w:r>
            <w:r w:rsidR="0041291F">
              <w:rPr>
                <w:rFonts w:ascii="Times New Roman" w:hAnsi="Times New Roman" w:cs="Times New Roman"/>
                <w:sz w:val="22"/>
                <w:szCs w:val="22"/>
              </w:rPr>
              <w:t>432,1</w:t>
            </w:r>
          </w:p>
        </w:tc>
        <w:tc>
          <w:tcPr>
            <w:tcW w:w="1135" w:type="dxa"/>
            <w:vMerge w:val="restart"/>
            <w:tcBorders>
              <w:bottom w:val="nil"/>
            </w:tcBorders>
          </w:tcPr>
          <w:p w14:paraId="57EB07D3" w14:textId="77777777" w:rsidR="0041291F" w:rsidRPr="003105FB" w:rsidRDefault="0041291F" w:rsidP="003F30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</w:tcPr>
          <w:p w14:paraId="4C8CBE10" w14:textId="77777777" w:rsidR="0041291F" w:rsidRPr="003105FB" w:rsidRDefault="0041291F" w:rsidP="003F30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91F" w:rsidRPr="003105FB" w14:paraId="42CBA9CD" w14:textId="4E6451F0" w:rsidTr="00B83754">
        <w:tc>
          <w:tcPr>
            <w:tcW w:w="1969" w:type="dxa"/>
            <w:vMerge/>
            <w:tcBorders>
              <w:bottom w:val="nil"/>
            </w:tcBorders>
          </w:tcPr>
          <w:p w14:paraId="5BF2861A" w14:textId="77777777" w:rsidR="0041291F" w:rsidRPr="003105FB" w:rsidRDefault="0041291F" w:rsidP="0041291F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14:paraId="020F8C29" w14:textId="77777777" w:rsidR="0041291F" w:rsidRPr="003105FB" w:rsidRDefault="0041291F" w:rsidP="0041291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gridSpan w:val="2"/>
          </w:tcPr>
          <w:p w14:paraId="2980A5E9" w14:textId="77777777" w:rsidR="0041291F" w:rsidRPr="003105FB" w:rsidRDefault="0041291F" w:rsidP="004129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4769AB25" w14:textId="77777777" w:rsidR="0041291F" w:rsidRPr="003105FB" w:rsidRDefault="0041291F" w:rsidP="004129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14:paraId="3BD79092" w14:textId="77777777" w:rsidR="0041291F" w:rsidRPr="003105FB" w:rsidRDefault="0041291F" w:rsidP="004129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57D1FA9E" w14:textId="77777777" w:rsidR="0041291F" w:rsidRPr="003105FB" w:rsidRDefault="0041291F" w:rsidP="004129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14:paraId="2D88677A" w14:textId="77777777" w:rsidR="0041291F" w:rsidRPr="003105FB" w:rsidRDefault="0041291F" w:rsidP="004129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64F67242" w14:textId="77777777" w:rsidR="0041291F" w:rsidRPr="003105FB" w:rsidRDefault="0041291F" w:rsidP="004129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5D8A3DFE" w14:textId="77777777" w:rsidR="0041291F" w:rsidRPr="003105FB" w:rsidRDefault="0041291F" w:rsidP="004129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14:paraId="1B792852" w14:textId="77777777" w:rsidR="0041291F" w:rsidRPr="003105FB" w:rsidRDefault="0041291F" w:rsidP="004129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120C8C9C" w14:textId="77777777" w:rsidR="0041291F" w:rsidRPr="003105FB" w:rsidRDefault="0041291F" w:rsidP="004129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067B06B4" w14:textId="1E54DDED" w:rsidR="0041291F" w:rsidRPr="003105FB" w:rsidRDefault="0041291F" w:rsidP="0041291F">
            <w:pPr>
              <w:jc w:val="center"/>
              <w:rPr>
                <w:rFonts w:ascii="Times New Roman" w:hAnsi="Times New Roman"/>
              </w:rPr>
            </w:pPr>
            <w:r w:rsidRPr="003105FB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  <w:tcBorders>
              <w:bottom w:val="nil"/>
            </w:tcBorders>
          </w:tcPr>
          <w:p w14:paraId="38BCEC8D" w14:textId="77777777" w:rsidR="0041291F" w:rsidRPr="003105FB" w:rsidRDefault="0041291F" w:rsidP="0041291F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14:paraId="79A85421" w14:textId="77777777" w:rsidR="0041291F" w:rsidRPr="003105FB" w:rsidRDefault="0041291F" w:rsidP="0041291F">
            <w:pPr>
              <w:rPr>
                <w:rFonts w:ascii="Times New Roman" w:hAnsi="Times New Roman"/>
              </w:rPr>
            </w:pPr>
          </w:p>
        </w:tc>
      </w:tr>
      <w:tr w:rsidR="0041291F" w:rsidRPr="003105FB" w14:paraId="668ED20C" w14:textId="49B05E10" w:rsidTr="00B83754">
        <w:tc>
          <w:tcPr>
            <w:tcW w:w="1969" w:type="dxa"/>
            <w:vMerge/>
            <w:tcBorders>
              <w:bottom w:val="nil"/>
            </w:tcBorders>
          </w:tcPr>
          <w:p w14:paraId="1A3DE961" w14:textId="77777777" w:rsidR="0041291F" w:rsidRPr="003105FB" w:rsidRDefault="0041291F" w:rsidP="0041291F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14:paraId="542EE1CA" w14:textId="77777777" w:rsidR="0041291F" w:rsidRPr="003105FB" w:rsidRDefault="0041291F" w:rsidP="0041291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gridSpan w:val="2"/>
          </w:tcPr>
          <w:p w14:paraId="2598DB06" w14:textId="77777777" w:rsidR="0041291F" w:rsidRPr="003105FB" w:rsidRDefault="0041291F" w:rsidP="004129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74174A72" w14:textId="77777777" w:rsidR="0041291F" w:rsidRPr="003105FB" w:rsidRDefault="0041291F" w:rsidP="004129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14:paraId="3C8FEC61" w14:textId="77777777" w:rsidR="0041291F" w:rsidRPr="003105FB" w:rsidRDefault="0041291F" w:rsidP="004129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14:paraId="786C0D8A" w14:textId="77777777" w:rsidR="0041291F" w:rsidRPr="003105FB" w:rsidRDefault="0041291F" w:rsidP="004129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14:paraId="64507233" w14:textId="76143F69" w:rsidR="0041291F" w:rsidRPr="003105FB" w:rsidRDefault="0041291F" w:rsidP="004129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7D39ED29" w14:textId="61C3EC1D" w:rsidR="0041291F" w:rsidRPr="003105FB" w:rsidRDefault="0041291F" w:rsidP="004129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324C278B" w14:textId="7A01DF9B" w:rsidR="0041291F" w:rsidRPr="003105FB" w:rsidRDefault="0041291F" w:rsidP="004129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14:paraId="2E95DDD5" w14:textId="66CF9306" w:rsidR="0041291F" w:rsidRPr="003105FB" w:rsidRDefault="0041291F" w:rsidP="004129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466C0228" w14:textId="218EBFA7" w:rsidR="0041291F" w:rsidRPr="003105FB" w:rsidRDefault="0041291F" w:rsidP="004129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389B80D6" w14:textId="38D29062" w:rsidR="0041291F" w:rsidRPr="003105FB" w:rsidRDefault="0041291F" w:rsidP="0041291F">
            <w:pPr>
              <w:jc w:val="center"/>
              <w:rPr>
                <w:rFonts w:ascii="Times New Roman" w:hAnsi="Times New Roman"/>
              </w:rPr>
            </w:pPr>
            <w:r w:rsidRPr="003105FB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  <w:tcBorders>
              <w:bottom w:val="nil"/>
            </w:tcBorders>
          </w:tcPr>
          <w:p w14:paraId="40AA7672" w14:textId="77777777" w:rsidR="0041291F" w:rsidRPr="003105FB" w:rsidRDefault="0041291F" w:rsidP="0041291F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</w:tcPr>
          <w:p w14:paraId="0E157132" w14:textId="77777777" w:rsidR="0041291F" w:rsidRPr="003105FB" w:rsidRDefault="0041291F" w:rsidP="0041291F">
            <w:pPr>
              <w:rPr>
                <w:rFonts w:ascii="Times New Roman" w:hAnsi="Times New Roman"/>
              </w:rPr>
            </w:pPr>
          </w:p>
        </w:tc>
      </w:tr>
      <w:tr w:rsidR="0041291F" w:rsidRPr="003105FB" w14:paraId="716EAD18" w14:textId="67A4356C" w:rsidTr="00B83754">
        <w:tblPrEx>
          <w:tblBorders>
            <w:insideH w:val="nil"/>
          </w:tblBorders>
        </w:tblPrEx>
        <w:tc>
          <w:tcPr>
            <w:tcW w:w="1969" w:type="dxa"/>
            <w:vMerge/>
            <w:tcBorders>
              <w:bottom w:val="single" w:sz="4" w:space="0" w:color="auto"/>
            </w:tcBorders>
          </w:tcPr>
          <w:p w14:paraId="101D0003" w14:textId="77777777" w:rsidR="0041291F" w:rsidRPr="003105FB" w:rsidRDefault="0041291F" w:rsidP="0041291F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14:paraId="43962AE9" w14:textId="77777777" w:rsidR="0041291F" w:rsidRPr="003105FB" w:rsidRDefault="0041291F" w:rsidP="0041291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72F912D8" w14:textId="77777777" w:rsidR="0041291F" w:rsidRPr="003105FB" w:rsidRDefault="0041291F" w:rsidP="004129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5854DF61" w14:textId="77777777" w:rsidR="0041291F" w:rsidRPr="003105FB" w:rsidRDefault="0041291F" w:rsidP="004129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14:paraId="4B0A7044" w14:textId="77777777" w:rsidR="0041291F" w:rsidRPr="003105FB" w:rsidRDefault="0041291F" w:rsidP="004129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6A81CD59" w14:textId="77777777" w:rsidR="0041291F" w:rsidRPr="003105FB" w:rsidRDefault="0041291F" w:rsidP="004129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</w:tcPr>
          <w:p w14:paraId="10AFB7B6" w14:textId="2B41D8E5" w:rsidR="0041291F" w:rsidRPr="003105FB" w:rsidRDefault="0041291F" w:rsidP="004129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0277591" w14:textId="34EB9088" w:rsidR="0041291F" w:rsidRPr="003105FB" w:rsidRDefault="0041291F" w:rsidP="004129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125000,0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4D61B36" w14:textId="73FA89AF" w:rsidR="0041291F" w:rsidRPr="003105FB" w:rsidRDefault="00E307C9" w:rsidP="004129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  <w:r w:rsidR="0041291F">
              <w:rPr>
                <w:rFonts w:ascii="Times New Roman" w:hAnsi="Times New Roman" w:cs="Times New Roman"/>
                <w:sz w:val="22"/>
                <w:szCs w:val="22"/>
              </w:rPr>
              <w:t>000,0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64DEB0CB" w14:textId="13486C92" w:rsidR="0041291F" w:rsidRPr="003105FB" w:rsidRDefault="0041291F" w:rsidP="004129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140000,0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E315534" w14:textId="49D39785" w:rsidR="0041291F" w:rsidRPr="003105FB" w:rsidRDefault="0041291F" w:rsidP="004129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9E9696" w14:textId="5568A135" w:rsidR="0041291F" w:rsidRPr="003105FB" w:rsidRDefault="0041291F" w:rsidP="004129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150000,0</w:t>
            </w: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4003EB82" w14:textId="77777777" w:rsidR="0041291F" w:rsidRPr="003105FB" w:rsidRDefault="0041291F" w:rsidP="0041291F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1A25B29" w14:textId="77777777" w:rsidR="0041291F" w:rsidRPr="003105FB" w:rsidRDefault="0041291F" w:rsidP="0041291F">
            <w:pPr>
              <w:rPr>
                <w:rFonts w:ascii="Times New Roman" w:hAnsi="Times New Roman"/>
              </w:rPr>
            </w:pPr>
          </w:p>
        </w:tc>
      </w:tr>
    </w:tbl>
    <w:p w14:paraId="17C926A6" w14:textId="77777777" w:rsidR="003105FB" w:rsidRPr="003105FB" w:rsidRDefault="003105FB" w:rsidP="003105F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DB89A8A" w14:textId="6E0D7F54" w:rsidR="000363BF" w:rsidRPr="003105FB" w:rsidRDefault="000363BF" w:rsidP="00652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16DA9DEC" w14:textId="5BE9297E" w:rsidR="000363BF" w:rsidRPr="003105FB" w:rsidRDefault="000363BF" w:rsidP="00652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1AE9C0E9" w14:textId="149A60F8" w:rsidR="000363BF" w:rsidRPr="003105FB" w:rsidRDefault="000363BF" w:rsidP="00652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0186D806" w14:textId="2D1A0E0F" w:rsidR="000363BF" w:rsidRPr="003105FB" w:rsidRDefault="000363BF" w:rsidP="00652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5B9A31E9" w14:textId="4579A288" w:rsidR="000363BF" w:rsidRPr="003105FB" w:rsidRDefault="000363BF" w:rsidP="00652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665D0655" w14:textId="19C8DD4C" w:rsidR="000363BF" w:rsidRPr="003105FB" w:rsidRDefault="000363BF" w:rsidP="00652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49DE6E19" w14:textId="7532857A" w:rsidR="000363BF" w:rsidRPr="003105FB" w:rsidRDefault="000363BF" w:rsidP="00652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2E3795B4" w14:textId="2576E1F3" w:rsidR="000363BF" w:rsidRPr="003105FB" w:rsidRDefault="000363BF" w:rsidP="00652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5CC6ECA9" w14:textId="5671F0E0" w:rsidR="000363BF" w:rsidRPr="003105FB" w:rsidRDefault="000363BF" w:rsidP="00652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6C32A746" w14:textId="6E4829D4" w:rsidR="000363BF" w:rsidRPr="003105FB" w:rsidRDefault="000363BF" w:rsidP="00652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61799E87" w14:textId="11C38C45" w:rsidR="000363BF" w:rsidRPr="003105FB" w:rsidRDefault="000363BF" w:rsidP="00652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15E8E3C6" w14:textId="2276D8F5" w:rsidR="000363BF" w:rsidRDefault="000363BF" w:rsidP="00652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46DE10E" w14:textId="77777777" w:rsidR="000363BF" w:rsidRDefault="000363BF" w:rsidP="00652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49B3E0F" w14:textId="0CA47C2B" w:rsidR="0065204B" w:rsidRDefault="0065204B" w:rsidP="00652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D3C4614" w14:textId="77777777" w:rsidR="0065204B" w:rsidRPr="00CE7C0E" w:rsidRDefault="0065204B" w:rsidP="00652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65204B" w:rsidRPr="00CE7C0E" w:rsidSect="00586414">
          <w:pgSz w:w="16838" w:h="11906" w:orient="landscape"/>
          <w:pgMar w:top="1418" w:right="1134" w:bottom="567" w:left="1134" w:header="0" w:footer="0" w:gutter="0"/>
          <w:cols w:space="720"/>
          <w:noEndnote/>
        </w:sectPr>
      </w:pPr>
    </w:p>
    <w:p w14:paraId="4C50AE9A" w14:textId="69ABF2AB" w:rsidR="0065204B" w:rsidRPr="001F4243" w:rsidRDefault="0065204B" w:rsidP="0065204B">
      <w:pPr>
        <w:pStyle w:val="ConsPlusNormal"/>
        <w:ind w:left="1049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F42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4E472223" w14:textId="77777777" w:rsidR="0065204B" w:rsidRPr="001F4243" w:rsidRDefault="0065204B" w:rsidP="0065204B">
      <w:pPr>
        <w:pStyle w:val="ConsPlusNormal"/>
        <w:ind w:left="10490"/>
        <w:jc w:val="right"/>
        <w:rPr>
          <w:rFonts w:ascii="Times New Roman" w:hAnsi="Times New Roman" w:cs="Times New Roman"/>
          <w:sz w:val="28"/>
          <w:szCs w:val="28"/>
        </w:rPr>
      </w:pPr>
      <w:r w:rsidRPr="001F424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19F56A8A" w14:textId="77777777" w:rsidR="0065204B" w:rsidRDefault="0065204B" w:rsidP="0065204B">
      <w:pPr>
        <w:pStyle w:val="ConsPlusNormal"/>
        <w:ind w:left="104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14:paraId="7704F118" w14:textId="77777777" w:rsidR="0065204B" w:rsidRDefault="0065204B" w:rsidP="0065204B">
      <w:pPr>
        <w:pStyle w:val="ConsPlusNormal"/>
        <w:ind w:left="10490"/>
        <w:jc w:val="right"/>
        <w:rPr>
          <w:rFonts w:ascii="Times New Roman" w:hAnsi="Times New Roman" w:cs="Times New Roman"/>
          <w:sz w:val="28"/>
          <w:szCs w:val="28"/>
        </w:rPr>
      </w:pPr>
      <w:r w:rsidRPr="00A038A7">
        <w:rPr>
          <w:rFonts w:ascii="Times New Roman" w:hAnsi="Times New Roman" w:cs="Times New Roman"/>
          <w:sz w:val="28"/>
          <w:szCs w:val="28"/>
        </w:rPr>
        <w:t xml:space="preserve">«Стимулирование научной, </w:t>
      </w:r>
      <w:r>
        <w:rPr>
          <w:rFonts w:ascii="Times New Roman" w:hAnsi="Times New Roman" w:cs="Times New Roman"/>
          <w:sz w:val="28"/>
          <w:szCs w:val="28"/>
        </w:rPr>
        <w:br/>
      </w:r>
      <w:r w:rsidRPr="00A038A7">
        <w:rPr>
          <w:rFonts w:ascii="Times New Roman" w:hAnsi="Times New Roman" w:cs="Times New Roman"/>
          <w:sz w:val="28"/>
          <w:szCs w:val="28"/>
        </w:rPr>
        <w:t>научно-технической и инновационной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8A7">
        <w:rPr>
          <w:rFonts w:ascii="Times New Roman" w:hAnsi="Times New Roman" w:cs="Times New Roman"/>
          <w:sz w:val="28"/>
          <w:szCs w:val="28"/>
        </w:rPr>
        <w:t>деятельности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3A21211" w14:textId="77777777" w:rsidR="0065204B" w:rsidRDefault="0065204B" w:rsidP="0065204B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4B9BE2D4" w14:textId="77777777" w:rsidR="0065204B" w:rsidRPr="001F4243" w:rsidRDefault="0065204B" w:rsidP="0065204B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3659B1E3" w14:textId="77777777" w:rsidR="0065204B" w:rsidRPr="005E169A" w:rsidRDefault="0065204B" w:rsidP="006520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69A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</w:p>
    <w:p w14:paraId="2A0A2742" w14:textId="77777777" w:rsidR="0065204B" w:rsidRDefault="0065204B" w:rsidP="006520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69A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14:paraId="6290E7FD" w14:textId="77777777" w:rsidR="0065204B" w:rsidRPr="0065204B" w:rsidRDefault="0065204B" w:rsidP="006520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4B">
        <w:rPr>
          <w:rFonts w:ascii="Times New Roman" w:hAnsi="Times New Roman" w:cs="Times New Roman"/>
          <w:b/>
          <w:sz w:val="28"/>
          <w:szCs w:val="28"/>
        </w:rPr>
        <w:t>«Стимулирование научной, научно-технической и инновационной</w:t>
      </w:r>
      <w:r w:rsidRPr="0065204B">
        <w:rPr>
          <w:rFonts w:ascii="Times New Roman" w:hAnsi="Times New Roman" w:cs="Times New Roman"/>
          <w:b/>
          <w:sz w:val="28"/>
          <w:szCs w:val="28"/>
        </w:rPr>
        <w:br/>
        <w:t xml:space="preserve"> деятельности в Новосибирской области»</w:t>
      </w:r>
    </w:p>
    <w:p w14:paraId="6C20CD05" w14:textId="77777777" w:rsidR="0065204B" w:rsidRPr="00DB4E92" w:rsidRDefault="0065204B" w:rsidP="006520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9"/>
        <w:gridCol w:w="1418"/>
        <w:gridCol w:w="1417"/>
        <w:gridCol w:w="1276"/>
        <w:gridCol w:w="1417"/>
        <w:gridCol w:w="1418"/>
        <w:gridCol w:w="1417"/>
        <w:gridCol w:w="1418"/>
        <w:gridCol w:w="1701"/>
        <w:gridCol w:w="8"/>
      </w:tblGrid>
      <w:tr w:rsidR="0065204B" w:rsidRPr="005E169A" w14:paraId="17B2EE4E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  <w:vMerge w:val="restart"/>
          </w:tcPr>
          <w:p w14:paraId="4166192D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Источники и направления расходов в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5E169A">
              <w:rPr>
                <w:rFonts w:ascii="Times New Roman" w:hAnsi="Times New Roman" w:cs="Times New Roman"/>
                <w:szCs w:val="22"/>
              </w:rPr>
              <w:t>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9781" w:type="dxa"/>
            <w:gridSpan w:val="7"/>
          </w:tcPr>
          <w:p w14:paraId="04E09D9B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Финансовые затраты, тыс. рублей</w:t>
            </w:r>
          </w:p>
        </w:tc>
        <w:tc>
          <w:tcPr>
            <w:tcW w:w="1701" w:type="dxa"/>
            <w:vMerge w:val="restart"/>
          </w:tcPr>
          <w:p w14:paraId="380AF703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65204B" w:rsidRPr="005E169A" w14:paraId="6113B269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  <w:vMerge/>
          </w:tcPr>
          <w:p w14:paraId="466CF35D" w14:textId="77777777"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14:paraId="5CC10622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363" w:type="dxa"/>
            <w:gridSpan w:val="6"/>
          </w:tcPr>
          <w:p w14:paraId="74152DE6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в том числе по годам</w:t>
            </w:r>
          </w:p>
        </w:tc>
        <w:tc>
          <w:tcPr>
            <w:tcW w:w="1701" w:type="dxa"/>
            <w:vMerge/>
          </w:tcPr>
          <w:p w14:paraId="6B8ED1CE" w14:textId="77777777"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14:paraId="104334B0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  <w:vMerge/>
          </w:tcPr>
          <w:p w14:paraId="4BB0599C" w14:textId="77777777"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476A8BFD" w14:textId="77777777"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D894C57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276" w:type="dxa"/>
          </w:tcPr>
          <w:p w14:paraId="774280DD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417" w:type="dxa"/>
          </w:tcPr>
          <w:p w14:paraId="4D56A7A1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418" w:type="dxa"/>
          </w:tcPr>
          <w:p w14:paraId="1069A362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417" w:type="dxa"/>
          </w:tcPr>
          <w:p w14:paraId="3FAD9C8D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418" w:type="dxa"/>
          </w:tcPr>
          <w:p w14:paraId="025B9EAC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701" w:type="dxa"/>
            <w:vMerge/>
          </w:tcPr>
          <w:p w14:paraId="0FE2F0F9" w14:textId="77777777"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14:paraId="1B333EE1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7D48FF34" w14:textId="77777777" w:rsidR="0065204B" w:rsidRPr="005E169A" w:rsidRDefault="0065204B" w:rsidP="00002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14:paraId="747361BA" w14:textId="77777777" w:rsidR="0065204B" w:rsidRPr="005E169A" w:rsidRDefault="0065204B" w:rsidP="00002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097915E2" w14:textId="77777777" w:rsidR="0065204B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</w:tcPr>
          <w:p w14:paraId="05493594" w14:textId="77777777" w:rsidR="0065204B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7" w:type="dxa"/>
          </w:tcPr>
          <w:p w14:paraId="64992443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8" w:type="dxa"/>
          </w:tcPr>
          <w:p w14:paraId="621112B4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7" w:type="dxa"/>
          </w:tcPr>
          <w:p w14:paraId="4407609A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8" w:type="dxa"/>
          </w:tcPr>
          <w:p w14:paraId="6A11CC49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</w:tcPr>
          <w:p w14:paraId="47D6EC47" w14:textId="77777777" w:rsidR="0065204B" w:rsidRPr="005E169A" w:rsidRDefault="0065204B" w:rsidP="00002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65204B" w:rsidRPr="005E169A" w14:paraId="53B85B6A" w14:textId="77777777" w:rsidTr="0065204B">
        <w:trPr>
          <w:trHeight w:val="20"/>
        </w:trPr>
        <w:tc>
          <w:tcPr>
            <w:tcW w:w="15109" w:type="dxa"/>
            <w:gridSpan w:val="10"/>
          </w:tcPr>
          <w:p w14:paraId="18000479" w14:textId="77777777" w:rsidR="0065204B" w:rsidRDefault="0065204B" w:rsidP="00002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38A7">
              <w:rPr>
                <w:rFonts w:ascii="Times New Roman" w:hAnsi="Times New Roman"/>
              </w:rPr>
              <w:t>Министерство науки и инновационной политики Новосибирской области</w:t>
            </w:r>
          </w:p>
        </w:tc>
      </w:tr>
      <w:tr w:rsidR="0065204B" w:rsidRPr="005E169A" w14:paraId="53FC17B5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6297D9F5" w14:textId="77777777" w:rsidR="0065204B" w:rsidRPr="005E169A" w:rsidRDefault="0065204B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Всего финансовых затрат, в том числе из:</w:t>
            </w:r>
          </w:p>
        </w:tc>
        <w:tc>
          <w:tcPr>
            <w:tcW w:w="1418" w:type="dxa"/>
          </w:tcPr>
          <w:p w14:paraId="76916DC8" w14:textId="451D6636" w:rsidR="0065204B" w:rsidRDefault="000867BD" w:rsidP="0000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2691672,0</w:t>
            </w:r>
          </w:p>
        </w:tc>
        <w:tc>
          <w:tcPr>
            <w:tcW w:w="1417" w:type="dxa"/>
          </w:tcPr>
          <w:p w14:paraId="442D936F" w14:textId="6D284F98" w:rsidR="0065204B" w:rsidRDefault="000867BD" w:rsidP="0000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318180,5</w:t>
            </w:r>
          </w:p>
        </w:tc>
        <w:tc>
          <w:tcPr>
            <w:tcW w:w="1276" w:type="dxa"/>
          </w:tcPr>
          <w:p w14:paraId="237DD3E1" w14:textId="06C86C75" w:rsidR="0065204B" w:rsidRDefault="000867BD" w:rsidP="0000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318462,4</w:t>
            </w:r>
          </w:p>
        </w:tc>
        <w:tc>
          <w:tcPr>
            <w:tcW w:w="1417" w:type="dxa"/>
          </w:tcPr>
          <w:p w14:paraId="2D362E50" w14:textId="7592C863" w:rsidR="0065204B" w:rsidRDefault="000867BD" w:rsidP="0000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318750,1</w:t>
            </w:r>
          </w:p>
        </w:tc>
        <w:tc>
          <w:tcPr>
            <w:tcW w:w="1418" w:type="dxa"/>
          </w:tcPr>
          <w:p w14:paraId="129B8929" w14:textId="790102EF" w:rsidR="0065204B" w:rsidRDefault="00332373" w:rsidP="0000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566255,3</w:t>
            </w:r>
          </w:p>
        </w:tc>
        <w:tc>
          <w:tcPr>
            <w:tcW w:w="1417" w:type="dxa"/>
          </w:tcPr>
          <w:p w14:paraId="73E9920E" w14:textId="44B207E5" w:rsidR="0065204B" w:rsidRDefault="00332373" w:rsidP="0000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571591,7</w:t>
            </w:r>
          </w:p>
        </w:tc>
        <w:tc>
          <w:tcPr>
            <w:tcW w:w="1418" w:type="dxa"/>
          </w:tcPr>
          <w:p w14:paraId="62950AB6" w14:textId="5D0BA963" w:rsidR="0065204B" w:rsidRDefault="00332373" w:rsidP="0000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598</w:t>
            </w:r>
            <w:r w:rsidR="0021259B">
              <w:rPr>
                <w:rFonts w:ascii="Times New Roman" w:hAnsi="Times New Roman"/>
              </w:rPr>
              <w:t>432,1</w:t>
            </w:r>
          </w:p>
        </w:tc>
        <w:tc>
          <w:tcPr>
            <w:tcW w:w="1701" w:type="dxa"/>
            <w:vMerge w:val="restart"/>
          </w:tcPr>
          <w:p w14:paraId="0AC8CA0D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204B" w:rsidRPr="005E169A" w14:paraId="109DC8C5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0926636F" w14:textId="759B8EF2" w:rsidR="0065204B" w:rsidRPr="005E169A" w:rsidRDefault="00A52614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федерального бюджета *</w:t>
            </w:r>
          </w:p>
        </w:tc>
        <w:tc>
          <w:tcPr>
            <w:tcW w:w="1418" w:type="dxa"/>
          </w:tcPr>
          <w:p w14:paraId="20C14349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313F1692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5C51AAB7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440F19DA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125FA534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7A5169AB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204FC4A7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2F37F424" w14:textId="77777777"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259B" w:rsidRPr="005E169A" w14:paraId="7AFD0D43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102BF02E" w14:textId="77777777" w:rsidR="0021259B" w:rsidRPr="005E169A" w:rsidRDefault="0021259B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1418" w:type="dxa"/>
          </w:tcPr>
          <w:p w14:paraId="00A9DA8C" w14:textId="6BCF157E" w:rsidR="0021259B" w:rsidRDefault="000867BD" w:rsidP="0000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1886672,0</w:t>
            </w:r>
          </w:p>
        </w:tc>
        <w:tc>
          <w:tcPr>
            <w:tcW w:w="1417" w:type="dxa"/>
          </w:tcPr>
          <w:p w14:paraId="0F31EB6E" w14:textId="2201531D" w:rsidR="0021259B" w:rsidRDefault="000867BD" w:rsidP="0000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193180,5</w:t>
            </w:r>
          </w:p>
        </w:tc>
        <w:tc>
          <w:tcPr>
            <w:tcW w:w="1276" w:type="dxa"/>
          </w:tcPr>
          <w:p w14:paraId="092181C7" w14:textId="4B962CEC" w:rsidR="0021259B" w:rsidRDefault="000867BD" w:rsidP="0000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193462,4</w:t>
            </w:r>
          </w:p>
        </w:tc>
        <w:tc>
          <w:tcPr>
            <w:tcW w:w="1417" w:type="dxa"/>
          </w:tcPr>
          <w:p w14:paraId="657C71B7" w14:textId="45B04A46" w:rsidR="0021259B" w:rsidRDefault="000867BD" w:rsidP="0000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193750,1</w:t>
            </w:r>
          </w:p>
        </w:tc>
        <w:tc>
          <w:tcPr>
            <w:tcW w:w="1418" w:type="dxa"/>
          </w:tcPr>
          <w:p w14:paraId="7223676F" w14:textId="33807F5B" w:rsidR="0021259B" w:rsidRDefault="00332373" w:rsidP="0000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426255,3</w:t>
            </w:r>
          </w:p>
        </w:tc>
        <w:tc>
          <w:tcPr>
            <w:tcW w:w="1417" w:type="dxa"/>
          </w:tcPr>
          <w:p w14:paraId="53440FB3" w14:textId="0E7C879A" w:rsidR="0021259B" w:rsidRDefault="00332373" w:rsidP="0000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431591,7</w:t>
            </w:r>
          </w:p>
        </w:tc>
        <w:tc>
          <w:tcPr>
            <w:tcW w:w="1418" w:type="dxa"/>
          </w:tcPr>
          <w:p w14:paraId="751B21F6" w14:textId="1654643E" w:rsidR="0021259B" w:rsidRDefault="00332373" w:rsidP="0000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</w:t>
            </w:r>
            <w:r w:rsidR="0021259B">
              <w:rPr>
                <w:rFonts w:ascii="Times New Roman" w:hAnsi="Times New Roman"/>
              </w:rPr>
              <w:t>432,1</w:t>
            </w:r>
          </w:p>
        </w:tc>
        <w:tc>
          <w:tcPr>
            <w:tcW w:w="1701" w:type="dxa"/>
            <w:vMerge/>
          </w:tcPr>
          <w:p w14:paraId="2CF2D5B3" w14:textId="77777777" w:rsidR="0021259B" w:rsidRPr="005E169A" w:rsidRDefault="0021259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14:paraId="477EBB44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58F2D05B" w14:textId="597A3837" w:rsidR="0065204B" w:rsidRPr="005E169A" w:rsidRDefault="00A52614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местных бюджетов *</w:t>
            </w:r>
          </w:p>
        </w:tc>
        <w:tc>
          <w:tcPr>
            <w:tcW w:w="1418" w:type="dxa"/>
          </w:tcPr>
          <w:p w14:paraId="76300733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2B912F0F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7BC70BEA" w14:textId="77777777" w:rsidR="0065204B" w:rsidRPr="0052625E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1E211C6D" w14:textId="77777777" w:rsidR="0065204B" w:rsidRPr="0052625E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774C445B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43E75131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1C22A1A4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779FC613" w14:textId="77777777"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259B" w:rsidRPr="005E169A" w14:paraId="6C1ADD4E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63E2FCFD" w14:textId="35381D86" w:rsidR="0021259B" w:rsidRPr="005E169A" w:rsidRDefault="00A52614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внебюджетных источников *</w:t>
            </w:r>
          </w:p>
        </w:tc>
        <w:tc>
          <w:tcPr>
            <w:tcW w:w="1418" w:type="dxa"/>
          </w:tcPr>
          <w:p w14:paraId="16105539" w14:textId="46997A1D" w:rsidR="0021259B" w:rsidRPr="005E169A" w:rsidRDefault="00332373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805</w:t>
            </w:r>
            <w:r w:rsidR="0021259B"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417" w:type="dxa"/>
          </w:tcPr>
          <w:p w14:paraId="0BA220FC" w14:textId="5415DE10" w:rsidR="0021259B" w:rsidRPr="005E169A" w:rsidRDefault="0021259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125000,0</w:t>
            </w:r>
          </w:p>
        </w:tc>
        <w:tc>
          <w:tcPr>
            <w:tcW w:w="1276" w:type="dxa"/>
          </w:tcPr>
          <w:p w14:paraId="65D81CA4" w14:textId="7F182977" w:rsidR="0021259B" w:rsidRPr="005E169A" w:rsidRDefault="0021259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125000,0</w:t>
            </w:r>
          </w:p>
        </w:tc>
        <w:tc>
          <w:tcPr>
            <w:tcW w:w="1417" w:type="dxa"/>
          </w:tcPr>
          <w:p w14:paraId="2ECFA927" w14:textId="14A303EA" w:rsidR="0021259B" w:rsidRPr="005E169A" w:rsidRDefault="00B240AC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  <w:r w:rsidR="0021259B">
              <w:rPr>
                <w:rFonts w:ascii="Times New Roman" w:hAnsi="Times New Roman" w:cs="Times New Roman"/>
                <w:sz w:val="22"/>
                <w:szCs w:val="22"/>
              </w:rPr>
              <w:t>000,0</w:t>
            </w:r>
          </w:p>
        </w:tc>
        <w:tc>
          <w:tcPr>
            <w:tcW w:w="1418" w:type="dxa"/>
          </w:tcPr>
          <w:p w14:paraId="6F991462" w14:textId="4FD6F1B4" w:rsidR="0021259B" w:rsidRPr="005E169A" w:rsidRDefault="0021259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140000,0</w:t>
            </w:r>
          </w:p>
        </w:tc>
        <w:tc>
          <w:tcPr>
            <w:tcW w:w="1417" w:type="dxa"/>
          </w:tcPr>
          <w:p w14:paraId="5EAFDDEC" w14:textId="1155E02F" w:rsidR="0021259B" w:rsidRPr="005E169A" w:rsidRDefault="0021259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140000,0</w:t>
            </w:r>
          </w:p>
        </w:tc>
        <w:tc>
          <w:tcPr>
            <w:tcW w:w="1418" w:type="dxa"/>
          </w:tcPr>
          <w:p w14:paraId="1BE19D59" w14:textId="059ED2BF" w:rsidR="0021259B" w:rsidRPr="005E169A" w:rsidRDefault="0021259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150000,0</w:t>
            </w:r>
          </w:p>
        </w:tc>
        <w:tc>
          <w:tcPr>
            <w:tcW w:w="1701" w:type="dxa"/>
            <w:vMerge/>
          </w:tcPr>
          <w:p w14:paraId="395E276A" w14:textId="77777777" w:rsidR="0021259B" w:rsidRPr="005E169A" w:rsidRDefault="0021259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14:paraId="343D1285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5DA8E455" w14:textId="77777777" w:rsidR="0065204B" w:rsidRPr="005E169A" w:rsidRDefault="0065204B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Капитальные вложения, в том числе из:</w:t>
            </w:r>
          </w:p>
        </w:tc>
        <w:tc>
          <w:tcPr>
            <w:tcW w:w="1418" w:type="dxa"/>
          </w:tcPr>
          <w:p w14:paraId="334C7968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17DA4D2C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2CCF41EA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262078F0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46CC5B3D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28D51B03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127A127E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70241B6D" w14:textId="77777777"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14:paraId="7F48F0E4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25FC3DC7" w14:textId="71738FD5" w:rsidR="0065204B" w:rsidRPr="005E169A" w:rsidRDefault="00A52614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федерального бюджета *</w:t>
            </w:r>
          </w:p>
        </w:tc>
        <w:tc>
          <w:tcPr>
            <w:tcW w:w="1418" w:type="dxa"/>
          </w:tcPr>
          <w:p w14:paraId="58DABD61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5AA01405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4A2CDF3B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367CA4FD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66D24D7B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2CF36424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1055879B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3C400692" w14:textId="77777777"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14:paraId="614FCBC7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2C4E6393" w14:textId="77777777" w:rsidR="0065204B" w:rsidRPr="005E169A" w:rsidRDefault="0065204B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1418" w:type="dxa"/>
          </w:tcPr>
          <w:p w14:paraId="564EC4E9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26E4F590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38AD63C3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6ED9107F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185ABE1E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6C3C409D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5E87BE52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189D3039" w14:textId="77777777"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14:paraId="51DFF7CF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4D497FA9" w14:textId="504C83C3" w:rsidR="0065204B" w:rsidRPr="005E169A" w:rsidRDefault="00A52614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местных бюджетов *</w:t>
            </w:r>
          </w:p>
        </w:tc>
        <w:tc>
          <w:tcPr>
            <w:tcW w:w="1418" w:type="dxa"/>
          </w:tcPr>
          <w:p w14:paraId="17B36597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584D1A9C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2102BAD3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00C5F691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4590B7D9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5BE9C8E3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32CC9597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6D93959F" w14:textId="77777777"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14:paraId="7B3CFC01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1832B491" w14:textId="418CDEEA" w:rsidR="0065204B" w:rsidRPr="005E169A" w:rsidRDefault="00A52614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внебюджетных источников *</w:t>
            </w:r>
          </w:p>
        </w:tc>
        <w:tc>
          <w:tcPr>
            <w:tcW w:w="1418" w:type="dxa"/>
          </w:tcPr>
          <w:p w14:paraId="6C45D585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4E1D4E05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5546F5A6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1E4AC75C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35CED709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5B1C3A1A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64EDDC5F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142C1C0E" w14:textId="77777777"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14:paraId="245F991B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6D9CB808" w14:textId="1267FF60" w:rsidR="0065204B" w:rsidRPr="005E169A" w:rsidRDefault="00A52614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НИОКР **</w:t>
            </w:r>
            <w:r w:rsidR="0065204B" w:rsidRPr="005E169A">
              <w:rPr>
                <w:rFonts w:ascii="Times New Roman" w:hAnsi="Times New Roman" w:cs="Times New Roman"/>
                <w:szCs w:val="22"/>
              </w:rPr>
              <w:t>, в том числе из:</w:t>
            </w:r>
          </w:p>
        </w:tc>
        <w:tc>
          <w:tcPr>
            <w:tcW w:w="1418" w:type="dxa"/>
          </w:tcPr>
          <w:p w14:paraId="304D0CE8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16F4FFD1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5006BF1B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2DDE41E8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4293259E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2216EB0D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64442497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253CB103" w14:textId="77777777"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14:paraId="78F3F3CD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0281728F" w14:textId="337D460C" w:rsidR="0065204B" w:rsidRPr="005E169A" w:rsidRDefault="00A52614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федерального бюджета *</w:t>
            </w:r>
          </w:p>
        </w:tc>
        <w:tc>
          <w:tcPr>
            <w:tcW w:w="1418" w:type="dxa"/>
          </w:tcPr>
          <w:p w14:paraId="3B1491F2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1F2FBB06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052691F3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33B9D6AB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7B6D2B38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26200007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34ADC99C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0A1C40F0" w14:textId="77777777"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14:paraId="09D65351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41DCFDA7" w14:textId="77777777" w:rsidR="0065204B" w:rsidRPr="005E169A" w:rsidRDefault="0065204B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1418" w:type="dxa"/>
          </w:tcPr>
          <w:p w14:paraId="55FBC503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36C1D9A9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45C7EC81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21C8EEFA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3484A5B1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5FD54BF8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14D04CAD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161A4BB0" w14:textId="77777777"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14:paraId="2C2D8F50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7E46FCA0" w14:textId="3D8BE6C1" w:rsidR="0065204B" w:rsidRPr="005E169A" w:rsidRDefault="00A52614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местных бюджетов *</w:t>
            </w:r>
          </w:p>
        </w:tc>
        <w:tc>
          <w:tcPr>
            <w:tcW w:w="1418" w:type="dxa"/>
          </w:tcPr>
          <w:p w14:paraId="04567ACB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04B16A2F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2543358A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1E69A5E8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560E86A7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0650988D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5CF91191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5A23D84B" w14:textId="77777777"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14:paraId="5ED4A79E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6ADFB046" w14:textId="7963215A" w:rsidR="0065204B" w:rsidRPr="005E169A" w:rsidRDefault="00A52614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внебюджетных источников *</w:t>
            </w:r>
          </w:p>
        </w:tc>
        <w:tc>
          <w:tcPr>
            <w:tcW w:w="1418" w:type="dxa"/>
          </w:tcPr>
          <w:p w14:paraId="227A60D2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4BE127A3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17BA7FC5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68C45D17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503421DB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7B03BAFA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592902A7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1557A7FF" w14:textId="77777777"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67BD" w:rsidRPr="005E169A" w14:paraId="1D369B68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1F2F4B44" w14:textId="77777777" w:rsidR="000867BD" w:rsidRPr="005E169A" w:rsidRDefault="000867BD" w:rsidP="00B240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Прочие расходы, в том числе из:</w:t>
            </w:r>
          </w:p>
        </w:tc>
        <w:tc>
          <w:tcPr>
            <w:tcW w:w="1418" w:type="dxa"/>
          </w:tcPr>
          <w:p w14:paraId="746734A2" w14:textId="061AF7FF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2691672,0</w:t>
            </w:r>
          </w:p>
        </w:tc>
        <w:tc>
          <w:tcPr>
            <w:tcW w:w="1417" w:type="dxa"/>
          </w:tcPr>
          <w:p w14:paraId="365B2F40" w14:textId="05A5744D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318180,5</w:t>
            </w:r>
          </w:p>
        </w:tc>
        <w:tc>
          <w:tcPr>
            <w:tcW w:w="1276" w:type="dxa"/>
          </w:tcPr>
          <w:p w14:paraId="63308297" w14:textId="2C8955D5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318462,4</w:t>
            </w:r>
          </w:p>
        </w:tc>
        <w:tc>
          <w:tcPr>
            <w:tcW w:w="1417" w:type="dxa"/>
          </w:tcPr>
          <w:p w14:paraId="570EBA9D" w14:textId="62F56900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318750,1</w:t>
            </w:r>
          </w:p>
        </w:tc>
        <w:tc>
          <w:tcPr>
            <w:tcW w:w="1418" w:type="dxa"/>
          </w:tcPr>
          <w:p w14:paraId="6B19F81E" w14:textId="1358A0B5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566255,3</w:t>
            </w:r>
          </w:p>
        </w:tc>
        <w:tc>
          <w:tcPr>
            <w:tcW w:w="1417" w:type="dxa"/>
          </w:tcPr>
          <w:p w14:paraId="5E5083FE" w14:textId="5FEE379B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571591,7</w:t>
            </w:r>
          </w:p>
        </w:tc>
        <w:tc>
          <w:tcPr>
            <w:tcW w:w="1418" w:type="dxa"/>
          </w:tcPr>
          <w:p w14:paraId="51E49318" w14:textId="0D0BE7FF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598432,1</w:t>
            </w:r>
          </w:p>
        </w:tc>
        <w:tc>
          <w:tcPr>
            <w:tcW w:w="1701" w:type="dxa"/>
            <w:vMerge/>
          </w:tcPr>
          <w:p w14:paraId="48EBE82B" w14:textId="77777777" w:rsidR="000867BD" w:rsidRPr="005E169A" w:rsidRDefault="000867BD" w:rsidP="00B240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67BD" w:rsidRPr="005E169A" w14:paraId="7FFE4FAE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52F499D4" w14:textId="44B8AD91" w:rsidR="000867BD" w:rsidRPr="005E169A" w:rsidRDefault="00A52614" w:rsidP="00B240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федерального бюджета *</w:t>
            </w:r>
          </w:p>
        </w:tc>
        <w:tc>
          <w:tcPr>
            <w:tcW w:w="1418" w:type="dxa"/>
          </w:tcPr>
          <w:p w14:paraId="0CBE4AF0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7B4D8265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67905925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27B8D568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78DFBF02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3AAFB3D3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0192887D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6D8AC6EC" w14:textId="77777777" w:rsidR="000867BD" w:rsidRPr="005E169A" w:rsidRDefault="000867BD" w:rsidP="00B240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67BD" w:rsidRPr="005E169A" w14:paraId="5127D660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5A43CD01" w14:textId="77777777" w:rsidR="000867BD" w:rsidRPr="005E169A" w:rsidRDefault="000867BD" w:rsidP="00B240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1418" w:type="dxa"/>
          </w:tcPr>
          <w:p w14:paraId="761C96DF" w14:textId="6BF04E0D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1886672,0</w:t>
            </w:r>
          </w:p>
        </w:tc>
        <w:tc>
          <w:tcPr>
            <w:tcW w:w="1417" w:type="dxa"/>
          </w:tcPr>
          <w:p w14:paraId="41D4DE5A" w14:textId="7F1328C7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193180,5</w:t>
            </w:r>
          </w:p>
        </w:tc>
        <w:tc>
          <w:tcPr>
            <w:tcW w:w="1276" w:type="dxa"/>
          </w:tcPr>
          <w:p w14:paraId="1E62E78F" w14:textId="167B16C0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193462,4</w:t>
            </w:r>
          </w:p>
        </w:tc>
        <w:tc>
          <w:tcPr>
            <w:tcW w:w="1417" w:type="dxa"/>
          </w:tcPr>
          <w:p w14:paraId="535A09A7" w14:textId="121B50F1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193750,1</w:t>
            </w:r>
          </w:p>
        </w:tc>
        <w:tc>
          <w:tcPr>
            <w:tcW w:w="1418" w:type="dxa"/>
          </w:tcPr>
          <w:p w14:paraId="4031280E" w14:textId="4E59E3CE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426255,3</w:t>
            </w:r>
          </w:p>
        </w:tc>
        <w:tc>
          <w:tcPr>
            <w:tcW w:w="1417" w:type="dxa"/>
          </w:tcPr>
          <w:p w14:paraId="38DA7981" w14:textId="38A4CD70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431591,7</w:t>
            </w:r>
          </w:p>
        </w:tc>
        <w:tc>
          <w:tcPr>
            <w:tcW w:w="1418" w:type="dxa"/>
          </w:tcPr>
          <w:p w14:paraId="30740A3A" w14:textId="72C8BA8C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448432,1</w:t>
            </w:r>
          </w:p>
        </w:tc>
        <w:tc>
          <w:tcPr>
            <w:tcW w:w="1701" w:type="dxa"/>
            <w:vMerge/>
          </w:tcPr>
          <w:p w14:paraId="6EB92E08" w14:textId="77777777" w:rsidR="000867BD" w:rsidRPr="005E169A" w:rsidRDefault="000867BD" w:rsidP="00B240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67BD" w:rsidRPr="005E169A" w14:paraId="202E79EB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00580941" w14:textId="08931DDF" w:rsidR="000867BD" w:rsidRPr="005E169A" w:rsidRDefault="00A52614" w:rsidP="00B240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местных бюджетов *</w:t>
            </w:r>
          </w:p>
        </w:tc>
        <w:tc>
          <w:tcPr>
            <w:tcW w:w="1418" w:type="dxa"/>
          </w:tcPr>
          <w:p w14:paraId="4C67B710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41E6C059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4C6DEEE6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3072BBDB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3C9D9348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0427F904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0C88C95A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76A12C54" w14:textId="77777777" w:rsidR="000867BD" w:rsidRPr="005E169A" w:rsidRDefault="000867BD" w:rsidP="00B240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67BD" w:rsidRPr="005E169A" w14:paraId="35F2CB6E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3207F953" w14:textId="596543C0" w:rsidR="000867BD" w:rsidRPr="005E169A" w:rsidRDefault="00A52614" w:rsidP="00B240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внебюджетных источников *</w:t>
            </w:r>
          </w:p>
        </w:tc>
        <w:tc>
          <w:tcPr>
            <w:tcW w:w="1418" w:type="dxa"/>
          </w:tcPr>
          <w:p w14:paraId="76F4AD88" w14:textId="18B50F11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805000,0</w:t>
            </w:r>
          </w:p>
        </w:tc>
        <w:tc>
          <w:tcPr>
            <w:tcW w:w="1417" w:type="dxa"/>
          </w:tcPr>
          <w:p w14:paraId="23B22615" w14:textId="7528EF24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125000,0</w:t>
            </w:r>
          </w:p>
        </w:tc>
        <w:tc>
          <w:tcPr>
            <w:tcW w:w="1276" w:type="dxa"/>
          </w:tcPr>
          <w:p w14:paraId="046BA7DC" w14:textId="30330CBC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125000,0</w:t>
            </w:r>
          </w:p>
        </w:tc>
        <w:tc>
          <w:tcPr>
            <w:tcW w:w="1417" w:type="dxa"/>
          </w:tcPr>
          <w:p w14:paraId="31134730" w14:textId="0A9FD7F8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125000,0</w:t>
            </w:r>
          </w:p>
        </w:tc>
        <w:tc>
          <w:tcPr>
            <w:tcW w:w="1418" w:type="dxa"/>
          </w:tcPr>
          <w:p w14:paraId="4B9ED2FB" w14:textId="26D298FF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140000,0</w:t>
            </w:r>
          </w:p>
        </w:tc>
        <w:tc>
          <w:tcPr>
            <w:tcW w:w="1417" w:type="dxa"/>
          </w:tcPr>
          <w:p w14:paraId="2710B928" w14:textId="6A6D123A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140000,0</w:t>
            </w:r>
          </w:p>
        </w:tc>
        <w:tc>
          <w:tcPr>
            <w:tcW w:w="1418" w:type="dxa"/>
          </w:tcPr>
          <w:p w14:paraId="479C026E" w14:textId="2E81FA39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150000,0</w:t>
            </w:r>
          </w:p>
        </w:tc>
        <w:tc>
          <w:tcPr>
            <w:tcW w:w="1701" w:type="dxa"/>
            <w:vMerge/>
          </w:tcPr>
          <w:p w14:paraId="47161A11" w14:textId="77777777" w:rsidR="000867BD" w:rsidRPr="005E169A" w:rsidRDefault="000867BD" w:rsidP="00B240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14:paraId="2FF59B69" w14:textId="77777777" w:rsidTr="00002432">
        <w:trPr>
          <w:gridAfter w:val="1"/>
          <w:wAfter w:w="8" w:type="dxa"/>
          <w:trHeight w:val="20"/>
        </w:trPr>
        <w:tc>
          <w:tcPr>
            <w:tcW w:w="15101" w:type="dxa"/>
            <w:gridSpan w:val="9"/>
          </w:tcPr>
          <w:p w14:paraId="71C50FA2" w14:textId="0A71E131" w:rsidR="0065204B" w:rsidRPr="005E169A" w:rsidRDefault="0065204B" w:rsidP="006520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 ПО ПРОГРАММЕ</w:t>
            </w:r>
          </w:p>
        </w:tc>
      </w:tr>
      <w:tr w:rsidR="000867BD" w:rsidRPr="005E169A" w14:paraId="684397A5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3E72F8DA" w14:textId="77777777" w:rsidR="000867BD" w:rsidRPr="005E169A" w:rsidRDefault="000867BD" w:rsidP="00B240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Всего финансовых затрат, в том числе из:</w:t>
            </w:r>
          </w:p>
        </w:tc>
        <w:tc>
          <w:tcPr>
            <w:tcW w:w="1418" w:type="dxa"/>
          </w:tcPr>
          <w:p w14:paraId="5BC19E62" w14:textId="210AE7EB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2691672,0</w:t>
            </w:r>
          </w:p>
        </w:tc>
        <w:tc>
          <w:tcPr>
            <w:tcW w:w="1417" w:type="dxa"/>
          </w:tcPr>
          <w:p w14:paraId="2DE5F19D" w14:textId="72543601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318180,5</w:t>
            </w:r>
          </w:p>
        </w:tc>
        <w:tc>
          <w:tcPr>
            <w:tcW w:w="1276" w:type="dxa"/>
          </w:tcPr>
          <w:p w14:paraId="6972EFF8" w14:textId="1D7E155B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318462,4</w:t>
            </w:r>
          </w:p>
        </w:tc>
        <w:tc>
          <w:tcPr>
            <w:tcW w:w="1417" w:type="dxa"/>
          </w:tcPr>
          <w:p w14:paraId="796CF86C" w14:textId="49E3FBAB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318750,1</w:t>
            </w:r>
          </w:p>
        </w:tc>
        <w:tc>
          <w:tcPr>
            <w:tcW w:w="1418" w:type="dxa"/>
          </w:tcPr>
          <w:p w14:paraId="648346AF" w14:textId="4676A24A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566255,3</w:t>
            </w:r>
          </w:p>
        </w:tc>
        <w:tc>
          <w:tcPr>
            <w:tcW w:w="1417" w:type="dxa"/>
          </w:tcPr>
          <w:p w14:paraId="1B3BA6BB" w14:textId="492576C4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571591,7</w:t>
            </w:r>
          </w:p>
        </w:tc>
        <w:tc>
          <w:tcPr>
            <w:tcW w:w="1418" w:type="dxa"/>
          </w:tcPr>
          <w:p w14:paraId="5A7810C6" w14:textId="5C324BE3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598432,1</w:t>
            </w:r>
          </w:p>
        </w:tc>
        <w:tc>
          <w:tcPr>
            <w:tcW w:w="1701" w:type="dxa"/>
            <w:vMerge w:val="restart"/>
          </w:tcPr>
          <w:p w14:paraId="4B2868A6" w14:textId="77777777" w:rsidR="000867BD" w:rsidRPr="005E169A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67BD" w:rsidRPr="005E169A" w14:paraId="5EC6A421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041D9200" w14:textId="643090BB" w:rsidR="000867BD" w:rsidRPr="005E169A" w:rsidRDefault="00A52614" w:rsidP="00B240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федерального бюджета *</w:t>
            </w:r>
          </w:p>
        </w:tc>
        <w:tc>
          <w:tcPr>
            <w:tcW w:w="1418" w:type="dxa"/>
          </w:tcPr>
          <w:p w14:paraId="7D76C38B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50389884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263FE4E2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7C3C7F46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37EBA414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660272A6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06F52CEA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06C8C1FC" w14:textId="77777777" w:rsidR="000867BD" w:rsidRPr="005E169A" w:rsidRDefault="000867BD" w:rsidP="00B240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67BD" w:rsidRPr="005E169A" w14:paraId="544D335C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0593800D" w14:textId="77777777" w:rsidR="000867BD" w:rsidRPr="005E169A" w:rsidRDefault="000867BD" w:rsidP="00B240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1418" w:type="dxa"/>
          </w:tcPr>
          <w:p w14:paraId="06A42215" w14:textId="69902F46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1886672,0</w:t>
            </w:r>
          </w:p>
        </w:tc>
        <w:tc>
          <w:tcPr>
            <w:tcW w:w="1417" w:type="dxa"/>
          </w:tcPr>
          <w:p w14:paraId="61BC2B4F" w14:textId="5274676E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193180,5</w:t>
            </w:r>
          </w:p>
        </w:tc>
        <w:tc>
          <w:tcPr>
            <w:tcW w:w="1276" w:type="dxa"/>
          </w:tcPr>
          <w:p w14:paraId="0AD671EF" w14:textId="59AFBE4D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193462,4</w:t>
            </w:r>
          </w:p>
        </w:tc>
        <w:tc>
          <w:tcPr>
            <w:tcW w:w="1417" w:type="dxa"/>
          </w:tcPr>
          <w:p w14:paraId="5FDD9771" w14:textId="01465C59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193750,1</w:t>
            </w:r>
          </w:p>
        </w:tc>
        <w:tc>
          <w:tcPr>
            <w:tcW w:w="1418" w:type="dxa"/>
          </w:tcPr>
          <w:p w14:paraId="5307BE0A" w14:textId="64559813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426255,3</w:t>
            </w:r>
          </w:p>
        </w:tc>
        <w:tc>
          <w:tcPr>
            <w:tcW w:w="1417" w:type="dxa"/>
          </w:tcPr>
          <w:p w14:paraId="6B12665D" w14:textId="24EA6357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431591,7</w:t>
            </w:r>
          </w:p>
        </w:tc>
        <w:tc>
          <w:tcPr>
            <w:tcW w:w="1418" w:type="dxa"/>
          </w:tcPr>
          <w:p w14:paraId="3BEDEABB" w14:textId="2B794593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448432,1</w:t>
            </w:r>
          </w:p>
        </w:tc>
        <w:tc>
          <w:tcPr>
            <w:tcW w:w="1701" w:type="dxa"/>
            <w:vMerge/>
          </w:tcPr>
          <w:p w14:paraId="3152E5F8" w14:textId="77777777" w:rsidR="000867BD" w:rsidRPr="005E169A" w:rsidRDefault="000867BD" w:rsidP="00B240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67BD" w:rsidRPr="005E169A" w14:paraId="4FDF681A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30B82937" w14:textId="1CD3E51B" w:rsidR="000867BD" w:rsidRPr="005E169A" w:rsidRDefault="00A52614" w:rsidP="00B240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местных бюджетов *</w:t>
            </w:r>
          </w:p>
        </w:tc>
        <w:tc>
          <w:tcPr>
            <w:tcW w:w="1418" w:type="dxa"/>
          </w:tcPr>
          <w:p w14:paraId="2411DFD3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5CC46802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75D70411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54C3FD3B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7DD6A06A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2DD4F680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5E0146DE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72089F97" w14:textId="77777777" w:rsidR="000867BD" w:rsidRPr="005E169A" w:rsidRDefault="000867BD" w:rsidP="00B240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67BD" w:rsidRPr="005E169A" w14:paraId="35D624CC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48A99E36" w14:textId="34A03646" w:rsidR="000867BD" w:rsidRPr="005E169A" w:rsidRDefault="00A52614" w:rsidP="00B240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внебюджетных источников </w:t>
            </w:r>
            <w:r w:rsidR="000867BD" w:rsidRPr="005E169A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1418" w:type="dxa"/>
          </w:tcPr>
          <w:p w14:paraId="2E27659E" w14:textId="48F9CA13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805000,0</w:t>
            </w:r>
          </w:p>
        </w:tc>
        <w:tc>
          <w:tcPr>
            <w:tcW w:w="1417" w:type="dxa"/>
          </w:tcPr>
          <w:p w14:paraId="38723CBC" w14:textId="31C100BB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125000,0</w:t>
            </w:r>
          </w:p>
        </w:tc>
        <w:tc>
          <w:tcPr>
            <w:tcW w:w="1276" w:type="dxa"/>
          </w:tcPr>
          <w:p w14:paraId="1190C613" w14:textId="141FE936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125000,0</w:t>
            </w:r>
          </w:p>
        </w:tc>
        <w:tc>
          <w:tcPr>
            <w:tcW w:w="1417" w:type="dxa"/>
          </w:tcPr>
          <w:p w14:paraId="7A0B8F34" w14:textId="3EF4EACD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125000,0</w:t>
            </w:r>
          </w:p>
        </w:tc>
        <w:tc>
          <w:tcPr>
            <w:tcW w:w="1418" w:type="dxa"/>
          </w:tcPr>
          <w:p w14:paraId="2881C8F6" w14:textId="438776B0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140000,0</w:t>
            </w:r>
          </w:p>
        </w:tc>
        <w:tc>
          <w:tcPr>
            <w:tcW w:w="1417" w:type="dxa"/>
          </w:tcPr>
          <w:p w14:paraId="16073DA4" w14:textId="5B7F88CB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140000,0</w:t>
            </w:r>
          </w:p>
        </w:tc>
        <w:tc>
          <w:tcPr>
            <w:tcW w:w="1418" w:type="dxa"/>
          </w:tcPr>
          <w:p w14:paraId="2ED47FDD" w14:textId="5D835B13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150000,0</w:t>
            </w:r>
          </w:p>
        </w:tc>
        <w:tc>
          <w:tcPr>
            <w:tcW w:w="1701" w:type="dxa"/>
            <w:vMerge/>
          </w:tcPr>
          <w:p w14:paraId="293A1F79" w14:textId="77777777" w:rsidR="000867BD" w:rsidRPr="005E169A" w:rsidRDefault="000867BD" w:rsidP="00B240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14:paraId="5FC46539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734E76A8" w14:textId="77777777" w:rsidR="0065204B" w:rsidRPr="005E169A" w:rsidRDefault="0065204B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Капитальные вложения, в том числе из:</w:t>
            </w:r>
          </w:p>
        </w:tc>
        <w:tc>
          <w:tcPr>
            <w:tcW w:w="1418" w:type="dxa"/>
          </w:tcPr>
          <w:p w14:paraId="242AEEFD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1E1F1F60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2B0379F2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3F6A0B1C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623914F9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42E69290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22916CB1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400375A1" w14:textId="77777777"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14:paraId="3EFF0B7A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0C6C1D58" w14:textId="653AD1A6" w:rsidR="0065204B" w:rsidRPr="005E169A" w:rsidRDefault="00A52614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федерального бюджета *</w:t>
            </w:r>
          </w:p>
        </w:tc>
        <w:tc>
          <w:tcPr>
            <w:tcW w:w="1418" w:type="dxa"/>
          </w:tcPr>
          <w:p w14:paraId="2AAE6015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7EA8D86C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2E839C6C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0A14B860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57F1E5E2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760CF2FA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69D265E4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479BCC72" w14:textId="77777777"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14:paraId="661FA683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59682DE5" w14:textId="77777777" w:rsidR="0065204B" w:rsidRPr="005E169A" w:rsidRDefault="0065204B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1418" w:type="dxa"/>
          </w:tcPr>
          <w:p w14:paraId="0CB59D96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2E6B2C7B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60962BDF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7C1DE4E5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21E3320F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24042F82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4F9F61B2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3073D0D7" w14:textId="77777777"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14:paraId="4341A278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6743EAB2" w14:textId="56E48CBE" w:rsidR="0065204B" w:rsidRPr="005E169A" w:rsidRDefault="00A52614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местных бюджетов *</w:t>
            </w:r>
          </w:p>
        </w:tc>
        <w:tc>
          <w:tcPr>
            <w:tcW w:w="1418" w:type="dxa"/>
          </w:tcPr>
          <w:p w14:paraId="338F9937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26F591B3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35E334C7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686C8B56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272A424D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1B3E5892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41D88F4A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2BFDD0D7" w14:textId="77777777"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14:paraId="775EDC22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4802B1AE" w14:textId="78E12982" w:rsidR="0065204B" w:rsidRPr="005E169A" w:rsidRDefault="00A52614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внебюджетных источников *</w:t>
            </w:r>
          </w:p>
        </w:tc>
        <w:tc>
          <w:tcPr>
            <w:tcW w:w="1418" w:type="dxa"/>
          </w:tcPr>
          <w:p w14:paraId="2A67431E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5686A6BF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06B7C6DB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53546E63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691BB9F5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67B9DEB8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60A21634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453AAF2B" w14:textId="77777777"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14:paraId="2C37FA0C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0D300A8D" w14:textId="36FC26A8" w:rsidR="0065204B" w:rsidRPr="005E169A" w:rsidRDefault="00A52614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НИОКР **</w:t>
            </w:r>
            <w:r w:rsidR="0065204B" w:rsidRPr="005E169A">
              <w:rPr>
                <w:rFonts w:ascii="Times New Roman" w:hAnsi="Times New Roman" w:cs="Times New Roman"/>
                <w:szCs w:val="22"/>
              </w:rPr>
              <w:t>, в том числе из:</w:t>
            </w:r>
          </w:p>
        </w:tc>
        <w:tc>
          <w:tcPr>
            <w:tcW w:w="1418" w:type="dxa"/>
          </w:tcPr>
          <w:p w14:paraId="071182FE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45DAED7D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7AD5BC7B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74ACC659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2342345A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3DDF2973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354608EE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5AD1585E" w14:textId="77777777"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14:paraId="15BE06B2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7A806769" w14:textId="58B943F9" w:rsidR="0065204B" w:rsidRPr="005E169A" w:rsidRDefault="00A52614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федерального бюджета *</w:t>
            </w:r>
          </w:p>
        </w:tc>
        <w:tc>
          <w:tcPr>
            <w:tcW w:w="1418" w:type="dxa"/>
          </w:tcPr>
          <w:p w14:paraId="2B0C2B2B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0CE0EC90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2BDFFEEB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4B435676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7158C594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75A0C15D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3326FDB4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79DFB209" w14:textId="77777777"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14:paraId="17B1D5EC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3613A538" w14:textId="77777777" w:rsidR="0065204B" w:rsidRPr="005E169A" w:rsidRDefault="0065204B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1418" w:type="dxa"/>
          </w:tcPr>
          <w:p w14:paraId="2AB624EB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28B32177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7B17A0C1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547EF3BD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25597B98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74E73934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658A6890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09DA5314" w14:textId="77777777"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14:paraId="639E8546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1C68864B" w14:textId="6B821B98" w:rsidR="0065204B" w:rsidRPr="005E169A" w:rsidRDefault="00A52614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местных бюджетов *</w:t>
            </w:r>
          </w:p>
        </w:tc>
        <w:tc>
          <w:tcPr>
            <w:tcW w:w="1418" w:type="dxa"/>
          </w:tcPr>
          <w:p w14:paraId="70F4B0A1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7628F1F8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1BD79D13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39B19D9F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6DF8ADAF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782BF301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491664E0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7B28B46C" w14:textId="77777777"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204B" w:rsidRPr="005E169A" w14:paraId="2FEFF691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536BB9F3" w14:textId="5679E8DC" w:rsidR="0065204B" w:rsidRPr="005E169A" w:rsidRDefault="00A52614" w:rsidP="00002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внебюджетных источников *</w:t>
            </w:r>
          </w:p>
        </w:tc>
        <w:tc>
          <w:tcPr>
            <w:tcW w:w="1418" w:type="dxa"/>
          </w:tcPr>
          <w:p w14:paraId="66C99237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5DFB3A3F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09F65CCE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4B52FD1D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49C516CE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2908AB70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4CA5AFEB" w14:textId="77777777" w:rsidR="0065204B" w:rsidRPr="005E169A" w:rsidRDefault="0065204B" w:rsidP="00002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0B5AA81C" w14:textId="77777777" w:rsidR="0065204B" w:rsidRPr="005E169A" w:rsidRDefault="0065204B" w:rsidP="00002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67BD" w:rsidRPr="005E169A" w14:paraId="4A65248C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23D2DB97" w14:textId="77777777" w:rsidR="000867BD" w:rsidRPr="005E169A" w:rsidRDefault="000867BD" w:rsidP="00B240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Прочие расходы, в том числе из:</w:t>
            </w:r>
          </w:p>
        </w:tc>
        <w:tc>
          <w:tcPr>
            <w:tcW w:w="1418" w:type="dxa"/>
          </w:tcPr>
          <w:p w14:paraId="6B3EEB32" w14:textId="0CB164CA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2691672,0</w:t>
            </w:r>
          </w:p>
        </w:tc>
        <w:tc>
          <w:tcPr>
            <w:tcW w:w="1417" w:type="dxa"/>
          </w:tcPr>
          <w:p w14:paraId="67D1D7F8" w14:textId="6827DDE3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318180,5</w:t>
            </w:r>
          </w:p>
        </w:tc>
        <w:tc>
          <w:tcPr>
            <w:tcW w:w="1276" w:type="dxa"/>
          </w:tcPr>
          <w:p w14:paraId="78573A34" w14:textId="0E56CA26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318462,4</w:t>
            </w:r>
          </w:p>
        </w:tc>
        <w:tc>
          <w:tcPr>
            <w:tcW w:w="1417" w:type="dxa"/>
          </w:tcPr>
          <w:p w14:paraId="4560D96C" w14:textId="39A2E8F4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318750,1</w:t>
            </w:r>
          </w:p>
        </w:tc>
        <w:tc>
          <w:tcPr>
            <w:tcW w:w="1418" w:type="dxa"/>
          </w:tcPr>
          <w:p w14:paraId="2F81D9E1" w14:textId="70FEBED8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566255,3</w:t>
            </w:r>
          </w:p>
        </w:tc>
        <w:tc>
          <w:tcPr>
            <w:tcW w:w="1417" w:type="dxa"/>
          </w:tcPr>
          <w:p w14:paraId="239057D2" w14:textId="3F94B20D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571591,7</w:t>
            </w:r>
          </w:p>
        </w:tc>
        <w:tc>
          <w:tcPr>
            <w:tcW w:w="1418" w:type="dxa"/>
          </w:tcPr>
          <w:p w14:paraId="7385C6E9" w14:textId="1FE0A76C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598432,1</w:t>
            </w:r>
          </w:p>
        </w:tc>
        <w:tc>
          <w:tcPr>
            <w:tcW w:w="1701" w:type="dxa"/>
            <w:vMerge/>
          </w:tcPr>
          <w:p w14:paraId="6E2CDE9D" w14:textId="77777777" w:rsidR="000867BD" w:rsidRPr="005E169A" w:rsidRDefault="000867BD" w:rsidP="00B240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67BD" w:rsidRPr="005E169A" w14:paraId="4044480D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2537DDE9" w14:textId="2907403F" w:rsidR="000867BD" w:rsidRPr="005E169A" w:rsidRDefault="00A52614" w:rsidP="00B240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федерального бюджета *</w:t>
            </w:r>
          </w:p>
        </w:tc>
        <w:tc>
          <w:tcPr>
            <w:tcW w:w="1418" w:type="dxa"/>
          </w:tcPr>
          <w:p w14:paraId="6B48FF52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6A77D829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12AC81FA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7F030891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326C9E15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0BF96BC4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7AA7F366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18318EE9" w14:textId="77777777" w:rsidR="000867BD" w:rsidRPr="005E169A" w:rsidRDefault="000867BD" w:rsidP="00B240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67BD" w:rsidRPr="005E169A" w14:paraId="5024E463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168CF889" w14:textId="77777777" w:rsidR="000867BD" w:rsidRPr="005E169A" w:rsidRDefault="000867BD" w:rsidP="00B240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1418" w:type="dxa"/>
          </w:tcPr>
          <w:p w14:paraId="39276321" w14:textId="3C4D34DB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1886672,0</w:t>
            </w:r>
          </w:p>
        </w:tc>
        <w:tc>
          <w:tcPr>
            <w:tcW w:w="1417" w:type="dxa"/>
          </w:tcPr>
          <w:p w14:paraId="3712CE24" w14:textId="64DADBF3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193180,5</w:t>
            </w:r>
          </w:p>
        </w:tc>
        <w:tc>
          <w:tcPr>
            <w:tcW w:w="1276" w:type="dxa"/>
          </w:tcPr>
          <w:p w14:paraId="677B1D28" w14:textId="79344249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193462,4</w:t>
            </w:r>
          </w:p>
        </w:tc>
        <w:tc>
          <w:tcPr>
            <w:tcW w:w="1417" w:type="dxa"/>
          </w:tcPr>
          <w:p w14:paraId="791A7ED0" w14:textId="7BAFDECC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193750,1</w:t>
            </w:r>
          </w:p>
        </w:tc>
        <w:tc>
          <w:tcPr>
            <w:tcW w:w="1418" w:type="dxa"/>
          </w:tcPr>
          <w:p w14:paraId="087FF85D" w14:textId="078B8720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426255,3</w:t>
            </w:r>
          </w:p>
        </w:tc>
        <w:tc>
          <w:tcPr>
            <w:tcW w:w="1417" w:type="dxa"/>
          </w:tcPr>
          <w:p w14:paraId="3067B292" w14:textId="3346E48E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431591,7</w:t>
            </w:r>
          </w:p>
        </w:tc>
        <w:tc>
          <w:tcPr>
            <w:tcW w:w="1418" w:type="dxa"/>
          </w:tcPr>
          <w:p w14:paraId="153A5A04" w14:textId="3BDF0E59" w:rsidR="000867BD" w:rsidRPr="004368C7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448432,1</w:t>
            </w:r>
          </w:p>
        </w:tc>
        <w:tc>
          <w:tcPr>
            <w:tcW w:w="1701" w:type="dxa"/>
            <w:vMerge/>
          </w:tcPr>
          <w:p w14:paraId="7A9C1029" w14:textId="77777777" w:rsidR="000867BD" w:rsidRPr="005E169A" w:rsidRDefault="000867BD" w:rsidP="00B240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67BD" w:rsidRPr="005E169A" w14:paraId="109004B9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325A8E98" w14:textId="643F18A4" w:rsidR="000867BD" w:rsidRPr="005E169A" w:rsidRDefault="00A52614" w:rsidP="00B240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местных бюджетов *</w:t>
            </w:r>
          </w:p>
        </w:tc>
        <w:tc>
          <w:tcPr>
            <w:tcW w:w="1418" w:type="dxa"/>
          </w:tcPr>
          <w:p w14:paraId="571D34E2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1682AFE0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2EA1DBD3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127AF104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117CE53F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7F735D9A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07DAD43C" w14:textId="77777777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710CBBDD" w14:textId="77777777" w:rsidR="000867BD" w:rsidRPr="005E169A" w:rsidRDefault="000867BD" w:rsidP="00B240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67BD" w:rsidRPr="005E169A" w14:paraId="1FC4C131" w14:textId="77777777" w:rsidTr="0065204B">
        <w:trPr>
          <w:gridAfter w:val="1"/>
          <w:wAfter w:w="8" w:type="dxa"/>
          <w:trHeight w:val="20"/>
        </w:trPr>
        <w:tc>
          <w:tcPr>
            <w:tcW w:w="3619" w:type="dxa"/>
          </w:tcPr>
          <w:p w14:paraId="0011F55E" w14:textId="550FC299" w:rsidR="000867BD" w:rsidRPr="005E169A" w:rsidRDefault="00A52614" w:rsidP="00B240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внебюджетных источников *</w:t>
            </w:r>
          </w:p>
        </w:tc>
        <w:tc>
          <w:tcPr>
            <w:tcW w:w="1418" w:type="dxa"/>
          </w:tcPr>
          <w:p w14:paraId="4BFEC78D" w14:textId="78657532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805000,0</w:t>
            </w:r>
          </w:p>
        </w:tc>
        <w:tc>
          <w:tcPr>
            <w:tcW w:w="1417" w:type="dxa"/>
          </w:tcPr>
          <w:p w14:paraId="083A531B" w14:textId="35FFCE42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125000,0</w:t>
            </w:r>
          </w:p>
        </w:tc>
        <w:tc>
          <w:tcPr>
            <w:tcW w:w="1276" w:type="dxa"/>
          </w:tcPr>
          <w:p w14:paraId="4092DC9E" w14:textId="4534ED0E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125000,0</w:t>
            </w:r>
          </w:p>
        </w:tc>
        <w:tc>
          <w:tcPr>
            <w:tcW w:w="1417" w:type="dxa"/>
          </w:tcPr>
          <w:p w14:paraId="5D2680DF" w14:textId="643C72D4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125000,0</w:t>
            </w:r>
          </w:p>
        </w:tc>
        <w:tc>
          <w:tcPr>
            <w:tcW w:w="1418" w:type="dxa"/>
          </w:tcPr>
          <w:p w14:paraId="292AE54C" w14:textId="7DA15244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140000,0</w:t>
            </w:r>
          </w:p>
        </w:tc>
        <w:tc>
          <w:tcPr>
            <w:tcW w:w="1417" w:type="dxa"/>
          </w:tcPr>
          <w:p w14:paraId="6DAB58DE" w14:textId="506AD6F5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140000,0</w:t>
            </w:r>
          </w:p>
        </w:tc>
        <w:tc>
          <w:tcPr>
            <w:tcW w:w="1418" w:type="dxa"/>
          </w:tcPr>
          <w:p w14:paraId="617D28B1" w14:textId="056026CB" w:rsidR="000867BD" w:rsidRPr="00C0236C" w:rsidRDefault="000867BD" w:rsidP="00B24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150000,0</w:t>
            </w:r>
          </w:p>
        </w:tc>
        <w:tc>
          <w:tcPr>
            <w:tcW w:w="1701" w:type="dxa"/>
            <w:vMerge/>
          </w:tcPr>
          <w:p w14:paraId="198F0BCF" w14:textId="77777777" w:rsidR="000867BD" w:rsidRPr="005E169A" w:rsidRDefault="000867BD" w:rsidP="00B240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A344918" w14:textId="77777777" w:rsidR="0065204B" w:rsidRPr="0065204B" w:rsidRDefault="0065204B" w:rsidP="0065204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2E504D2" w14:textId="28E13093" w:rsidR="0065204B" w:rsidRPr="0065204B" w:rsidRDefault="00A52614" w:rsidP="006520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65204B" w:rsidRPr="0065204B">
        <w:rPr>
          <w:rFonts w:ascii="Times New Roman" w:hAnsi="Times New Roman" w:cs="Times New Roman"/>
        </w:rPr>
        <w:t xml:space="preserve"> Указываются прогнозные объемы.</w:t>
      </w:r>
    </w:p>
    <w:p w14:paraId="46F6C3BB" w14:textId="53CDA568" w:rsidR="0065204B" w:rsidRPr="0065204B" w:rsidRDefault="00A52614" w:rsidP="006520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="0065204B" w:rsidRPr="0065204B">
        <w:rPr>
          <w:rFonts w:ascii="Times New Roman" w:hAnsi="Times New Roman" w:cs="Times New Roman"/>
        </w:rPr>
        <w:t xml:space="preserve"> Научно-исследовательские и опытно-конструкторские работы.</w:t>
      </w:r>
    </w:p>
    <w:p w14:paraId="03BFB5CD" w14:textId="77777777" w:rsidR="0065204B" w:rsidRPr="0065204B" w:rsidRDefault="0065204B" w:rsidP="0065204B">
      <w:pPr>
        <w:pStyle w:val="ConsPlusNormal"/>
        <w:jc w:val="both"/>
        <w:rPr>
          <w:rFonts w:ascii="Times New Roman" w:hAnsi="Times New Roman" w:cs="Times New Roman"/>
        </w:rPr>
      </w:pPr>
    </w:p>
    <w:p w14:paraId="6CAE3D48" w14:textId="77777777" w:rsidR="0065204B" w:rsidRPr="0065204B" w:rsidRDefault="0065204B" w:rsidP="0065204B">
      <w:pPr>
        <w:pStyle w:val="ConsPlusNormal"/>
        <w:jc w:val="both"/>
        <w:rPr>
          <w:rFonts w:ascii="Times New Roman" w:hAnsi="Times New Roman" w:cs="Times New Roman"/>
        </w:rPr>
      </w:pPr>
    </w:p>
    <w:p w14:paraId="7371DBC1" w14:textId="77777777" w:rsidR="0065204B" w:rsidRPr="0065204B" w:rsidRDefault="0065204B" w:rsidP="0065204B">
      <w:pPr>
        <w:pStyle w:val="ConsPlusNormal"/>
        <w:jc w:val="both"/>
        <w:rPr>
          <w:rFonts w:ascii="Times New Roman" w:hAnsi="Times New Roman" w:cs="Times New Roman"/>
        </w:rPr>
      </w:pPr>
    </w:p>
    <w:p w14:paraId="72086AD4" w14:textId="77777777" w:rsidR="0065204B" w:rsidRPr="004D0046" w:rsidRDefault="0065204B" w:rsidP="006520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14:paraId="5630AD66" w14:textId="60CBCE17" w:rsidR="00FD2EDB" w:rsidRPr="00D26EC6" w:rsidRDefault="00FD2EDB" w:rsidP="0058641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FD2EDB" w:rsidRPr="00D26EC6" w:rsidSect="00586414">
      <w:headerReference w:type="default" r:id="rId14"/>
      <w:footerReference w:type="default" r:id="rId15"/>
      <w:pgSz w:w="16838" w:h="11906" w:orient="landscape"/>
      <w:pgMar w:top="1418" w:right="1134" w:bottom="567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2768A" w14:textId="77777777" w:rsidR="00082DB1" w:rsidRDefault="00082DB1">
      <w:pPr>
        <w:spacing w:after="0" w:line="240" w:lineRule="auto"/>
      </w:pPr>
      <w:r>
        <w:separator/>
      </w:r>
    </w:p>
  </w:endnote>
  <w:endnote w:type="continuationSeparator" w:id="0">
    <w:p w14:paraId="6E32F46C" w14:textId="77777777" w:rsidR="00082DB1" w:rsidRDefault="0008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BEE8F" w14:textId="77777777" w:rsidR="00082DB1" w:rsidRDefault="00082DB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BE4BC" w14:textId="77777777" w:rsidR="00082DB1" w:rsidRDefault="00082DB1">
      <w:pPr>
        <w:spacing w:after="0" w:line="240" w:lineRule="auto"/>
      </w:pPr>
      <w:r>
        <w:separator/>
      </w:r>
    </w:p>
  </w:footnote>
  <w:footnote w:type="continuationSeparator" w:id="0">
    <w:p w14:paraId="664453DC" w14:textId="77777777" w:rsidR="00082DB1" w:rsidRDefault="0008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36828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7576605" w14:textId="77777777" w:rsidR="00082DB1" w:rsidRDefault="00082DB1">
        <w:pPr>
          <w:pStyle w:val="a3"/>
          <w:jc w:val="center"/>
        </w:pPr>
      </w:p>
      <w:p w14:paraId="6DFD12E7" w14:textId="59A2D153" w:rsidR="00082DB1" w:rsidRPr="004A1910" w:rsidRDefault="004E3406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</w:p>
    </w:sdtContent>
  </w:sdt>
  <w:p w14:paraId="3B88899E" w14:textId="77777777" w:rsidR="00082DB1" w:rsidRDefault="00082DB1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D16"/>
    <w:multiLevelType w:val="multilevel"/>
    <w:tmpl w:val="AD2E4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701972"/>
    <w:multiLevelType w:val="hybridMultilevel"/>
    <w:tmpl w:val="94B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86961"/>
    <w:multiLevelType w:val="hybridMultilevel"/>
    <w:tmpl w:val="1744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112FB"/>
    <w:multiLevelType w:val="hybridMultilevel"/>
    <w:tmpl w:val="921E2468"/>
    <w:lvl w:ilvl="0" w:tplc="7236E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8D5191"/>
    <w:multiLevelType w:val="hybridMultilevel"/>
    <w:tmpl w:val="D4A8F030"/>
    <w:lvl w:ilvl="0" w:tplc="6ED0BD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6230C2"/>
    <w:multiLevelType w:val="hybridMultilevel"/>
    <w:tmpl w:val="C4E06180"/>
    <w:lvl w:ilvl="0" w:tplc="7CAC3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FF"/>
    <w:rsid w:val="00000F42"/>
    <w:rsid w:val="00002432"/>
    <w:rsid w:val="00010048"/>
    <w:rsid w:val="00012C90"/>
    <w:rsid w:val="000131DF"/>
    <w:rsid w:val="00014094"/>
    <w:rsid w:val="000142BB"/>
    <w:rsid w:val="00023AD1"/>
    <w:rsid w:val="00025B18"/>
    <w:rsid w:val="00031F55"/>
    <w:rsid w:val="00032BB6"/>
    <w:rsid w:val="000363BF"/>
    <w:rsid w:val="0004724D"/>
    <w:rsid w:val="00050863"/>
    <w:rsid w:val="00052747"/>
    <w:rsid w:val="0005608F"/>
    <w:rsid w:val="00056A80"/>
    <w:rsid w:val="00071565"/>
    <w:rsid w:val="00072354"/>
    <w:rsid w:val="00072ED2"/>
    <w:rsid w:val="00082DB1"/>
    <w:rsid w:val="00085A43"/>
    <w:rsid w:val="000867BD"/>
    <w:rsid w:val="0008683D"/>
    <w:rsid w:val="000870F4"/>
    <w:rsid w:val="0008749F"/>
    <w:rsid w:val="00087BA1"/>
    <w:rsid w:val="00092D87"/>
    <w:rsid w:val="000A12AC"/>
    <w:rsid w:val="000A2950"/>
    <w:rsid w:val="000A5994"/>
    <w:rsid w:val="000A6119"/>
    <w:rsid w:val="000A63E4"/>
    <w:rsid w:val="000A7AFD"/>
    <w:rsid w:val="000B166A"/>
    <w:rsid w:val="000C2198"/>
    <w:rsid w:val="000C39AE"/>
    <w:rsid w:val="000C4ED3"/>
    <w:rsid w:val="000C4F27"/>
    <w:rsid w:val="000D1D23"/>
    <w:rsid w:val="000D2406"/>
    <w:rsid w:val="000D2AF6"/>
    <w:rsid w:val="000D31CD"/>
    <w:rsid w:val="000D555F"/>
    <w:rsid w:val="000D7F02"/>
    <w:rsid w:val="000E05B3"/>
    <w:rsid w:val="000E4DC6"/>
    <w:rsid w:val="000E633C"/>
    <w:rsid w:val="000F2009"/>
    <w:rsid w:val="000F2E68"/>
    <w:rsid w:val="000F5888"/>
    <w:rsid w:val="0010165D"/>
    <w:rsid w:val="00103700"/>
    <w:rsid w:val="0010381E"/>
    <w:rsid w:val="00103E64"/>
    <w:rsid w:val="00105ECB"/>
    <w:rsid w:val="00105FF8"/>
    <w:rsid w:val="00113BB2"/>
    <w:rsid w:val="00114BAD"/>
    <w:rsid w:val="00117054"/>
    <w:rsid w:val="0012095A"/>
    <w:rsid w:val="0012260B"/>
    <w:rsid w:val="001455D1"/>
    <w:rsid w:val="0014666C"/>
    <w:rsid w:val="001476AF"/>
    <w:rsid w:val="001502AF"/>
    <w:rsid w:val="00151DAF"/>
    <w:rsid w:val="00156B29"/>
    <w:rsid w:val="00157566"/>
    <w:rsid w:val="00157D08"/>
    <w:rsid w:val="0016268E"/>
    <w:rsid w:val="001675A8"/>
    <w:rsid w:val="0017174C"/>
    <w:rsid w:val="00174831"/>
    <w:rsid w:val="0017643F"/>
    <w:rsid w:val="001814D8"/>
    <w:rsid w:val="001829FD"/>
    <w:rsid w:val="00183884"/>
    <w:rsid w:val="00187D4F"/>
    <w:rsid w:val="00187E32"/>
    <w:rsid w:val="001910C9"/>
    <w:rsid w:val="00194600"/>
    <w:rsid w:val="0019647B"/>
    <w:rsid w:val="00196BE4"/>
    <w:rsid w:val="001A118E"/>
    <w:rsid w:val="001A2262"/>
    <w:rsid w:val="001A67C1"/>
    <w:rsid w:val="001A6A09"/>
    <w:rsid w:val="001B5C88"/>
    <w:rsid w:val="001C5C62"/>
    <w:rsid w:val="001C71D9"/>
    <w:rsid w:val="001D37E2"/>
    <w:rsid w:val="001D57BD"/>
    <w:rsid w:val="001D7957"/>
    <w:rsid w:val="001E2292"/>
    <w:rsid w:val="001E25E9"/>
    <w:rsid w:val="001F0D6C"/>
    <w:rsid w:val="001F42B0"/>
    <w:rsid w:val="001F51D5"/>
    <w:rsid w:val="001F6B39"/>
    <w:rsid w:val="002054EE"/>
    <w:rsid w:val="00207301"/>
    <w:rsid w:val="00210415"/>
    <w:rsid w:val="00210AB4"/>
    <w:rsid w:val="00212574"/>
    <w:rsid w:val="0021259B"/>
    <w:rsid w:val="00213E43"/>
    <w:rsid w:val="00215993"/>
    <w:rsid w:val="00215CD7"/>
    <w:rsid w:val="00220C24"/>
    <w:rsid w:val="00222725"/>
    <w:rsid w:val="0023395F"/>
    <w:rsid w:val="0023471F"/>
    <w:rsid w:val="00234DB1"/>
    <w:rsid w:val="00236621"/>
    <w:rsid w:val="00236CA4"/>
    <w:rsid w:val="002405A8"/>
    <w:rsid w:val="00240AB7"/>
    <w:rsid w:val="00244907"/>
    <w:rsid w:val="002513AA"/>
    <w:rsid w:val="002535E8"/>
    <w:rsid w:val="00255FB9"/>
    <w:rsid w:val="00262AD0"/>
    <w:rsid w:val="002673CC"/>
    <w:rsid w:val="0027095D"/>
    <w:rsid w:val="00274174"/>
    <w:rsid w:val="00274D39"/>
    <w:rsid w:val="00275333"/>
    <w:rsid w:val="002848BA"/>
    <w:rsid w:val="00285D4E"/>
    <w:rsid w:val="00286B48"/>
    <w:rsid w:val="00290E9E"/>
    <w:rsid w:val="0029111C"/>
    <w:rsid w:val="002B2038"/>
    <w:rsid w:val="002B234F"/>
    <w:rsid w:val="002B3B8C"/>
    <w:rsid w:val="002B59A7"/>
    <w:rsid w:val="002B5E08"/>
    <w:rsid w:val="002C0450"/>
    <w:rsid w:val="002C3134"/>
    <w:rsid w:val="002C34A4"/>
    <w:rsid w:val="002C7319"/>
    <w:rsid w:val="002D02EB"/>
    <w:rsid w:val="002D0E0F"/>
    <w:rsid w:val="002D4A26"/>
    <w:rsid w:val="002D4E2F"/>
    <w:rsid w:val="002D567A"/>
    <w:rsid w:val="002E748D"/>
    <w:rsid w:val="002F150F"/>
    <w:rsid w:val="00300497"/>
    <w:rsid w:val="00305A33"/>
    <w:rsid w:val="003105FB"/>
    <w:rsid w:val="003110AC"/>
    <w:rsid w:val="003115B0"/>
    <w:rsid w:val="00314F96"/>
    <w:rsid w:val="0033132C"/>
    <w:rsid w:val="00332373"/>
    <w:rsid w:val="00333CE1"/>
    <w:rsid w:val="00340FFE"/>
    <w:rsid w:val="00344C95"/>
    <w:rsid w:val="00344D32"/>
    <w:rsid w:val="00344FA0"/>
    <w:rsid w:val="003562A7"/>
    <w:rsid w:val="00356CA1"/>
    <w:rsid w:val="00363005"/>
    <w:rsid w:val="003644B8"/>
    <w:rsid w:val="003675DF"/>
    <w:rsid w:val="003722F5"/>
    <w:rsid w:val="00377FF2"/>
    <w:rsid w:val="00381ABB"/>
    <w:rsid w:val="0038279E"/>
    <w:rsid w:val="0038490E"/>
    <w:rsid w:val="00391FD0"/>
    <w:rsid w:val="00392C1E"/>
    <w:rsid w:val="003959BF"/>
    <w:rsid w:val="003976D3"/>
    <w:rsid w:val="003A0786"/>
    <w:rsid w:val="003A29F8"/>
    <w:rsid w:val="003A39E6"/>
    <w:rsid w:val="003A4178"/>
    <w:rsid w:val="003B0B3D"/>
    <w:rsid w:val="003B4603"/>
    <w:rsid w:val="003C022E"/>
    <w:rsid w:val="003C6E65"/>
    <w:rsid w:val="003D00DD"/>
    <w:rsid w:val="003D0CC0"/>
    <w:rsid w:val="003D262A"/>
    <w:rsid w:val="003D4BE5"/>
    <w:rsid w:val="003E4356"/>
    <w:rsid w:val="003E51CB"/>
    <w:rsid w:val="003F0D5A"/>
    <w:rsid w:val="003F10E3"/>
    <w:rsid w:val="003F15B1"/>
    <w:rsid w:val="003F30D9"/>
    <w:rsid w:val="00402857"/>
    <w:rsid w:val="004112EF"/>
    <w:rsid w:val="00411BBA"/>
    <w:rsid w:val="0041291F"/>
    <w:rsid w:val="004133AC"/>
    <w:rsid w:val="00413F88"/>
    <w:rsid w:val="004160CF"/>
    <w:rsid w:val="004210B4"/>
    <w:rsid w:val="00422D78"/>
    <w:rsid w:val="0043161D"/>
    <w:rsid w:val="00440564"/>
    <w:rsid w:val="0044598D"/>
    <w:rsid w:val="00450E83"/>
    <w:rsid w:val="00451B07"/>
    <w:rsid w:val="00455E69"/>
    <w:rsid w:val="00456E87"/>
    <w:rsid w:val="0045783F"/>
    <w:rsid w:val="00460207"/>
    <w:rsid w:val="0046519F"/>
    <w:rsid w:val="0046695F"/>
    <w:rsid w:val="00467023"/>
    <w:rsid w:val="004743B6"/>
    <w:rsid w:val="0047526F"/>
    <w:rsid w:val="00481E0C"/>
    <w:rsid w:val="00484465"/>
    <w:rsid w:val="004860F9"/>
    <w:rsid w:val="0049068A"/>
    <w:rsid w:val="004908B6"/>
    <w:rsid w:val="00490902"/>
    <w:rsid w:val="004938F0"/>
    <w:rsid w:val="00493A37"/>
    <w:rsid w:val="00495579"/>
    <w:rsid w:val="004A1910"/>
    <w:rsid w:val="004A35DB"/>
    <w:rsid w:val="004A4CE5"/>
    <w:rsid w:val="004A71E0"/>
    <w:rsid w:val="004B1759"/>
    <w:rsid w:val="004B2625"/>
    <w:rsid w:val="004B3342"/>
    <w:rsid w:val="004B48BD"/>
    <w:rsid w:val="004C548E"/>
    <w:rsid w:val="004C56C4"/>
    <w:rsid w:val="004C66EC"/>
    <w:rsid w:val="004C68EA"/>
    <w:rsid w:val="004D3C77"/>
    <w:rsid w:val="004D5383"/>
    <w:rsid w:val="004E3406"/>
    <w:rsid w:val="004E5655"/>
    <w:rsid w:val="004F2CF3"/>
    <w:rsid w:val="004F795F"/>
    <w:rsid w:val="00504455"/>
    <w:rsid w:val="00504B05"/>
    <w:rsid w:val="00506A9F"/>
    <w:rsid w:val="00506D85"/>
    <w:rsid w:val="00516D13"/>
    <w:rsid w:val="00517351"/>
    <w:rsid w:val="00520626"/>
    <w:rsid w:val="00531763"/>
    <w:rsid w:val="00534B65"/>
    <w:rsid w:val="00536D6C"/>
    <w:rsid w:val="00544CF0"/>
    <w:rsid w:val="00546F32"/>
    <w:rsid w:val="005502E3"/>
    <w:rsid w:val="00552C71"/>
    <w:rsid w:val="00553741"/>
    <w:rsid w:val="0057250B"/>
    <w:rsid w:val="00573CA5"/>
    <w:rsid w:val="0057429A"/>
    <w:rsid w:val="00574A20"/>
    <w:rsid w:val="00575896"/>
    <w:rsid w:val="00577A6E"/>
    <w:rsid w:val="005838C3"/>
    <w:rsid w:val="00586414"/>
    <w:rsid w:val="005928B1"/>
    <w:rsid w:val="005942AC"/>
    <w:rsid w:val="00597F40"/>
    <w:rsid w:val="005A2BBB"/>
    <w:rsid w:val="005A410E"/>
    <w:rsid w:val="005A4215"/>
    <w:rsid w:val="005A4861"/>
    <w:rsid w:val="005B233B"/>
    <w:rsid w:val="005B25D3"/>
    <w:rsid w:val="005B25E8"/>
    <w:rsid w:val="005B39FD"/>
    <w:rsid w:val="005C24BE"/>
    <w:rsid w:val="005D0DC1"/>
    <w:rsid w:val="005D0E3E"/>
    <w:rsid w:val="005D38BA"/>
    <w:rsid w:val="005D546A"/>
    <w:rsid w:val="005D6335"/>
    <w:rsid w:val="005F27B0"/>
    <w:rsid w:val="00604D69"/>
    <w:rsid w:val="00605965"/>
    <w:rsid w:val="00614E47"/>
    <w:rsid w:val="00616836"/>
    <w:rsid w:val="00621780"/>
    <w:rsid w:val="00622331"/>
    <w:rsid w:val="00623AF5"/>
    <w:rsid w:val="006273D4"/>
    <w:rsid w:val="0063017E"/>
    <w:rsid w:val="00630DFD"/>
    <w:rsid w:val="0063151D"/>
    <w:rsid w:val="006325F1"/>
    <w:rsid w:val="006339F7"/>
    <w:rsid w:val="00634205"/>
    <w:rsid w:val="00643A40"/>
    <w:rsid w:val="00645461"/>
    <w:rsid w:val="00647131"/>
    <w:rsid w:val="0065204B"/>
    <w:rsid w:val="00653C68"/>
    <w:rsid w:val="00656389"/>
    <w:rsid w:val="00660293"/>
    <w:rsid w:val="0066242F"/>
    <w:rsid w:val="0066659D"/>
    <w:rsid w:val="006671AB"/>
    <w:rsid w:val="006707E6"/>
    <w:rsid w:val="00680A9D"/>
    <w:rsid w:val="0068382F"/>
    <w:rsid w:val="00683845"/>
    <w:rsid w:val="00684F94"/>
    <w:rsid w:val="00687FDA"/>
    <w:rsid w:val="006906E1"/>
    <w:rsid w:val="00697286"/>
    <w:rsid w:val="006972AD"/>
    <w:rsid w:val="006A5F7C"/>
    <w:rsid w:val="006B48C5"/>
    <w:rsid w:val="006B4FFC"/>
    <w:rsid w:val="006B5608"/>
    <w:rsid w:val="006B604C"/>
    <w:rsid w:val="006C0376"/>
    <w:rsid w:val="006C28C8"/>
    <w:rsid w:val="006C750C"/>
    <w:rsid w:val="006D2327"/>
    <w:rsid w:val="006D58BE"/>
    <w:rsid w:val="006E3364"/>
    <w:rsid w:val="006E33DD"/>
    <w:rsid w:val="006E395E"/>
    <w:rsid w:val="006F074A"/>
    <w:rsid w:val="006F2AA2"/>
    <w:rsid w:val="006F30EE"/>
    <w:rsid w:val="006F3A21"/>
    <w:rsid w:val="006F5FC1"/>
    <w:rsid w:val="006F7CEA"/>
    <w:rsid w:val="007113BF"/>
    <w:rsid w:val="00713E92"/>
    <w:rsid w:val="00717513"/>
    <w:rsid w:val="00732B58"/>
    <w:rsid w:val="0073520D"/>
    <w:rsid w:val="0074128B"/>
    <w:rsid w:val="0074281A"/>
    <w:rsid w:val="00751738"/>
    <w:rsid w:val="007622A0"/>
    <w:rsid w:val="00766ABE"/>
    <w:rsid w:val="00766F5E"/>
    <w:rsid w:val="00771959"/>
    <w:rsid w:val="00780E0A"/>
    <w:rsid w:val="0078478B"/>
    <w:rsid w:val="0078486B"/>
    <w:rsid w:val="00784F87"/>
    <w:rsid w:val="007857B9"/>
    <w:rsid w:val="00785F34"/>
    <w:rsid w:val="00790245"/>
    <w:rsid w:val="007902C5"/>
    <w:rsid w:val="00790DBF"/>
    <w:rsid w:val="007919C6"/>
    <w:rsid w:val="00797DAA"/>
    <w:rsid w:val="007A0388"/>
    <w:rsid w:val="007A181E"/>
    <w:rsid w:val="007A2B66"/>
    <w:rsid w:val="007A7A95"/>
    <w:rsid w:val="007B0438"/>
    <w:rsid w:val="007B057E"/>
    <w:rsid w:val="007B0BAC"/>
    <w:rsid w:val="007B1260"/>
    <w:rsid w:val="007B2FDE"/>
    <w:rsid w:val="007B3CC9"/>
    <w:rsid w:val="007B5F71"/>
    <w:rsid w:val="007C29A4"/>
    <w:rsid w:val="007C38FD"/>
    <w:rsid w:val="007C4051"/>
    <w:rsid w:val="007C5E94"/>
    <w:rsid w:val="007C622C"/>
    <w:rsid w:val="007C79D8"/>
    <w:rsid w:val="007C7B99"/>
    <w:rsid w:val="007D26E0"/>
    <w:rsid w:val="007D542F"/>
    <w:rsid w:val="007D6610"/>
    <w:rsid w:val="007E1696"/>
    <w:rsid w:val="007E191C"/>
    <w:rsid w:val="007E458E"/>
    <w:rsid w:val="007E47E9"/>
    <w:rsid w:val="007E609C"/>
    <w:rsid w:val="007E7C7A"/>
    <w:rsid w:val="007F1982"/>
    <w:rsid w:val="007F413D"/>
    <w:rsid w:val="007F7297"/>
    <w:rsid w:val="007F7ABF"/>
    <w:rsid w:val="0080188D"/>
    <w:rsid w:val="00801FA3"/>
    <w:rsid w:val="00804629"/>
    <w:rsid w:val="00805FFD"/>
    <w:rsid w:val="008060F2"/>
    <w:rsid w:val="008067BA"/>
    <w:rsid w:val="00806CE2"/>
    <w:rsid w:val="00811B54"/>
    <w:rsid w:val="0081629C"/>
    <w:rsid w:val="008218D2"/>
    <w:rsid w:val="00821E3B"/>
    <w:rsid w:val="0082358C"/>
    <w:rsid w:val="0082627E"/>
    <w:rsid w:val="00827D10"/>
    <w:rsid w:val="008352FD"/>
    <w:rsid w:val="00836717"/>
    <w:rsid w:val="008404B9"/>
    <w:rsid w:val="008405E8"/>
    <w:rsid w:val="008434CC"/>
    <w:rsid w:val="008435D0"/>
    <w:rsid w:val="00844EAB"/>
    <w:rsid w:val="008468EE"/>
    <w:rsid w:val="00847830"/>
    <w:rsid w:val="00847B10"/>
    <w:rsid w:val="00850388"/>
    <w:rsid w:val="00850815"/>
    <w:rsid w:val="00850953"/>
    <w:rsid w:val="00851617"/>
    <w:rsid w:val="00855EB3"/>
    <w:rsid w:val="00862CFC"/>
    <w:rsid w:val="00864B60"/>
    <w:rsid w:val="00865CED"/>
    <w:rsid w:val="00867D77"/>
    <w:rsid w:val="00867F77"/>
    <w:rsid w:val="008710E9"/>
    <w:rsid w:val="008713D4"/>
    <w:rsid w:val="00871DBD"/>
    <w:rsid w:val="008775E8"/>
    <w:rsid w:val="0088358A"/>
    <w:rsid w:val="008836D3"/>
    <w:rsid w:val="00895207"/>
    <w:rsid w:val="00895462"/>
    <w:rsid w:val="008954A9"/>
    <w:rsid w:val="00896A66"/>
    <w:rsid w:val="008A2848"/>
    <w:rsid w:val="008A38B3"/>
    <w:rsid w:val="008A3E47"/>
    <w:rsid w:val="008A76EA"/>
    <w:rsid w:val="008B10F8"/>
    <w:rsid w:val="008B32BC"/>
    <w:rsid w:val="008B7215"/>
    <w:rsid w:val="008B76EC"/>
    <w:rsid w:val="008B7F64"/>
    <w:rsid w:val="008C1EC8"/>
    <w:rsid w:val="008D09DC"/>
    <w:rsid w:val="008D23E8"/>
    <w:rsid w:val="008E6028"/>
    <w:rsid w:val="008E6418"/>
    <w:rsid w:val="008F37BC"/>
    <w:rsid w:val="008F3892"/>
    <w:rsid w:val="008F5B34"/>
    <w:rsid w:val="00904C45"/>
    <w:rsid w:val="0091022F"/>
    <w:rsid w:val="00910234"/>
    <w:rsid w:val="009102A0"/>
    <w:rsid w:val="00916716"/>
    <w:rsid w:val="009170D3"/>
    <w:rsid w:val="009262EB"/>
    <w:rsid w:val="00926E7D"/>
    <w:rsid w:val="00931469"/>
    <w:rsid w:val="0093280B"/>
    <w:rsid w:val="00934E6F"/>
    <w:rsid w:val="0093716A"/>
    <w:rsid w:val="00937869"/>
    <w:rsid w:val="009423AF"/>
    <w:rsid w:val="00942DAF"/>
    <w:rsid w:val="009469CF"/>
    <w:rsid w:val="00952606"/>
    <w:rsid w:val="00953ED3"/>
    <w:rsid w:val="00954502"/>
    <w:rsid w:val="0095633B"/>
    <w:rsid w:val="00957229"/>
    <w:rsid w:val="009605F3"/>
    <w:rsid w:val="00963B6E"/>
    <w:rsid w:val="00970108"/>
    <w:rsid w:val="00972CF6"/>
    <w:rsid w:val="00975D75"/>
    <w:rsid w:val="0097634D"/>
    <w:rsid w:val="00980009"/>
    <w:rsid w:val="00983D64"/>
    <w:rsid w:val="00984CB2"/>
    <w:rsid w:val="0098799A"/>
    <w:rsid w:val="00987E72"/>
    <w:rsid w:val="009A07BF"/>
    <w:rsid w:val="009A3CF2"/>
    <w:rsid w:val="009A4C37"/>
    <w:rsid w:val="009A527B"/>
    <w:rsid w:val="009A7865"/>
    <w:rsid w:val="009B042D"/>
    <w:rsid w:val="009B1B6E"/>
    <w:rsid w:val="009B6317"/>
    <w:rsid w:val="009C0196"/>
    <w:rsid w:val="009C028A"/>
    <w:rsid w:val="009C09C7"/>
    <w:rsid w:val="009C0BE6"/>
    <w:rsid w:val="009C188B"/>
    <w:rsid w:val="009C33B5"/>
    <w:rsid w:val="009C54E1"/>
    <w:rsid w:val="009D6D8B"/>
    <w:rsid w:val="009E3288"/>
    <w:rsid w:val="009F260C"/>
    <w:rsid w:val="009F3666"/>
    <w:rsid w:val="00A02C6E"/>
    <w:rsid w:val="00A02F07"/>
    <w:rsid w:val="00A042C8"/>
    <w:rsid w:val="00A06046"/>
    <w:rsid w:val="00A104EA"/>
    <w:rsid w:val="00A110FF"/>
    <w:rsid w:val="00A12376"/>
    <w:rsid w:val="00A12FFA"/>
    <w:rsid w:val="00A1681F"/>
    <w:rsid w:val="00A16F78"/>
    <w:rsid w:val="00A20C22"/>
    <w:rsid w:val="00A20D7C"/>
    <w:rsid w:val="00A24683"/>
    <w:rsid w:val="00A2470A"/>
    <w:rsid w:val="00A3339C"/>
    <w:rsid w:val="00A3391E"/>
    <w:rsid w:val="00A33DC4"/>
    <w:rsid w:val="00A35594"/>
    <w:rsid w:val="00A375C9"/>
    <w:rsid w:val="00A37B6E"/>
    <w:rsid w:val="00A407A7"/>
    <w:rsid w:val="00A41B96"/>
    <w:rsid w:val="00A437D8"/>
    <w:rsid w:val="00A448D0"/>
    <w:rsid w:val="00A44EC0"/>
    <w:rsid w:val="00A47325"/>
    <w:rsid w:val="00A5038A"/>
    <w:rsid w:val="00A505BD"/>
    <w:rsid w:val="00A52614"/>
    <w:rsid w:val="00A60522"/>
    <w:rsid w:val="00A6642D"/>
    <w:rsid w:val="00A66431"/>
    <w:rsid w:val="00A703B3"/>
    <w:rsid w:val="00A71C88"/>
    <w:rsid w:val="00A779BF"/>
    <w:rsid w:val="00A80948"/>
    <w:rsid w:val="00A8285E"/>
    <w:rsid w:val="00A837D9"/>
    <w:rsid w:val="00A86090"/>
    <w:rsid w:val="00A87839"/>
    <w:rsid w:val="00A95AF1"/>
    <w:rsid w:val="00A97FD2"/>
    <w:rsid w:val="00AA473A"/>
    <w:rsid w:val="00AA4EEC"/>
    <w:rsid w:val="00AA7883"/>
    <w:rsid w:val="00AB421C"/>
    <w:rsid w:val="00AB4352"/>
    <w:rsid w:val="00AB4782"/>
    <w:rsid w:val="00AC275D"/>
    <w:rsid w:val="00AC31BC"/>
    <w:rsid w:val="00AC32F0"/>
    <w:rsid w:val="00AC53CD"/>
    <w:rsid w:val="00AC59FC"/>
    <w:rsid w:val="00AC5AC0"/>
    <w:rsid w:val="00AC6CFF"/>
    <w:rsid w:val="00AC7471"/>
    <w:rsid w:val="00AD15F8"/>
    <w:rsid w:val="00AD27BC"/>
    <w:rsid w:val="00AD3E2C"/>
    <w:rsid w:val="00AD4807"/>
    <w:rsid w:val="00AD6529"/>
    <w:rsid w:val="00AE3EB6"/>
    <w:rsid w:val="00AE729C"/>
    <w:rsid w:val="00AF386B"/>
    <w:rsid w:val="00AF535E"/>
    <w:rsid w:val="00AF7440"/>
    <w:rsid w:val="00AF7766"/>
    <w:rsid w:val="00B001DC"/>
    <w:rsid w:val="00B240AC"/>
    <w:rsid w:val="00B241B0"/>
    <w:rsid w:val="00B301B6"/>
    <w:rsid w:val="00B341D0"/>
    <w:rsid w:val="00B35F6C"/>
    <w:rsid w:val="00B404C8"/>
    <w:rsid w:val="00B438F5"/>
    <w:rsid w:val="00B44B50"/>
    <w:rsid w:val="00B5204A"/>
    <w:rsid w:val="00B53F63"/>
    <w:rsid w:val="00B54192"/>
    <w:rsid w:val="00B55575"/>
    <w:rsid w:val="00B5571F"/>
    <w:rsid w:val="00B5770C"/>
    <w:rsid w:val="00B63BE1"/>
    <w:rsid w:val="00B66B55"/>
    <w:rsid w:val="00B7020F"/>
    <w:rsid w:val="00B7426E"/>
    <w:rsid w:val="00B77F65"/>
    <w:rsid w:val="00B83754"/>
    <w:rsid w:val="00B87CBA"/>
    <w:rsid w:val="00B937F8"/>
    <w:rsid w:val="00B96479"/>
    <w:rsid w:val="00BA1855"/>
    <w:rsid w:val="00BA26A4"/>
    <w:rsid w:val="00BA5AA2"/>
    <w:rsid w:val="00BA73FB"/>
    <w:rsid w:val="00BB3695"/>
    <w:rsid w:val="00BB68BB"/>
    <w:rsid w:val="00BB70D1"/>
    <w:rsid w:val="00BC152A"/>
    <w:rsid w:val="00BC2ADF"/>
    <w:rsid w:val="00BC4201"/>
    <w:rsid w:val="00BC443B"/>
    <w:rsid w:val="00BD228E"/>
    <w:rsid w:val="00BD27DB"/>
    <w:rsid w:val="00BD4548"/>
    <w:rsid w:val="00BD5D2B"/>
    <w:rsid w:val="00BD795D"/>
    <w:rsid w:val="00BE13A1"/>
    <w:rsid w:val="00BE5CD1"/>
    <w:rsid w:val="00BE763D"/>
    <w:rsid w:val="00BF32EC"/>
    <w:rsid w:val="00BF452F"/>
    <w:rsid w:val="00BF6771"/>
    <w:rsid w:val="00BF6F08"/>
    <w:rsid w:val="00BF7C30"/>
    <w:rsid w:val="00C00640"/>
    <w:rsid w:val="00C015D5"/>
    <w:rsid w:val="00C03917"/>
    <w:rsid w:val="00C03F48"/>
    <w:rsid w:val="00C06FF5"/>
    <w:rsid w:val="00C121A3"/>
    <w:rsid w:val="00C14164"/>
    <w:rsid w:val="00C1514E"/>
    <w:rsid w:val="00C20AF3"/>
    <w:rsid w:val="00C20CD4"/>
    <w:rsid w:val="00C27FE2"/>
    <w:rsid w:val="00C32ABA"/>
    <w:rsid w:val="00C34392"/>
    <w:rsid w:val="00C358E9"/>
    <w:rsid w:val="00C35A35"/>
    <w:rsid w:val="00C372F5"/>
    <w:rsid w:val="00C43E7D"/>
    <w:rsid w:val="00C43FE8"/>
    <w:rsid w:val="00C443B2"/>
    <w:rsid w:val="00C45BD5"/>
    <w:rsid w:val="00C500FF"/>
    <w:rsid w:val="00C516D5"/>
    <w:rsid w:val="00C52660"/>
    <w:rsid w:val="00C5737D"/>
    <w:rsid w:val="00C61043"/>
    <w:rsid w:val="00C62A27"/>
    <w:rsid w:val="00C651F0"/>
    <w:rsid w:val="00C6638F"/>
    <w:rsid w:val="00C70E7F"/>
    <w:rsid w:val="00C717FF"/>
    <w:rsid w:val="00C7258C"/>
    <w:rsid w:val="00C801FB"/>
    <w:rsid w:val="00C82043"/>
    <w:rsid w:val="00C85A5E"/>
    <w:rsid w:val="00C91E86"/>
    <w:rsid w:val="00C92220"/>
    <w:rsid w:val="00CA0169"/>
    <w:rsid w:val="00CA1658"/>
    <w:rsid w:val="00CA1818"/>
    <w:rsid w:val="00CA22AA"/>
    <w:rsid w:val="00CA2F8D"/>
    <w:rsid w:val="00CB0578"/>
    <w:rsid w:val="00CB5D2F"/>
    <w:rsid w:val="00CC1653"/>
    <w:rsid w:val="00CC3FF1"/>
    <w:rsid w:val="00CC43A7"/>
    <w:rsid w:val="00CD3E73"/>
    <w:rsid w:val="00CD4BAC"/>
    <w:rsid w:val="00CE12C7"/>
    <w:rsid w:val="00CE1326"/>
    <w:rsid w:val="00CE315D"/>
    <w:rsid w:val="00CE65E6"/>
    <w:rsid w:val="00CE68C4"/>
    <w:rsid w:val="00CE7C0E"/>
    <w:rsid w:val="00CF64B7"/>
    <w:rsid w:val="00D00327"/>
    <w:rsid w:val="00D04C16"/>
    <w:rsid w:val="00D05FD5"/>
    <w:rsid w:val="00D07FD8"/>
    <w:rsid w:val="00D11281"/>
    <w:rsid w:val="00D11E75"/>
    <w:rsid w:val="00D12D18"/>
    <w:rsid w:val="00D12E4A"/>
    <w:rsid w:val="00D12EFE"/>
    <w:rsid w:val="00D1363A"/>
    <w:rsid w:val="00D15544"/>
    <w:rsid w:val="00D179E2"/>
    <w:rsid w:val="00D256D0"/>
    <w:rsid w:val="00D26EC6"/>
    <w:rsid w:val="00D26F32"/>
    <w:rsid w:val="00D3093B"/>
    <w:rsid w:val="00D32499"/>
    <w:rsid w:val="00D33131"/>
    <w:rsid w:val="00D54E47"/>
    <w:rsid w:val="00D550DA"/>
    <w:rsid w:val="00D61B97"/>
    <w:rsid w:val="00D6341E"/>
    <w:rsid w:val="00D70648"/>
    <w:rsid w:val="00D706D3"/>
    <w:rsid w:val="00D75EE9"/>
    <w:rsid w:val="00D75F0B"/>
    <w:rsid w:val="00D8327F"/>
    <w:rsid w:val="00D94F43"/>
    <w:rsid w:val="00D979A1"/>
    <w:rsid w:val="00DA0B98"/>
    <w:rsid w:val="00DA5D7D"/>
    <w:rsid w:val="00DA5FBF"/>
    <w:rsid w:val="00DB0D16"/>
    <w:rsid w:val="00DB1BF9"/>
    <w:rsid w:val="00DB1EA3"/>
    <w:rsid w:val="00DB3B3F"/>
    <w:rsid w:val="00DB6185"/>
    <w:rsid w:val="00DB771A"/>
    <w:rsid w:val="00DC31B1"/>
    <w:rsid w:val="00DC3ED6"/>
    <w:rsid w:val="00DC49D5"/>
    <w:rsid w:val="00DC6544"/>
    <w:rsid w:val="00DD31A1"/>
    <w:rsid w:val="00DD490A"/>
    <w:rsid w:val="00DE431A"/>
    <w:rsid w:val="00DE7482"/>
    <w:rsid w:val="00DE7549"/>
    <w:rsid w:val="00DF2AD2"/>
    <w:rsid w:val="00DF3DFA"/>
    <w:rsid w:val="00E01E27"/>
    <w:rsid w:val="00E03E66"/>
    <w:rsid w:val="00E040BA"/>
    <w:rsid w:val="00E05762"/>
    <w:rsid w:val="00E12599"/>
    <w:rsid w:val="00E14E13"/>
    <w:rsid w:val="00E2281A"/>
    <w:rsid w:val="00E26C48"/>
    <w:rsid w:val="00E307C9"/>
    <w:rsid w:val="00E351D8"/>
    <w:rsid w:val="00E44B23"/>
    <w:rsid w:val="00E513BB"/>
    <w:rsid w:val="00E51804"/>
    <w:rsid w:val="00E57CC8"/>
    <w:rsid w:val="00E60335"/>
    <w:rsid w:val="00E62911"/>
    <w:rsid w:val="00E62FA7"/>
    <w:rsid w:val="00E7185B"/>
    <w:rsid w:val="00E73B2A"/>
    <w:rsid w:val="00E73C6E"/>
    <w:rsid w:val="00E80851"/>
    <w:rsid w:val="00E815F8"/>
    <w:rsid w:val="00E818D9"/>
    <w:rsid w:val="00E82CBB"/>
    <w:rsid w:val="00E83F02"/>
    <w:rsid w:val="00E90755"/>
    <w:rsid w:val="00E90921"/>
    <w:rsid w:val="00E91A02"/>
    <w:rsid w:val="00EA1854"/>
    <w:rsid w:val="00EB01D2"/>
    <w:rsid w:val="00EB2071"/>
    <w:rsid w:val="00EC113C"/>
    <w:rsid w:val="00EC45ED"/>
    <w:rsid w:val="00EC5D84"/>
    <w:rsid w:val="00EC6228"/>
    <w:rsid w:val="00ED05B8"/>
    <w:rsid w:val="00ED0BC9"/>
    <w:rsid w:val="00ED3ABB"/>
    <w:rsid w:val="00ED7F13"/>
    <w:rsid w:val="00EE57EE"/>
    <w:rsid w:val="00EE72BE"/>
    <w:rsid w:val="00EF4F29"/>
    <w:rsid w:val="00EF58AA"/>
    <w:rsid w:val="00EF58F8"/>
    <w:rsid w:val="00F00FA4"/>
    <w:rsid w:val="00F0159C"/>
    <w:rsid w:val="00F0514C"/>
    <w:rsid w:val="00F101B8"/>
    <w:rsid w:val="00F141C3"/>
    <w:rsid w:val="00F16B2C"/>
    <w:rsid w:val="00F17D30"/>
    <w:rsid w:val="00F22D56"/>
    <w:rsid w:val="00F27B1F"/>
    <w:rsid w:val="00F33B70"/>
    <w:rsid w:val="00F34EEA"/>
    <w:rsid w:val="00F35B76"/>
    <w:rsid w:val="00F410BA"/>
    <w:rsid w:val="00F4165E"/>
    <w:rsid w:val="00F421B0"/>
    <w:rsid w:val="00F42BC8"/>
    <w:rsid w:val="00F44AA6"/>
    <w:rsid w:val="00F44F12"/>
    <w:rsid w:val="00F458FC"/>
    <w:rsid w:val="00F478BF"/>
    <w:rsid w:val="00F507F9"/>
    <w:rsid w:val="00F51281"/>
    <w:rsid w:val="00F52149"/>
    <w:rsid w:val="00F52924"/>
    <w:rsid w:val="00F54C06"/>
    <w:rsid w:val="00F564E3"/>
    <w:rsid w:val="00F6108C"/>
    <w:rsid w:val="00F61775"/>
    <w:rsid w:val="00F631F6"/>
    <w:rsid w:val="00F656EB"/>
    <w:rsid w:val="00F65D38"/>
    <w:rsid w:val="00F739A6"/>
    <w:rsid w:val="00F83839"/>
    <w:rsid w:val="00F83DC6"/>
    <w:rsid w:val="00F83E64"/>
    <w:rsid w:val="00F87DC2"/>
    <w:rsid w:val="00F90B9A"/>
    <w:rsid w:val="00F92612"/>
    <w:rsid w:val="00F93E4F"/>
    <w:rsid w:val="00F945C1"/>
    <w:rsid w:val="00F95A47"/>
    <w:rsid w:val="00FA5F68"/>
    <w:rsid w:val="00FA65DE"/>
    <w:rsid w:val="00FB1E2D"/>
    <w:rsid w:val="00FB1FF4"/>
    <w:rsid w:val="00FB6E13"/>
    <w:rsid w:val="00FB7B33"/>
    <w:rsid w:val="00FC65FF"/>
    <w:rsid w:val="00FD1F77"/>
    <w:rsid w:val="00FD2EDB"/>
    <w:rsid w:val="00FD6371"/>
    <w:rsid w:val="00FE11BC"/>
    <w:rsid w:val="00FF213F"/>
    <w:rsid w:val="00FF4FB9"/>
    <w:rsid w:val="1567D280"/>
    <w:rsid w:val="24C4C752"/>
    <w:rsid w:val="35E29F2F"/>
    <w:rsid w:val="3B34518F"/>
    <w:rsid w:val="7090EFF9"/>
    <w:rsid w:val="7D7EF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4284E"/>
  <w14:defaultImageDpi w14:val="0"/>
  <w15:docId w15:val="{D67C254A-0239-41A1-B4BF-D7F89562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040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40B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040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040B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03E66"/>
    <w:pPr>
      <w:spacing w:after="0" w:line="240" w:lineRule="auto"/>
    </w:pPr>
    <w:rPr>
      <w:rFonts w:ascii="Segoe UI Historic" w:hAnsi="Segoe UI Historic" w:cs="Segoe UI Historic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03E66"/>
    <w:rPr>
      <w:rFonts w:ascii="Segoe UI Historic" w:hAnsi="Segoe UI Historic" w:cs="Segoe UI Historic"/>
      <w:sz w:val="18"/>
      <w:szCs w:val="18"/>
    </w:rPr>
  </w:style>
  <w:style w:type="character" w:customStyle="1" w:styleId="a9">
    <w:name w:val="Текст сноски Знак"/>
    <w:link w:val="aa"/>
    <w:uiPriority w:val="99"/>
    <w:locked/>
    <w:rsid w:val="0063151D"/>
    <w:rPr>
      <w:sz w:val="20"/>
    </w:rPr>
  </w:style>
  <w:style w:type="paragraph" w:styleId="aa">
    <w:name w:val="footnote text"/>
    <w:basedOn w:val="a"/>
    <w:link w:val="a9"/>
    <w:uiPriority w:val="99"/>
    <w:unhideWhenUsed/>
    <w:rsid w:val="0063151D"/>
    <w:pPr>
      <w:spacing w:after="0" w:line="240" w:lineRule="auto"/>
    </w:pPr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Pr>
      <w:sz w:val="20"/>
      <w:szCs w:val="20"/>
    </w:rPr>
  </w:style>
  <w:style w:type="character" w:customStyle="1" w:styleId="11">
    <w:name w:val="Текст сноски Знак11"/>
    <w:basedOn w:val="a0"/>
    <w:uiPriority w:val="99"/>
    <w:semiHidden/>
    <w:rsid w:val="0063151D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63151D"/>
    <w:rPr>
      <w:vertAlign w:val="superscript"/>
    </w:rPr>
  </w:style>
  <w:style w:type="paragraph" w:styleId="ac">
    <w:name w:val="Normal (Web)"/>
    <w:aliases w:val="Обычный (Web),Знак Знак10"/>
    <w:basedOn w:val="a"/>
    <w:link w:val="ad"/>
    <w:uiPriority w:val="99"/>
    <w:unhideWhenUsed/>
    <w:qFormat/>
    <w:rsid w:val="005317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бычный (веб) Знак"/>
    <w:aliases w:val="Обычный (Web) Знак,Знак Знак10 Знак"/>
    <w:link w:val="ac"/>
    <w:locked/>
    <w:rsid w:val="00531763"/>
    <w:rPr>
      <w:rFonts w:ascii="Times New Roman" w:hAnsi="Times New Roman"/>
      <w:sz w:val="24"/>
    </w:rPr>
  </w:style>
  <w:style w:type="paragraph" w:styleId="ae">
    <w:name w:val="No Spacing"/>
    <w:aliases w:val="Без интервала Стандарт"/>
    <w:link w:val="af"/>
    <w:uiPriority w:val="1"/>
    <w:qFormat/>
    <w:rsid w:val="00864B60"/>
    <w:pPr>
      <w:spacing w:after="0" w:line="240" w:lineRule="auto"/>
    </w:pPr>
    <w:rPr>
      <w:rFonts w:eastAsia="Times New Roman"/>
      <w:lang w:eastAsia="en-US"/>
    </w:rPr>
  </w:style>
  <w:style w:type="character" w:customStyle="1" w:styleId="af">
    <w:name w:val="Без интервала Знак"/>
    <w:aliases w:val="Без интервала Стандарт Знак"/>
    <w:link w:val="ae"/>
    <w:uiPriority w:val="1"/>
    <w:locked/>
    <w:rsid w:val="00864B60"/>
    <w:rPr>
      <w:rFonts w:eastAsia="Times New Roman"/>
      <w:lang w:val="x-none" w:eastAsia="en-US"/>
    </w:rPr>
  </w:style>
  <w:style w:type="paragraph" w:styleId="af0">
    <w:name w:val="List Paragraph"/>
    <w:basedOn w:val="a"/>
    <w:uiPriority w:val="34"/>
    <w:qFormat/>
    <w:rsid w:val="00864B60"/>
    <w:pPr>
      <w:spacing w:after="200" w:line="276" w:lineRule="auto"/>
      <w:ind w:left="720"/>
      <w:contextualSpacing/>
    </w:pPr>
    <w:rPr>
      <w:rFonts w:eastAsia="Times New Roman"/>
      <w:lang w:eastAsia="en-US"/>
    </w:rPr>
  </w:style>
  <w:style w:type="table" w:styleId="af1">
    <w:name w:val="Table Grid"/>
    <w:basedOn w:val="a1"/>
    <w:uiPriority w:val="59"/>
    <w:rsid w:val="00864B60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6B604C"/>
    <w:rPr>
      <w:color w:val="0000FF"/>
      <w:u w:val="single"/>
    </w:rPr>
  </w:style>
  <w:style w:type="paragraph" w:customStyle="1" w:styleId="af3">
    <w:name w:val="Знак Знак Знак Знак"/>
    <w:basedOn w:val="a"/>
    <w:rsid w:val="000C4ED3"/>
    <w:pPr>
      <w:spacing w:before="40" w:line="240" w:lineRule="exact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9F260C"/>
    <w:pPr>
      <w:spacing w:before="40" w:line="240" w:lineRule="exact"/>
      <w:jc w:val="both"/>
    </w:pPr>
    <w:rPr>
      <w:rFonts w:ascii="Verdana" w:eastAsia="Times New Roman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consultantplus://offline/ref=74A7C856B65052D841E57E663814385CFED780795398AE9A99857FF073FD7F4E0CFB7B0A7521001DFB1A705F5Ex7A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A7C856B65052D841E5606B2E786655F4DEDA74579EADCAC7D179A72CAD791B5EBB255325634B10FF026C5F5A68782560xDA6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A7C856B65052D841E57E663814385CFED780795398AE9A99857FF073FD7F4E0CFB7B0A7521001DFB1A705F5Ex7AF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7E9FDC9EF88F84FE7045B61D1F8D59EDE5E28983D1B8A4425DB452863AAB634E9465D7165014DF1335FA46D5D59D9BE9DS1t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E9FDC9EF88F84FE7045B61D1F8D59EDE5E28983D18894225DF452863AAB634E9465D7165014DF1335FA46D5D59D9BE9DS1tDG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Выручка резидентов и выпускников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Лист1!$H$11</c:f>
              <c:strCache>
                <c:ptCount val="1"/>
                <c:pt idx="0">
                  <c:v>Выручка</c:v>
                </c:pt>
              </c:strCache>
            </c:strRef>
          </c:tx>
          <c:marker>
            <c:symbol val="none"/>
          </c:marker>
          <c:cat>
            <c:numRef>
              <c:f>Лист1!$I$10:$N$10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Лист1!$I$11:$N$11</c:f>
              <c:numCache>
                <c:formatCode>General</c:formatCode>
                <c:ptCount val="6"/>
                <c:pt idx="0">
                  <c:v>104.5</c:v>
                </c:pt>
                <c:pt idx="1">
                  <c:v>182.5</c:v>
                </c:pt>
                <c:pt idx="2">
                  <c:v>318.60000000000002</c:v>
                </c:pt>
                <c:pt idx="3">
                  <c:v>869.3</c:v>
                </c:pt>
                <c:pt idx="4">
                  <c:v>883.5</c:v>
                </c:pt>
                <c:pt idx="5">
                  <c:v>1484.8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6C7-4C58-9D07-5AA8ECD930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1096704"/>
        <c:axId val="43433984"/>
      </c:lineChart>
      <c:catAx>
        <c:axId val="81096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3433984"/>
        <c:crosses val="autoZero"/>
        <c:auto val="1"/>
        <c:lblAlgn val="ctr"/>
        <c:lblOffset val="100"/>
        <c:noMultiLvlLbl val="0"/>
      </c:catAx>
      <c:valAx>
        <c:axId val="43433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0967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649C6-D2A8-498A-BB1D-EA92C43E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39</Pages>
  <Words>8183</Words>
  <Characters>65968</Characters>
  <Application>Microsoft Office Word</Application>
  <DocSecurity>2</DocSecurity>
  <Lines>549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Новосибирской области от 01.04.2015 N 126-п(ред. от 04.04.2019)"О государственной программе Новосибирской области "Стимулирование инвестиционной и инновационной активности в Новосибирской области"</vt:lpstr>
    </vt:vector>
  </TitlesOfParts>
  <Company>КонсультантПлюс Версия 4018.00.51</Company>
  <LinksUpToDate>false</LinksUpToDate>
  <CharactersWithSpaces>74003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01.04.2015 N 126-п(ред. от 04.04.2019)"О государственной программе Новосибирской области "Стимулирование инвестиционной и инновационной активности в Новосибирской области"</dc:title>
  <dc:creator>Сальников Виктор Николаевич</dc:creator>
  <cp:lastModifiedBy>Остроушко Игорь Александрович</cp:lastModifiedBy>
  <cp:revision>32</cp:revision>
  <cp:lastPrinted>2019-11-26T05:23:00Z</cp:lastPrinted>
  <dcterms:created xsi:type="dcterms:W3CDTF">2019-11-19T05:09:00Z</dcterms:created>
  <dcterms:modified xsi:type="dcterms:W3CDTF">2019-11-28T04:44:00Z</dcterms:modified>
</cp:coreProperties>
</file>