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left="6237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Проект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94"/>
        <w:ind w:left="6237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</w:t>
      </w:r>
      <w:r>
        <w:rPr>
          <w:rFonts w:ascii="Times New Roman" w:hAnsi="Times New Roman"/>
          <w:sz w:val="27"/>
          <w:szCs w:val="27"/>
        </w:rPr>
        <w:t xml:space="preserve">остановления </w:t>
      </w:r>
      <w:r>
        <w:rPr>
          <w:rFonts w:ascii="Times New Roman" w:hAnsi="Times New Roman"/>
          <w:sz w:val="27"/>
          <w:szCs w:val="27"/>
        </w:rPr>
        <w:t xml:space="preserve">Правительства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94"/>
        <w:ind w:left="6237"/>
        <w:jc w:val="center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Новосибирской области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98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98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98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98"/>
        <w:ind w:firstLine="0"/>
        <w:jc w:val="both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94"/>
        <w:jc w:val="center"/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О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 xml:space="preserve">внесении изменений в постановление Правительства Новосибирской области от 05.09.2023 № 417-п</w:t>
      </w:r>
      <w:r>
        <w:rPr>
          <w:rFonts w:ascii="Times New Roman" w:hAnsi="Times New Roman"/>
          <w:bCs/>
          <w:sz w:val="27"/>
          <w:szCs w:val="27"/>
        </w:rPr>
      </w:r>
      <w:r>
        <w:rPr>
          <w:rFonts w:ascii="Times New Roman" w:hAnsi="Times New Roman"/>
          <w:bCs/>
          <w:sz w:val="27"/>
          <w:szCs w:val="27"/>
        </w:rPr>
      </w:r>
    </w:p>
    <w:p>
      <w:pPr>
        <w:pStyle w:val="894"/>
        <w:jc w:val="center"/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</w:r>
      <w:r>
        <w:rPr>
          <w:rFonts w:ascii="Times New Roman" w:hAnsi="Times New Roman"/>
          <w:bCs/>
          <w:sz w:val="27"/>
          <w:szCs w:val="27"/>
        </w:rPr>
      </w:r>
      <w:r>
        <w:rPr>
          <w:rFonts w:ascii="Times New Roman" w:hAnsi="Times New Roman"/>
          <w:bCs/>
          <w:sz w:val="27"/>
          <w:szCs w:val="27"/>
        </w:rPr>
      </w:r>
    </w:p>
    <w:p>
      <w:pPr>
        <w:pStyle w:val="894"/>
        <w:jc w:val="center"/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</w:r>
      <w:r>
        <w:rPr>
          <w:rFonts w:ascii="Times New Roman" w:hAnsi="Times New Roman"/>
          <w:bCs/>
          <w:sz w:val="27"/>
          <w:szCs w:val="27"/>
        </w:rPr>
      </w:r>
      <w:r>
        <w:rPr>
          <w:rFonts w:ascii="Times New Roman" w:hAnsi="Times New Roman"/>
          <w:bCs/>
          <w:sz w:val="27"/>
          <w:szCs w:val="27"/>
        </w:rPr>
      </w:r>
    </w:p>
    <w:p>
      <w:pPr>
        <w:pStyle w:val="894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7"/>
          <w:szCs w:val="27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В соответствии </w:t>
      </w:r>
      <w:r>
        <w:rPr>
          <w:rFonts w:ascii="Times New Roman" w:hAnsi="Times New Roman"/>
          <w:bCs/>
          <w:sz w:val="27"/>
          <w:szCs w:val="27"/>
        </w:rPr>
        <w:t xml:space="preserve">с</w:t>
      </w:r>
      <w:r>
        <w:rPr>
          <w:rFonts w:ascii="Times New Roman" w:hAnsi="Times New Roman"/>
          <w:bCs/>
          <w:sz w:val="27"/>
          <w:szCs w:val="27"/>
        </w:rPr>
        <w:t xml:space="preserve">о</w:t>
      </w:r>
      <w:r>
        <w:rPr>
          <w:rFonts w:ascii="Times New Roman" w:hAnsi="Times New Roman"/>
          <w:bCs/>
          <w:sz w:val="27"/>
          <w:szCs w:val="27"/>
        </w:rPr>
        <w:t xml:space="preserve"> стать</w:t>
      </w:r>
      <w:r>
        <w:rPr>
          <w:rFonts w:ascii="Times New Roman" w:hAnsi="Times New Roman"/>
          <w:bCs/>
          <w:sz w:val="27"/>
          <w:szCs w:val="27"/>
        </w:rPr>
        <w:t xml:space="preserve">ей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 78.1 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Бюджетн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ого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 кодекс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а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 Российской Федерации, </w:t>
      </w:r>
      <w:r>
        <w:rPr>
          <w:rFonts w:ascii="Times New Roman" w:hAnsi="Times New Roman" w:cs="Times New Roman"/>
          <w:sz w:val="27"/>
          <w:szCs w:val="27"/>
        </w:rPr>
        <w:t xml:space="preserve">прик</w:t>
      </w:r>
      <w:r>
        <w:rPr>
          <w:rFonts w:ascii="Times New Roman" w:hAnsi="Times New Roman" w:cs="Times New Roman"/>
          <w:sz w:val="27"/>
          <w:szCs w:val="27"/>
        </w:rPr>
        <w:t xml:space="preserve">азом Министерства труда и социальной защиты Российской Федерации от 27.12.2023 № 895 «О реализации в Российской Федерации в 2024 году Типовой модели системы долговременного ухода за гражданами пожилого возраста и инвалидами, нуждающимис</w:t>
      </w:r>
      <w:r>
        <w:rPr>
          <w:rFonts w:ascii="Times New Roman" w:hAnsi="Times New Roman" w:cs="Times New Roman"/>
          <w:sz w:val="27"/>
          <w:szCs w:val="27"/>
        </w:rPr>
        <w:t xml:space="preserve">я в уходе»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highlight w:val="white"/>
        </w:rPr>
        <w:t xml:space="preserve">З</w:t>
      </w:r>
      <w:r>
        <w:rPr>
          <w:rFonts w:ascii="Times New Roman" w:hAnsi="Times New Roman"/>
          <w:sz w:val="27"/>
          <w:szCs w:val="27"/>
          <w:highlight w:val="white"/>
        </w:rPr>
        <w:t xml:space="preserve">аконом Новосибирской области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от 21.12.2023 № 413-ОЗ «Об областном бюджете Новосибирской области на 2024 год и плановый период 2025 и 2026 годов»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п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остановлением Правительства Российской Федерации от 25.10.2023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 № 1782 «Об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 утверждении общих требований 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к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», постановлением Правительства Новосибирской области от 25.12.2023 № 633-п «О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Плане мероприятий («дорожной карте») по созданию системы долговременного ухода за гражданами пожилого возраста и инвалидами, нуждающимися в уходе в Новосибирской области в 2024 году»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Правительство 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Новосибирской </w:t>
      </w:r>
      <w:r>
        <w:rPr>
          <w:rFonts w:ascii="Times New Roman" w:hAnsi="Times New Roman" w:eastAsia="Times New Roman"/>
          <w:sz w:val="27"/>
          <w:szCs w:val="27"/>
          <w:lang w:eastAsia="ru-RU"/>
        </w:rPr>
        <w:t xml:space="preserve">области </w:t>
      </w:r>
      <w:r>
        <w:rPr>
          <w:rFonts w:ascii="Times New Roman" w:hAnsi="Times New Roman"/>
          <w:b/>
          <w:sz w:val="27"/>
          <w:szCs w:val="27"/>
        </w:rPr>
        <w:t xml:space="preserve">п о с т а н о в л я е т:</w:t>
      </w:r>
      <w:r>
        <w:rPr>
          <w:rFonts w:ascii="Times New Roman" w:hAnsi="Times New Roman" w:eastAsia="Times New Roman"/>
          <w:sz w:val="27"/>
          <w:szCs w:val="27"/>
        </w:rPr>
      </w:r>
      <w:r>
        <w:rPr>
          <w:rFonts w:ascii="Times New Roman" w:hAnsi="Times New Roman" w:eastAsia="Times New Roman"/>
          <w:sz w:val="27"/>
          <w:szCs w:val="27"/>
        </w:rPr>
      </w:r>
    </w:p>
    <w:p>
      <w:pPr>
        <w:pStyle w:val="894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eastAsia="Times New Roman"/>
          <w:color w:val="000000" w:themeColor="text1"/>
          <w:sz w:val="27"/>
          <w:szCs w:val="27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</w:rPr>
        <w:t xml:space="preserve">Порядок определения объема и предоставления субсидий некоммерческим организациям, не являющимся государственными (муниципальными) учреждениями, на оказание услуг в сфере социального обслуживания граждан в целях реализации пилотного проекта по созданию сист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white"/>
        </w:rPr>
        <w:t xml:space="preserve">емы долговременного ухода за гражданами пожилого возраста и инвалидами на территории Новосибирской области изложить в редакции согласно приложению к настоящему постановлению.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</w:p>
    <w:p>
      <w:pPr>
        <w:pStyle w:val="899"/>
        <w:jc w:val="both"/>
        <w:rPr>
          <w:sz w:val="27"/>
          <w:szCs w:val="27"/>
          <w:highlight w:val="yellow"/>
        </w:rPr>
      </w:pP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pStyle w:val="899"/>
        <w:jc w:val="both"/>
        <w:rPr>
          <w:sz w:val="27"/>
          <w:szCs w:val="27"/>
          <w:highlight w:val="yellow"/>
        </w:rPr>
      </w:pP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pStyle w:val="899"/>
        <w:jc w:val="both"/>
        <w:rPr>
          <w:sz w:val="27"/>
          <w:szCs w:val="27"/>
          <w:highlight w:val="yellow"/>
        </w:rPr>
      </w:pP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pStyle w:val="899"/>
        <w:jc w:val="both"/>
      </w:pPr>
      <w:r>
        <w:rPr>
          <w:sz w:val="27"/>
          <w:szCs w:val="27"/>
        </w:rPr>
        <w:t xml:space="preserve">Губернатор Новосибирской области</w:t>
      </w:r>
      <w:r>
        <w:rPr>
          <w:sz w:val="27"/>
          <w:szCs w:val="27"/>
        </w:rPr>
        <w:tab/>
        <w:tab/>
        <w:tab/>
        <w:tab/>
        <w:tab/>
        <w:t xml:space="preserve">               А.А.</w:t>
      </w:r>
      <w:r>
        <w:rPr>
          <w:sz w:val="27"/>
          <w:szCs w:val="27"/>
        </w:rPr>
        <w:t xml:space="preserve"> </w:t>
      </w:r>
      <w:r>
        <w:rPr>
          <w:sz w:val="27"/>
          <w:szCs w:val="27"/>
        </w:rPr>
        <w:t xml:space="preserve">Травников</w:t>
      </w:r>
      <w:r/>
    </w:p>
    <w:p>
      <w:pPr>
        <w:pStyle w:val="894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spacing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А.В. Колчина</w:t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  <w:p>
    <w:pPr>
      <w:pStyle w:val="907"/>
      <w:spacing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(383) 238 78 65</w:t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contextualSpacing/>
      <w:jc w:val="both"/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Е.В. Бахарева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894"/>
      <w:spacing w:after="0" w:line="240" w:lineRule="auto"/>
      <w:shd w:val="clear" w:color="auto" w:fill="ffffff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238 75 95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4"/>
    <w:next w:val="894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4"/>
    <w:next w:val="894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4"/>
    <w:next w:val="894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4"/>
    <w:next w:val="894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4"/>
    <w:next w:val="894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894"/>
    <w:uiPriority w:val="34"/>
    <w:qFormat/>
    <w:pPr>
      <w:contextualSpacing/>
      <w:ind w:left="720"/>
    </w:p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4"/>
    <w:next w:val="894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link w:val="736"/>
    <w:uiPriority w:val="10"/>
    <w:rPr>
      <w:sz w:val="48"/>
      <w:szCs w:val="48"/>
    </w:rPr>
  </w:style>
  <w:style w:type="paragraph" w:styleId="738">
    <w:name w:val="Subtitle"/>
    <w:basedOn w:val="894"/>
    <w:next w:val="894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link w:val="738"/>
    <w:uiPriority w:val="11"/>
    <w:rPr>
      <w:sz w:val="24"/>
      <w:szCs w:val="24"/>
    </w:rPr>
  </w:style>
  <w:style w:type="paragraph" w:styleId="740">
    <w:name w:val="Quote"/>
    <w:basedOn w:val="894"/>
    <w:next w:val="894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4"/>
    <w:next w:val="894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894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Header Char"/>
    <w:link w:val="744"/>
    <w:uiPriority w:val="99"/>
  </w:style>
  <w:style w:type="paragraph" w:styleId="746">
    <w:name w:val="Footer"/>
    <w:basedOn w:val="894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Footer Char"/>
    <w:link w:val="746"/>
    <w:uiPriority w:val="99"/>
  </w:style>
  <w:style w:type="paragraph" w:styleId="748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746"/>
    <w:uiPriority w:val="99"/>
  </w:style>
  <w:style w:type="table" w:styleId="75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next w:val="894"/>
    <w:link w:val="89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95">
    <w:name w:val="Основной шрифт абзаца"/>
    <w:next w:val="895"/>
    <w:link w:val="894"/>
    <w:uiPriority w:val="1"/>
    <w:unhideWhenUsed/>
  </w:style>
  <w:style w:type="table" w:styleId="896">
    <w:name w:val="Обычная таблица"/>
    <w:next w:val="896"/>
    <w:link w:val="894"/>
    <w:uiPriority w:val="99"/>
    <w:semiHidden/>
    <w:unhideWhenUsed/>
    <w:tblPr/>
  </w:style>
  <w:style w:type="numbering" w:styleId="897">
    <w:name w:val="Нет списка"/>
    <w:next w:val="897"/>
    <w:link w:val="894"/>
    <w:uiPriority w:val="99"/>
    <w:semiHidden/>
    <w:unhideWhenUsed/>
  </w:style>
  <w:style w:type="paragraph" w:styleId="898">
    <w:name w:val="ConsPlusNormal"/>
    <w:next w:val="898"/>
    <w:link w:val="89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9">
    <w:name w:val="ConsPlusCell"/>
    <w:next w:val="899"/>
    <w:link w:val="894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900">
    <w:name w:val="Основной текст"/>
    <w:basedOn w:val="894"/>
    <w:next w:val="900"/>
    <w:link w:val="901"/>
    <w:unhideWhenUsed/>
    <w:pPr>
      <w:spacing w:after="120"/>
    </w:pPr>
    <w:rPr>
      <w:rFonts w:eastAsia="Times New Roman"/>
    </w:rPr>
  </w:style>
  <w:style w:type="character" w:styleId="901">
    <w:name w:val="Основной текст Знак"/>
    <w:next w:val="901"/>
    <w:link w:val="900"/>
    <w:rPr>
      <w:rFonts w:ascii="Calibri" w:hAnsi="Calibri" w:eastAsia="Times New Roman" w:cs="Times New Roman"/>
    </w:rPr>
  </w:style>
  <w:style w:type="paragraph" w:styleId="902">
    <w:name w:val="Верхний колонтитул,ВерхКолонтитул"/>
    <w:basedOn w:val="894"/>
    <w:next w:val="902"/>
    <w:link w:val="903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03">
    <w:name w:val="Верхний колонтитул Знак,ВерхКолонтитул Знак"/>
    <w:next w:val="903"/>
    <w:link w:val="90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904">
    <w:name w:val="Сетка таблицы"/>
    <w:basedOn w:val="896"/>
    <w:next w:val="904"/>
    <w:link w:val="894"/>
    <w:uiPriority w:val="59"/>
    <w:tblPr/>
  </w:style>
  <w:style w:type="paragraph" w:styleId="905">
    <w:name w:val="Текст выноски"/>
    <w:basedOn w:val="894"/>
    <w:next w:val="905"/>
    <w:link w:val="9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6">
    <w:name w:val="Текст выноски Знак"/>
    <w:next w:val="906"/>
    <w:link w:val="90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07">
    <w:name w:val="Нижний колонтитул"/>
    <w:basedOn w:val="894"/>
    <w:next w:val="907"/>
    <w:link w:val="9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8">
    <w:name w:val="Нижний колонтитул Знак"/>
    <w:next w:val="908"/>
    <w:link w:val="907"/>
    <w:uiPriority w:val="99"/>
    <w:rPr>
      <w:sz w:val="22"/>
      <w:szCs w:val="22"/>
      <w:lang w:eastAsia="en-US"/>
    </w:rPr>
  </w:style>
  <w:style w:type="paragraph" w:styleId="909">
    <w:name w:val="Iau?iue"/>
    <w:next w:val="909"/>
    <w:link w:val="894"/>
    <w:rPr>
      <w:rFonts w:ascii="Times New Roman" w:hAnsi="Times New Roman" w:eastAsia="Times New Roman"/>
      <w:lang w:val="en-US" w:eastAsia="ru-RU" w:bidi="ar-SA"/>
    </w:rPr>
  </w:style>
  <w:style w:type="character" w:styleId="910">
    <w:name w:val="Основной текст (4)_"/>
    <w:next w:val="910"/>
    <w:link w:val="911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911">
    <w:name w:val="Основной текст (4)"/>
    <w:basedOn w:val="894"/>
    <w:next w:val="911"/>
    <w:link w:val="910"/>
    <w:pPr>
      <w:jc w:val="both"/>
      <w:spacing w:before="1080" w:after="720" w:line="24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character" w:styleId="912" w:default="1">
    <w:name w:val="Default Paragraph Font"/>
    <w:uiPriority w:val="1"/>
    <w:semiHidden/>
    <w:unhideWhenUsed/>
  </w:style>
  <w:style w:type="numbering" w:styleId="913" w:default="1">
    <w:name w:val="No List"/>
    <w:uiPriority w:val="99"/>
    <w:semiHidden/>
    <w:unhideWhenUsed/>
  </w:style>
  <w:style w:type="table" w:styleId="9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SCCM-01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83</cp:revision>
  <dcterms:created xsi:type="dcterms:W3CDTF">2019-08-16T05:08:00Z</dcterms:created>
  <dcterms:modified xsi:type="dcterms:W3CDTF">2024-03-11T09:36:06Z</dcterms:modified>
  <cp:version>917504</cp:version>
</cp:coreProperties>
</file>